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F531" w14:textId="4C7E808C" w:rsidR="00CF0B30" w:rsidRPr="00487E56" w:rsidRDefault="00CF0B30" w:rsidP="000A66C1">
      <w:pPr>
        <w:pStyle w:val="Ttulo"/>
        <w:jc w:val="center"/>
        <w:rPr>
          <w:rFonts w:ascii="Verdana" w:hAnsi="Verdana"/>
          <w:b/>
          <w:color w:val="000000"/>
          <w:sz w:val="32"/>
          <w:szCs w:val="22"/>
        </w:rPr>
      </w:pPr>
      <w:r w:rsidRPr="00487E56">
        <w:rPr>
          <w:rFonts w:ascii="Verdana" w:hAnsi="Verdana"/>
          <w:b/>
          <w:sz w:val="32"/>
          <w:szCs w:val="22"/>
        </w:rPr>
        <w:t xml:space="preserve">INFORME </w:t>
      </w:r>
      <w:r w:rsidR="003B26E1" w:rsidRPr="00487E56">
        <w:rPr>
          <w:rFonts w:ascii="Verdana" w:hAnsi="Verdana"/>
          <w:b/>
          <w:sz w:val="32"/>
          <w:szCs w:val="22"/>
        </w:rPr>
        <w:t>CNO 5</w:t>
      </w:r>
      <w:r w:rsidR="00BE33F5">
        <w:rPr>
          <w:rFonts w:ascii="Verdana" w:hAnsi="Verdana"/>
          <w:b/>
          <w:sz w:val="32"/>
          <w:szCs w:val="22"/>
        </w:rPr>
        <w:t>50</w:t>
      </w:r>
    </w:p>
    <w:p w14:paraId="42873F87" w14:textId="06012E84" w:rsidR="00CF0B30" w:rsidRPr="00487E56" w:rsidRDefault="00CF0B30" w:rsidP="0018416B">
      <w:pPr>
        <w:jc w:val="both"/>
        <w:rPr>
          <w:rFonts w:ascii="Verdana" w:hAnsi="Verdana" w:cs="Cambria"/>
          <w:color w:val="000000"/>
          <w:sz w:val="22"/>
          <w:szCs w:val="22"/>
        </w:rPr>
      </w:pPr>
    </w:p>
    <w:p w14:paraId="6BA34F1B" w14:textId="58B002CB" w:rsidR="007F2666" w:rsidRPr="00DF0794" w:rsidRDefault="0006427E">
      <w:pPr>
        <w:jc w:val="both"/>
        <w:rPr>
          <w:rFonts w:ascii="Verdana" w:hAnsi="Verdana" w:cs="Cambria"/>
          <w:color w:val="000000"/>
          <w:sz w:val="22"/>
          <w:szCs w:val="22"/>
        </w:rPr>
      </w:pPr>
      <w:r w:rsidRPr="00DF0794">
        <w:rPr>
          <w:rFonts w:ascii="Verdana" w:hAnsi="Verdana" w:cs="Cambria"/>
          <w:color w:val="000000"/>
          <w:sz w:val="22"/>
          <w:szCs w:val="22"/>
        </w:rPr>
        <w:t>Fecha:</w:t>
      </w:r>
      <w:r w:rsidR="008339F8" w:rsidRPr="00DF0794">
        <w:rPr>
          <w:rFonts w:ascii="Verdana" w:hAnsi="Verdana" w:cs="Cambria"/>
          <w:color w:val="000000"/>
          <w:sz w:val="22"/>
          <w:szCs w:val="22"/>
        </w:rPr>
        <w:t xml:space="preserve"> </w:t>
      </w:r>
      <w:r w:rsidR="00BE33F5">
        <w:rPr>
          <w:rFonts w:ascii="Verdana" w:hAnsi="Verdana" w:cs="Cambria"/>
          <w:color w:val="000000"/>
          <w:sz w:val="22"/>
          <w:szCs w:val="22"/>
        </w:rPr>
        <w:t>dic</w:t>
      </w:r>
      <w:r w:rsidR="001E5AE6" w:rsidRPr="00DF0794">
        <w:rPr>
          <w:rFonts w:ascii="Verdana" w:hAnsi="Verdana" w:cs="Cambria"/>
          <w:color w:val="000000"/>
          <w:sz w:val="22"/>
          <w:szCs w:val="22"/>
        </w:rPr>
        <w:t xml:space="preserve">iembre </w:t>
      </w:r>
      <w:r w:rsidR="00BE33F5">
        <w:rPr>
          <w:rFonts w:ascii="Verdana" w:hAnsi="Verdana" w:cs="Cambria"/>
          <w:color w:val="000000"/>
          <w:sz w:val="22"/>
          <w:szCs w:val="22"/>
        </w:rPr>
        <w:t>6</w:t>
      </w:r>
      <w:r w:rsidR="00AA5BF4" w:rsidRPr="00DF0794">
        <w:rPr>
          <w:rFonts w:ascii="Verdana" w:hAnsi="Verdana" w:cs="Cambria"/>
          <w:color w:val="000000"/>
          <w:sz w:val="22"/>
          <w:szCs w:val="22"/>
        </w:rPr>
        <w:t xml:space="preserve"> </w:t>
      </w:r>
      <w:r w:rsidR="001A2B49" w:rsidRPr="00DF0794">
        <w:rPr>
          <w:rFonts w:ascii="Verdana" w:hAnsi="Verdana" w:cs="Cambria"/>
          <w:color w:val="000000"/>
          <w:sz w:val="22"/>
          <w:szCs w:val="22"/>
        </w:rPr>
        <w:t>de 2018</w:t>
      </w:r>
    </w:p>
    <w:p w14:paraId="564951D9" w14:textId="5C69CE2A" w:rsidR="00601475" w:rsidRPr="00DF0794" w:rsidRDefault="008D5A46">
      <w:pPr>
        <w:tabs>
          <w:tab w:val="left" w:pos="8134"/>
        </w:tabs>
        <w:jc w:val="both"/>
        <w:rPr>
          <w:rFonts w:ascii="Verdana" w:hAnsi="Verdana" w:cs="Cambria"/>
          <w:color w:val="000000"/>
          <w:sz w:val="22"/>
          <w:szCs w:val="22"/>
        </w:rPr>
      </w:pPr>
      <w:r w:rsidRPr="00DF0794">
        <w:rPr>
          <w:rFonts w:ascii="Verdana" w:hAnsi="Verdana" w:cs="Cambria"/>
          <w:color w:val="000000"/>
          <w:sz w:val="22"/>
          <w:szCs w:val="22"/>
        </w:rPr>
        <w:tab/>
      </w:r>
    </w:p>
    <w:p w14:paraId="7C1CF8A5" w14:textId="1850AA8B" w:rsidR="007F2666" w:rsidRPr="00487E56" w:rsidRDefault="00580C1C" w:rsidP="00DC1C6A">
      <w:pPr>
        <w:jc w:val="both"/>
        <w:rPr>
          <w:rFonts w:ascii="Verdana" w:hAnsi="Verdana" w:cs="PTSans-Regular"/>
          <w:b/>
          <w:color w:val="000000" w:themeColor="text1"/>
          <w:sz w:val="22"/>
          <w:szCs w:val="22"/>
          <w:u w:val="single"/>
          <w:lang w:eastAsia="en-CA"/>
        </w:rPr>
      </w:pPr>
      <w:r w:rsidRPr="00487E56">
        <w:rPr>
          <w:rFonts w:ascii="Verdana" w:hAnsi="Verdana" w:cs="PTSans-Regular"/>
          <w:b/>
          <w:color w:val="000000" w:themeColor="text1"/>
          <w:sz w:val="22"/>
          <w:szCs w:val="22"/>
          <w:u w:val="single"/>
          <w:lang w:eastAsia="en-CA"/>
        </w:rPr>
        <w:t>ASPECTOS ADMINISTRATIVOS:</w:t>
      </w:r>
    </w:p>
    <w:p w14:paraId="613C599A" w14:textId="77777777" w:rsidR="00D60A54" w:rsidRPr="00487E56" w:rsidRDefault="00D60A54" w:rsidP="00D60A54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3C4A1ACB" w14:textId="77777777" w:rsidR="00EB3A44" w:rsidRPr="00487E56" w:rsidRDefault="00EB3A44" w:rsidP="00731ECB">
      <w:pPr>
        <w:contextualSpacing/>
        <w:jc w:val="both"/>
        <w:rPr>
          <w:rFonts w:ascii="Verdana" w:hAnsi="Verdana" w:cs="Cambria"/>
          <w:color w:val="000000" w:themeColor="text1"/>
          <w:sz w:val="22"/>
          <w:szCs w:val="22"/>
        </w:rPr>
      </w:pPr>
    </w:p>
    <w:p w14:paraId="51B49721" w14:textId="65EC89EC" w:rsidR="00613A25" w:rsidRDefault="00E60478" w:rsidP="00E60478">
      <w:pPr>
        <w:pStyle w:val="Prrafodelista"/>
        <w:numPr>
          <w:ilvl w:val="0"/>
          <w:numId w:val="24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5D174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Según lo previsto en el Reglamento Interno del CNO, se abr</w:t>
      </w:r>
      <w:r w:rsid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i</w:t>
      </w:r>
      <w:r w:rsidR="005F1D3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eron las votaciones</w:t>
      </w:r>
      <w:r w:rsid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el </w:t>
      </w:r>
      <w:r w:rsidR="005F1D3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día</w:t>
      </w:r>
      <w:r w:rsid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53317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0</w:t>
      </w:r>
      <w:r w:rsid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3</w:t>
      </w:r>
      <w:r w:rsidR="0053317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de diciembre para la conformación del Consejo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en el </w:t>
      </w:r>
      <w:r w:rsidR="0053317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2019 </w:t>
      </w:r>
      <w:r w:rsidR="00533171" w:rsidRPr="005D174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(representantes de generación, transmisión y distribución)</w:t>
      </w:r>
      <w:r w:rsidR="0053317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 las cuales</w:t>
      </w:r>
      <w:r w:rsid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cerraron el </w:t>
      </w:r>
      <w:r w:rsidR="005F1D3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día</w:t>
      </w:r>
      <w:r w:rsid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53317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0</w:t>
      </w:r>
      <w:r w:rsid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4 de diciembre</w:t>
      </w:r>
      <w:r w:rsidRPr="005D174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53317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de 2018</w:t>
      </w:r>
      <w:r w:rsidRPr="005D174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5F1D3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6440A2E3" w14:textId="4F7610C9" w:rsidR="00E60478" w:rsidRPr="00613A25" w:rsidRDefault="005F1D3C" w:rsidP="00613A25">
      <w:p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604C84B2" w14:textId="37E58E5C" w:rsidR="005F1D3C" w:rsidRDefault="005F1D3C" w:rsidP="005F1D3C">
      <w:pPr>
        <w:ind w:left="360"/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Los miembros del Consejo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en el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2019 por elección son:</w:t>
      </w:r>
    </w:p>
    <w:p w14:paraId="6D6FBD86" w14:textId="72C6B018" w:rsidR="005F1D3C" w:rsidRDefault="005F1D3C" w:rsidP="005F1D3C">
      <w:pPr>
        <w:ind w:left="360"/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4B5E70A5" w14:textId="17DA085A" w:rsidR="005F1D3C" w:rsidRPr="00AB68BB" w:rsidRDefault="005F1D3C" w:rsidP="00AB68BB">
      <w:pPr>
        <w:pStyle w:val="Prrafodelista"/>
        <w:numPr>
          <w:ilvl w:val="0"/>
          <w:numId w:val="30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GENERACION ENTRE EL 1 Y EL 5 %: GECELCA y URR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Á</w:t>
      </w:r>
      <w:r w:rsidRP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</w:p>
    <w:p w14:paraId="060CC96E" w14:textId="3B7286F8" w:rsidR="005F1D3C" w:rsidRPr="00AB68BB" w:rsidRDefault="005F1D3C" w:rsidP="00AB68BB">
      <w:pPr>
        <w:pStyle w:val="Prrafodelista"/>
        <w:numPr>
          <w:ilvl w:val="0"/>
          <w:numId w:val="30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GENERACION MENOR AL 1 %: PROELECTRICA</w:t>
      </w:r>
    </w:p>
    <w:p w14:paraId="33B0A8CB" w14:textId="1D502DD1" w:rsidR="005F1D3C" w:rsidRPr="00AB68BB" w:rsidRDefault="005F1D3C" w:rsidP="00AB68BB">
      <w:pPr>
        <w:pStyle w:val="Prrafodelista"/>
        <w:numPr>
          <w:ilvl w:val="0"/>
          <w:numId w:val="30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DISTRIBUIDORES: </w:t>
      </w:r>
      <w:r w:rsidR="00AB68BB" w:rsidRP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</w:t>
      </w:r>
      <w:r w:rsid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OMPAÑÍA </w:t>
      </w:r>
      <w:r w:rsidR="00AB68BB" w:rsidRP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</w:t>
      </w:r>
      <w:r w:rsid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NERGÉTICA DE </w:t>
      </w:r>
      <w:r w:rsidR="00AB68BB" w:rsidRP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O</w:t>
      </w:r>
      <w:r w:rsid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CCIDENTE</w:t>
      </w:r>
    </w:p>
    <w:p w14:paraId="5C7B77EB" w14:textId="1D15C6B8" w:rsidR="005F1D3C" w:rsidRPr="00AB68BB" w:rsidRDefault="005F1D3C" w:rsidP="00AB68BB">
      <w:pPr>
        <w:pStyle w:val="Prrafodelista"/>
        <w:numPr>
          <w:ilvl w:val="0"/>
          <w:numId w:val="30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TRANSPORTADORES: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ISA/</w:t>
      </w:r>
      <w:r w:rsidRP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INTERCOLOMBIA</w:t>
      </w:r>
    </w:p>
    <w:p w14:paraId="620582B2" w14:textId="77777777" w:rsidR="005F1D3C" w:rsidRPr="005F1D3C" w:rsidRDefault="005F1D3C" w:rsidP="005F1D3C">
      <w:pPr>
        <w:ind w:left="360"/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77AA9585" w14:textId="52E75798" w:rsidR="00BE33F5" w:rsidRDefault="00BE33F5" w:rsidP="00E60478">
      <w:pPr>
        <w:pStyle w:val="Prrafodelista"/>
        <w:numPr>
          <w:ilvl w:val="0"/>
          <w:numId w:val="24"/>
        </w:num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Se presenta el presupuesto de funcionamiento del Consejo 2019.</w:t>
      </w:r>
      <w:r w:rsidR="005F1D3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Se sol</w:t>
      </w:r>
      <w:r w:rsid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i</w:t>
      </w:r>
      <w:r w:rsidR="005F1D3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cita el nombramiento de una comisión </w:t>
      </w:r>
      <w:r w:rsid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para </w:t>
      </w:r>
      <w:r w:rsidR="00230CA7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</w:t>
      </w:r>
      <w:r w:rsid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revisión de detalle de los diferentes </w:t>
      </w:r>
      <w:r w:rsid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rubros que lo componen.</w:t>
      </w:r>
      <w:r w:rsidR="00EE040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El incremento del presupuesto es del 7.4</w:t>
      </w:r>
      <w:r w:rsidR="002E10C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6</w:t>
      </w:r>
      <w:bookmarkStart w:id="0" w:name="_GoBack"/>
      <w:bookmarkEnd w:id="0"/>
      <w:r w:rsidR="00EE040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% bajo el supuesto de incremento del salario mínimo del 5 %. Se recomienda a las empresas que lo puedan hacer dejar una reserva para estudios estimada de 61.5 millones para una proyección de estudios por valor de 800 millones.</w:t>
      </w:r>
    </w:p>
    <w:p w14:paraId="66EDCCD8" w14:textId="26CCABC1" w:rsidR="00816E16" w:rsidRDefault="00816E16" w:rsidP="00816E16">
      <w:pPr>
        <w:contextualSpacing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1F9E465F" w14:textId="669D967B" w:rsidR="00057E7C" w:rsidRPr="00487E56" w:rsidRDefault="00580C1C" w:rsidP="00DC1C6A">
      <w:pPr>
        <w:jc w:val="both"/>
        <w:rPr>
          <w:rFonts w:ascii="Verdana" w:hAnsi="Verdana" w:cs="Cambria"/>
          <w:b/>
          <w:color w:val="000000" w:themeColor="text1"/>
          <w:sz w:val="22"/>
          <w:szCs w:val="22"/>
          <w:u w:val="single"/>
        </w:rPr>
      </w:pPr>
      <w:r w:rsidRPr="00487E56">
        <w:rPr>
          <w:rFonts w:ascii="Verdana" w:hAnsi="Verdana" w:cs="Cambria"/>
          <w:b/>
          <w:color w:val="000000" w:themeColor="text1"/>
          <w:sz w:val="22"/>
          <w:szCs w:val="22"/>
          <w:u w:val="single"/>
        </w:rPr>
        <w:t>ASPECTOS TÉCNICOS:</w:t>
      </w:r>
    </w:p>
    <w:p w14:paraId="71E33ABD" w14:textId="77777777" w:rsidR="00CF0B30" w:rsidRPr="00487E56" w:rsidRDefault="00CF0B30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 w:cs="Cambria"/>
          <w:bCs/>
          <w:color w:val="000000" w:themeColor="text1"/>
          <w:sz w:val="22"/>
          <w:szCs w:val="22"/>
        </w:rPr>
      </w:pPr>
    </w:p>
    <w:p w14:paraId="71F40584" w14:textId="36246ACD" w:rsidR="001E5AE6" w:rsidRPr="00613A25" w:rsidRDefault="00911592" w:rsidP="007A35A2">
      <w:pPr>
        <w:pStyle w:val="Prrafodelista"/>
        <w:numPr>
          <w:ilvl w:val="0"/>
          <w:numId w:val="24"/>
        </w:numPr>
        <w:contextualSpacing/>
        <w:jc w:val="both"/>
        <w:rPr>
          <w:rFonts w:ascii="Verdana" w:hAnsi="Verdana"/>
          <w:sz w:val="22"/>
          <w:szCs w:val="22"/>
          <w:lang w:eastAsia="en-CA"/>
        </w:rPr>
      </w:pPr>
      <w:r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Comité de Distribución </w:t>
      </w:r>
      <w:r w:rsidR="00936049"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finaliz</w:t>
      </w:r>
      <w:r w:rsidR="00BE33F5"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ó</w:t>
      </w:r>
      <w:r w:rsidR="00936049"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el documento de pruebas</w:t>
      </w:r>
      <w:r w:rsidR="00F54A3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requeridas durante el proceso de conexión de la Generación Distribuida-GD y la Autogeneración a peque</w:t>
      </w:r>
      <w:r w:rsidR="00D8286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ña</w:t>
      </w:r>
      <w:r w:rsidR="00F54A3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y gran escala</w:t>
      </w:r>
      <w:r w:rsidR="00D8286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con capacidad menor a 5 MW, </w:t>
      </w:r>
      <w:r w:rsidR="00C574F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esto</w:t>
      </w:r>
      <w:r w:rsidR="00D8286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en el marco de la Resolución CREG 030 de 2018. Este documento será enviado al Subcomité de Controles para establecer el protocolo asociado a la prueba “</w:t>
      </w:r>
      <w:r w:rsidR="00C574F1">
        <w:rPr>
          <w:rFonts w:ascii="Verdana" w:hAnsi="Verdana" w:cs="PTSans-Regular"/>
          <w:i/>
          <w:color w:val="000000" w:themeColor="text1"/>
          <w:sz w:val="22"/>
          <w:szCs w:val="22"/>
          <w:lang w:eastAsia="en-CA"/>
        </w:rPr>
        <w:t>v</w:t>
      </w:r>
      <w:r w:rsidR="00D82864" w:rsidRPr="00AB68BB">
        <w:rPr>
          <w:rFonts w:ascii="Verdana" w:hAnsi="Verdana" w:cs="PTSans-Regular"/>
          <w:i/>
          <w:color w:val="000000" w:themeColor="text1"/>
          <w:sz w:val="22"/>
          <w:szCs w:val="22"/>
          <w:lang w:eastAsia="en-CA"/>
        </w:rPr>
        <w:t xml:space="preserve">erificación funcional del sistema de </w:t>
      </w:r>
      <w:r w:rsidR="00D82864" w:rsidRPr="00D8286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control</w:t>
      </w:r>
      <w:r w:rsidR="00D82864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”. Una vez se surta este paso se </w:t>
      </w:r>
      <w:r w:rsidR="00613A25"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socializar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á</w:t>
      </w:r>
      <w:r w:rsidR="00613A25"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C574F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para recepción de observaciones y poster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ior</w:t>
      </w:r>
      <w:r w:rsidR="00C574F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C574F1"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envió</w:t>
      </w:r>
      <w:r w:rsidR="00613A25"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</w:t>
      </w:r>
      <w:r w:rsidR="00C574F1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</w:t>
      </w:r>
      <w:r w:rsidR="00613A25" w:rsidRP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CREG.</w:t>
      </w:r>
    </w:p>
    <w:p w14:paraId="4EFE6879" w14:textId="77777777" w:rsidR="003A3AB1" w:rsidRPr="00DF0794" w:rsidRDefault="003A3AB1" w:rsidP="00DF0794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2DCF5053" w14:textId="58E071B8" w:rsidR="00487E56" w:rsidRPr="005D174B" w:rsidRDefault="003A3AB1" w:rsidP="005D174B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Alto Consejero para la </w:t>
      </w:r>
      <w:r w:rsidR="006A14E7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eguridad Digital cit</w:t>
      </w:r>
      <w:r w:rsidR="00E60478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ó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 una reunión con la </w:t>
      </w:r>
      <w:r w:rsid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CREG, XM y CNO para conocer el estado de avance de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</w:t>
      </w:r>
      <w:r w:rsidR="00613A2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conformación del CSIRT del sector eléctrico para el próximo 13 de diciembre.</w:t>
      </w:r>
    </w:p>
    <w:p w14:paraId="2EEEDFE9" w14:textId="77777777" w:rsidR="001E5AE6" w:rsidRPr="00487E56" w:rsidRDefault="001E5AE6" w:rsidP="001E5AE6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1EE2B66E" w14:textId="53B644C4" w:rsidR="0017089D" w:rsidRDefault="0017089D" w:rsidP="00DF0794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Los diferentes comités y subcomités del Consejo están revisando en detalle los proyectos regulatorios 123 y 127 de 2018 de la Comisión, respecto</w:t>
      </w:r>
      <w:r w:rsidR="0076265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 la propuesta transitoria para la conexión de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</w:t>
      </w:r>
      <w:r w:rsidR="0076265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generación eólica y solar fotovoltaica en el STN y los STR’s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 al igual que los m</w:t>
      </w:r>
      <w:r w:rsidR="008A112D" w:rsidRP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ecanismos para incorporar 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los </w:t>
      </w:r>
      <w:r w:rsidR="008A112D" w:rsidRP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sistemas de almacenamiento en el 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SIN.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Respecto a la primera resolución se identifica que los planteamientos de la CREG son consistentes con la propuesta de ju</w:t>
      </w:r>
      <w:r w:rsid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io de 2018 de XM, </w:t>
      </w:r>
      <w:proofErr w:type="gramStart"/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en relación a</w:t>
      </w:r>
      <w:proofErr w:type="gramEnd"/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los requerimientos mínimos que deben cumplir estas tecnologías para su incorporación al sistema. </w:t>
      </w:r>
      <w:r w:rsidR="00242B4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Si bien la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mayoría de los planteamientos de la Comisión fueron analizados y conceptuados durante el año </w:t>
      </w:r>
      <w:r w:rsidR="00B24F67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en curso 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por el Subcomité de Análisis 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lastRenderedPageBreak/>
        <w:t>y Planeamiento Eléctrico-SAP</w:t>
      </w:r>
      <w:r w:rsidR="00242B4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</w:t>
      </w:r>
      <w:r w:rsid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permanece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 observación de hacer extensiv</w:t>
      </w:r>
      <w:r w:rsidR="00242B4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as las necesidades </w:t>
      </w:r>
      <w:r w:rsidR="008A112D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de información para el planeamiento operativo energético a las nuevas plantas hidroeléctricas filo de agua.</w:t>
      </w:r>
    </w:p>
    <w:p w14:paraId="4295EFCA" w14:textId="77777777" w:rsidR="00B24F67" w:rsidRPr="00AB68BB" w:rsidRDefault="00B24F67" w:rsidP="00AB68BB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1154515F" w14:textId="2C7A7B95" w:rsidR="008A112D" w:rsidRPr="00AB68BB" w:rsidRDefault="00B24F67" w:rsidP="00AB68BB">
      <w:pPr>
        <w:pStyle w:val="Prrafodelista"/>
        <w:ind w:left="360"/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Por otro lado, los mecanismos planteados por la CREG para la integración del almacenamiento electroquímico, baterías, sólo incluye la aplicación de gestión de restricciones</w:t>
      </w:r>
      <w:r w:rsid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proofErr w:type="spellStart"/>
      <w:r w:rsid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sun</w:t>
      </w:r>
      <w:proofErr w:type="spellEnd"/>
      <w:r w:rsid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considerar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las demás funcionalidades. </w:t>
      </w:r>
      <w:r w:rsidR="00242B4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 resolución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define el mecanismo de ampliación como la primera opción para la ejecución de estos dispositivos y se establece que la toma y descarga de las baterías sería responsabilidad del CND. En relación a este último punto</w:t>
      </w:r>
      <w:r w:rsidR="00242B4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CF64CE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debe adecuarse el proyecto normativo, ya que como está redactado, </w:t>
      </w:r>
      <w:r w:rsidR="00242B4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 descarga del dispositivo no sería automática, imposibilitando el servicio que ha planteado la UPME y XM para su instalación en la subárea Atlántico. Adicionalmente, la carga debe estar supeditada solamente a la condición de bajo precio de bolsa, ello también depende de los servicios que pueden prestar.</w:t>
      </w:r>
    </w:p>
    <w:p w14:paraId="7A7D5A05" w14:textId="77777777" w:rsidR="0017089D" w:rsidRPr="00AB68BB" w:rsidRDefault="0017089D" w:rsidP="00AB68BB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A113C75" w14:textId="3072E476" w:rsidR="001E5AE6" w:rsidRDefault="00230CA7" w:rsidP="008D6486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Se </w:t>
      </w:r>
      <w:r w:rsidR="009C655A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envió comunicación a la CREG con los comentarios iniciales a la </w:t>
      </w:r>
      <w:r w:rsidR="00B24F67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Circular 090</w:t>
      </w:r>
      <w:r w:rsidR="00E4551F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(disponible en la página web del Consejo)</w:t>
      </w:r>
      <w:r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E4551F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 Comisión ampli</w:t>
      </w:r>
      <w:r w:rsidR="00FF55E5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ó</w:t>
      </w:r>
      <w:r w:rsidR="00E4551F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el plazo para </w:t>
      </w:r>
      <w:r w:rsidR="008A17F9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observaciones</w:t>
      </w:r>
      <w:r w:rsidR="00E4551F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preliminares hasta el 17 de diciembre del año en curso. Vale la pena mencionar que en función de los tres documentos asociados a dicha</w:t>
      </w:r>
      <w:r w:rsidR="00A94C02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circular</w:t>
      </w:r>
      <w:r w:rsidR="00E4551F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A94C02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y las propuestas previas realizadas </w:t>
      </w:r>
      <w:r w:rsidR="008A17F9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por </w:t>
      </w:r>
      <w:r w:rsidR="00A94C02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el CNO y XM</w:t>
      </w:r>
      <w:r w:rsidR="008A17F9" w:rsidRP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 los comentarios específicos y de detalle se tendrán</w:t>
      </w:r>
      <w:r w:rsid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en los primeros meses del año entrante.</w:t>
      </w:r>
    </w:p>
    <w:p w14:paraId="42B35C42" w14:textId="77777777" w:rsidR="0064316A" w:rsidRPr="0064316A" w:rsidRDefault="0064316A" w:rsidP="0064316A">
      <w:p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6B364E4C" w14:textId="2537B882" w:rsidR="001E5AE6" w:rsidRPr="00487E56" w:rsidRDefault="00D01C41" w:rsidP="00096A50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487E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Se</w:t>
      </w:r>
      <w:r w:rsidR="008A17F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envió comunicación al MADS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sobre </w:t>
      </w:r>
      <w:r w:rsidR="006431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desarrollo de </w:t>
      </w:r>
      <w:r w:rsidR="008A17F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la segunda evaluación del impacto de la Guía metodológica para el cálculo del Caudal Ambiental. En dicha carta se incluy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eron </w:t>
      </w:r>
      <w:r w:rsidR="008A17F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las aclaraciones enviadas por el Ministerio de Ambiente respecto a cómo calcular los aprovechamientos y la importancia de su inclusión explicita en la versión final de </w:t>
      </w:r>
      <w:r w:rsidRPr="00487E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</w:t>
      </w:r>
      <w:r w:rsidR="00FE4B17" w:rsidRPr="00487E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guía</w:t>
      </w:r>
      <w:r w:rsidR="00C02766" w:rsidRPr="00487E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.   </w:t>
      </w:r>
      <w:r w:rsidR="00FE4B17" w:rsidRPr="00487E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 </w:t>
      </w:r>
      <w:r w:rsidR="00111FB4" w:rsidRPr="00487E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Pr="00487E56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5324FF9A" w14:textId="77777777" w:rsidR="001C3E7C" w:rsidRPr="00487E56" w:rsidRDefault="001C3E7C" w:rsidP="001C3E7C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782A6BCB" w14:textId="103D30A5" w:rsidR="001C3E7C" w:rsidRDefault="00BE33F5" w:rsidP="00D96D5F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Se respondió </w:t>
      </w:r>
      <w:r w:rsidR="00F924D4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 comunicación de </w:t>
      </w:r>
      <w:r w:rsidR="001C3E7C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DRUMMOND</w:t>
      </w:r>
      <w:r w:rsidR="00F924D4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en la que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este </w:t>
      </w:r>
      <w:r w:rsidR="00F924D4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solicit</w:t>
      </w:r>
      <w:r w:rsidR="004D3D6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ó</w:t>
      </w:r>
      <w:r w:rsidR="00F924D4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al Consejo la reconsideración de la solicitud de conexión en T como usuario del servicio público de electricidad, en aplicación de la excepción de inconstitucionalidad a la Resolución CREG 093 de 1996</w:t>
      </w:r>
      <w:r w:rsidR="008A17F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(disponible en la página web del Consejo)</w:t>
      </w:r>
      <w:r w:rsidR="00F924D4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  <w:r w:rsidR="008A17F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Asimismo, l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leg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ó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una </w:t>
      </w:r>
      <w:r w:rsidR="0062688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nueva</w:t>
      </w:r>
      <w:r w:rsidR="008A17F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solicitud de TRANSELCA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de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autorización de conexión en T desde el 1 de enero hasta el 31 de mayo </w:t>
      </w:r>
      <w:r w:rsidR="005F1D3C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de 2019</w:t>
      </w:r>
      <w:r w:rsidR="0062688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d</w:t>
      </w:r>
      <w:r w:rsidR="0062688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el usuario Drummond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</w:t>
      </w:r>
      <w:r w:rsidR="00AB68BB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mientras la</w:t>
      </w:r>
      <w:r w:rsidR="00626882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UPME realiza los </w:t>
      </w:r>
      <w:r w:rsidR="00FF55E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análisis técnicos de las alternativas de conexión al SIN y los análisis regulatorios correspondientes.</w:t>
      </w:r>
    </w:p>
    <w:p w14:paraId="29974806" w14:textId="77777777" w:rsidR="00BE33F5" w:rsidRPr="00BE33F5" w:rsidRDefault="00BE33F5" w:rsidP="00BE33F5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59144C0" w14:textId="3E648F64" w:rsidR="008B4390" w:rsidRDefault="00626882" w:rsidP="00F45583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Si bien e</w:t>
      </w:r>
      <w:r w:rsidR="002A0AD2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l Consejo junto con la Universidad de los Andes definieron los protocolos para el cálculo de la Capacidad Efectiva Neta-CEN de las plantas eólicas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,</w:t>
      </w:r>
      <w:r w:rsidR="00230CA7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y ya s</w:t>
      </w:r>
      <w:r w:rsidR="002A0AD2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 cuenta con la recomendación de la </w:t>
      </w:r>
      <w:r w:rsidR="00F924D4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</w:t>
      </w:r>
      <w:r w:rsidR="002A0AD2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omisión</w:t>
      </w:r>
      <w:r w:rsidR="0003236C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  <w:r w:rsidR="00F924D4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T</w:t>
      </w:r>
      <w:r w:rsidR="0003236C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emporal de </w:t>
      </w:r>
      <w:r w:rsidR="00F924D4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Trabajo de P</w:t>
      </w:r>
      <w:r w:rsidR="0003236C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lantas </w:t>
      </w:r>
      <w:r w:rsidR="00F924D4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</w:t>
      </w:r>
      <w:r w:rsidR="0003236C" w:rsidRPr="00BE33F5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ólicas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, se solicitó por parte de XM </w:t>
      </w:r>
      <w:r w:rsidR="00EE040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analizar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el protocolo para ajustar el procedimiento </w:t>
      </w:r>
      <w:r w:rsidR="00EE040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en cuanto a la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determina</w:t>
      </w:r>
      <w:r w:rsidR="00EE040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ción de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la CEN cuando no se cuenta con información del recurso. Se citará para la semana próxima a la Comisión</w:t>
      </w:r>
      <w:r w:rsidR="00A51DA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.</w:t>
      </w:r>
    </w:p>
    <w:p w14:paraId="79D4064A" w14:textId="77777777" w:rsidR="00756993" w:rsidRPr="00AB68BB" w:rsidRDefault="00756993" w:rsidP="00AB68BB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556409AD" w14:textId="7F5EE09A" w:rsidR="00756993" w:rsidRDefault="009401D9" w:rsidP="00F45583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El SURER dio concepto favorable a la ampliación del plazo del contrato con la UNAL de “Cuantificación de las incertidumbres asociadas a los balances energéticos del SIN” en 2 meses y una adición de $ </w:t>
      </w:r>
      <w:r w:rsidRPr="009401D9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42.276.000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. La justificación se basa en que se ha requerido información adicional para </w:t>
      </w:r>
      <w:r w:rsidR="001F1B4A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llevar a cabo las actividades del contrato y su consecución ha implicado mayores tiempos de los presupuestados. El presupuesto es para cubrir el pago de algunos de los profesionales del equipo por un mes adicional. </w:t>
      </w: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>El proyecto terminaría en marzo de 2019.</w:t>
      </w:r>
      <w:r w:rsidR="00EE0403"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t xml:space="preserve"> </w:t>
      </w:r>
    </w:p>
    <w:p w14:paraId="0011DB66" w14:textId="77777777" w:rsidR="00EE0403" w:rsidRPr="00EE0403" w:rsidRDefault="00EE0403" w:rsidP="00EE0403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75DB7B30" w14:textId="6D317EB2" w:rsidR="00EE0403" w:rsidRDefault="00EE0403" w:rsidP="00F45583">
      <w:pPr>
        <w:pStyle w:val="Prrafodelista"/>
        <w:numPr>
          <w:ilvl w:val="0"/>
          <w:numId w:val="24"/>
        </w:numPr>
        <w:jc w:val="both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  <w:r>
        <w:rPr>
          <w:rFonts w:ascii="Verdana" w:hAnsi="Verdana" w:cs="PTSans-Regular"/>
          <w:color w:val="000000" w:themeColor="text1"/>
          <w:sz w:val="22"/>
          <w:szCs w:val="22"/>
          <w:lang w:eastAsia="en-CA"/>
        </w:rPr>
        <w:lastRenderedPageBreak/>
        <w:t>Se propone que el pago de este valor adicional se haga con las utilidades que se repartirán del CONGRESO MEM 2018 que se estima son de 60 millones de pesos.</w:t>
      </w:r>
    </w:p>
    <w:p w14:paraId="496877B4" w14:textId="77777777" w:rsidR="00A51DAA" w:rsidRPr="00AB68BB" w:rsidRDefault="00A51DAA" w:rsidP="00AB68BB">
      <w:pPr>
        <w:pStyle w:val="Prrafodelista"/>
        <w:rPr>
          <w:rFonts w:ascii="Verdana" w:hAnsi="Verdana" w:cs="PTSans-Regular"/>
          <w:color w:val="000000" w:themeColor="text1"/>
          <w:sz w:val="22"/>
          <w:szCs w:val="22"/>
          <w:lang w:eastAsia="en-CA"/>
        </w:rPr>
      </w:pPr>
    </w:p>
    <w:p w14:paraId="02DE6FED" w14:textId="23D2E9A3" w:rsidR="00E5320E" w:rsidRPr="00487E56" w:rsidRDefault="00E5320E">
      <w:pPr>
        <w:jc w:val="both"/>
        <w:rPr>
          <w:rFonts w:ascii="Verdana" w:hAnsi="Verdana" w:cs="PTSans-Regular"/>
          <w:sz w:val="22"/>
          <w:szCs w:val="22"/>
          <w:lang w:eastAsia="en-CA"/>
        </w:rPr>
      </w:pPr>
    </w:p>
    <w:sectPr w:rsidR="00E5320E" w:rsidRPr="00487E56" w:rsidSect="004454E2">
      <w:headerReference w:type="default" r:id="rId8"/>
      <w:footerReference w:type="default" r:id="rId9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A924E" w14:textId="77777777" w:rsidR="00E94CC0" w:rsidRDefault="00E94CC0">
      <w:r>
        <w:separator/>
      </w:r>
    </w:p>
  </w:endnote>
  <w:endnote w:type="continuationSeparator" w:id="0">
    <w:p w14:paraId="1EDDEA61" w14:textId="77777777" w:rsidR="00E94CC0" w:rsidRDefault="00E9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-Regular">
    <w:altName w:val="Arial"/>
    <w:panose1 w:val="00000000000000000000"/>
    <w:charset w:val="4D"/>
    <w:family w:val="swiss"/>
    <w:notTrueType/>
    <w:pitch w:val="variable"/>
    <w:sig w:usb0="A00002EF" w:usb1="5000204B" w:usb2="00000000" w:usb3="00000000" w:csb0="000000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19D" w14:textId="70378918" w:rsidR="007E042D" w:rsidRPr="003D56D0" w:rsidRDefault="007E042D" w:rsidP="003D56D0">
    <w:pPr>
      <w:pStyle w:val="Piedepgina"/>
    </w:pPr>
    <w:r>
      <w:t>Informe Reunión CNO 5</w:t>
    </w:r>
    <w:r w:rsidR="003C7970">
      <w:t>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8C491" w14:textId="77777777" w:rsidR="00E94CC0" w:rsidRDefault="00E94CC0">
      <w:r>
        <w:separator/>
      </w:r>
    </w:p>
  </w:footnote>
  <w:footnote w:type="continuationSeparator" w:id="0">
    <w:p w14:paraId="21E48E4D" w14:textId="77777777" w:rsidR="00E94CC0" w:rsidRDefault="00E9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174BA" w14:textId="77777777" w:rsidR="007E042D" w:rsidRDefault="007E042D">
    <w:pPr>
      <w:pStyle w:val="Encabezado"/>
      <w:tabs>
        <w:tab w:val="center" w:pos="4420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 w:rsidRPr="00C12902">
      <w:rPr>
        <w:noProof/>
        <w:lang w:val="es-ES"/>
      </w:rPr>
      <w:drawing>
        <wp:inline distT="0" distB="0" distL="0" distR="0" wp14:anchorId="0F7FC3CB" wp14:editId="33870A7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7E248" w14:textId="77777777" w:rsidR="007E042D" w:rsidRPr="00B23F7B" w:rsidRDefault="007E042D" w:rsidP="00B23F7B">
    <w:pPr>
      <w:pStyle w:val="Encabezado"/>
      <w:tabs>
        <w:tab w:val="clear" w:pos="4252"/>
        <w:tab w:val="clear" w:pos="8504"/>
        <w:tab w:val="center" w:pos="4419"/>
      </w:tabs>
      <w:rPr>
        <w:b/>
        <w:sz w:val="40"/>
        <w:lang w:val="es-MX"/>
      </w:rPr>
    </w:pPr>
    <w:r>
      <w:rPr>
        <w:b/>
        <w:noProof/>
        <w:sz w:val="40"/>
        <w:lang w:val="es-ES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EA8D776" wp14:editId="0E5EA31C">
              <wp:simplePos x="0" y="0"/>
              <wp:positionH relativeFrom="column">
                <wp:posOffset>17145</wp:posOffset>
              </wp:positionH>
              <wp:positionV relativeFrom="paragraph">
                <wp:posOffset>245744</wp:posOffset>
              </wp:positionV>
              <wp:extent cx="5394960" cy="0"/>
              <wp:effectExtent l="0" t="0" r="1524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618D6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9.35pt" to="426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" o:allowincell="f"/>
          </w:pict>
        </mc:Fallback>
      </mc:AlternateContent>
    </w:r>
    <w:r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BE"/>
    <w:multiLevelType w:val="hybridMultilevel"/>
    <w:tmpl w:val="CDF6DC1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17C6"/>
    <w:multiLevelType w:val="hybridMultilevel"/>
    <w:tmpl w:val="56D0D8DC"/>
    <w:lvl w:ilvl="0" w:tplc="C30C44D0">
      <w:numFmt w:val="bullet"/>
      <w:lvlText w:val="-"/>
      <w:lvlJc w:val="left"/>
      <w:pPr>
        <w:ind w:left="720" w:hanging="360"/>
      </w:pPr>
      <w:rPr>
        <w:rFonts w:ascii="Verdana" w:eastAsia="Times New Roman" w:hAnsi="Verdana" w:cs="Cambri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03A5"/>
    <w:multiLevelType w:val="hybridMultilevel"/>
    <w:tmpl w:val="6ED0C494"/>
    <w:lvl w:ilvl="0" w:tplc="497C8C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4" w15:restartNumberingAfterBreak="0">
    <w:nsid w:val="151F7B4B"/>
    <w:multiLevelType w:val="hybridMultilevel"/>
    <w:tmpl w:val="5EBAA27E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74E6"/>
    <w:multiLevelType w:val="hybridMultilevel"/>
    <w:tmpl w:val="BB542BD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06098B"/>
    <w:multiLevelType w:val="hybridMultilevel"/>
    <w:tmpl w:val="FECA4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C7F2B"/>
    <w:multiLevelType w:val="hybridMultilevel"/>
    <w:tmpl w:val="7DB4DC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4492C"/>
    <w:multiLevelType w:val="hybridMultilevel"/>
    <w:tmpl w:val="7DB4DC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D1010"/>
    <w:multiLevelType w:val="hybridMultilevel"/>
    <w:tmpl w:val="124C6F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16962"/>
    <w:multiLevelType w:val="hybridMultilevel"/>
    <w:tmpl w:val="BAD285F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B114F"/>
    <w:multiLevelType w:val="hybridMultilevel"/>
    <w:tmpl w:val="606EC43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23186"/>
    <w:multiLevelType w:val="hybridMultilevel"/>
    <w:tmpl w:val="5CA82CB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007B35"/>
    <w:multiLevelType w:val="hybridMultilevel"/>
    <w:tmpl w:val="10E8F044"/>
    <w:lvl w:ilvl="0" w:tplc="E3109E4A">
      <w:numFmt w:val="bullet"/>
      <w:lvlText w:val="-"/>
      <w:lvlJc w:val="left"/>
      <w:pPr>
        <w:ind w:left="1080" w:hanging="360"/>
      </w:pPr>
      <w:rPr>
        <w:rFonts w:ascii="Verdana" w:eastAsia="Times New Roman" w:hAnsi="Verdana" w:cs="PTSans-Regular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105D37"/>
    <w:multiLevelType w:val="hybridMultilevel"/>
    <w:tmpl w:val="CA1E7262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558E8"/>
    <w:multiLevelType w:val="hybridMultilevel"/>
    <w:tmpl w:val="0D6073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F70D0"/>
    <w:multiLevelType w:val="hybridMultilevel"/>
    <w:tmpl w:val="63728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A1A49"/>
    <w:multiLevelType w:val="hybridMultilevel"/>
    <w:tmpl w:val="22625CFC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AD62EF8"/>
    <w:multiLevelType w:val="hybridMultilevel"/>
    <w:tmpl w:val="D98A29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E244C"/>
    <w:multiLevelType w:val="hybridMultilevel"/>
    <w:tmpl w:val="E42889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5044E"/>
    <w:multiLevelType w:val="hybridMultilevel"/>
    <w:tmpl w:val="A0F433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4078"/>
    <w:multiLevelType w:val="hybridMultilevel"/>
    <w:tmpl w:val="DEEEDD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657"/>
    <w:multiLevelType w:val="hybridMultilevel"/>
    <w:tmpl w:val="6CC88E16"/>
    <w:lvl w:ilvl="0" w:tplc="924ACF3A">
      <w:start w:val="1"/>
      <w:numFmt w:val="decimal"/>
      <w:lvlText w:val="%1."/>
      <w:lvlJc w:val="left"/>
      <w:pPr>
        <w:ind w:left="720" w:hanging="360"/>
      </w:pPr>
      <w:rPr>
        <w:rFonts w:eastAsia="MS PGothic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A0719"/>
    <w:multiLevelType w:val="hybridMultilevel"/>
    <w:tmpl w:val="0C2442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F3094"/>
    <w:multiLevelType w:val="hybridMultilevel"/>
    <w:tmpl w:val="B76E90BE"/>
    <w:lvl w:ilvl="0" w:tplc="240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74FA6766"/>
    <w:multiLevelType w:val="hybridMultilevel"/>
    <w:tmpl w:val="0548F98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D70"/>
    <w:multiLevelType w:val="hybridMultilevel"/>
    <w:tmpl w:val="19EAA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6713E"/>
    <w:multiLevelType w:val="hybridMultilevel"/>
    <w:tmpl w:val="A566A63E"/>
    <w:lvl w:ilvl="0" w:tplc="47829C3E">
      <w:numFmt w:val="bullet"/>
      <w:lvlText w:val="-"/>
      <w:lvlJc w:val="left"/>
      <w:pPr>
        <w:ind w:left="1211" w:hanging="360"/>
      </w:pPr>
      <w:rPr>
        <w:rFonts w:ascii="Verdana" w:eastAsia="Times New Roman" w:hAnsi="Verdana" w:cs="PTSans-Regular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12"/>
  </w:num>
  <w:num w:numId="5">
    <w:abstractNumId w:val="19"/>
  </w:num>
  <w:num w:numId="6">
    <w:abstractNumId w:val="1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8"/>
  </w:num>
  <w:num w:numId="14">
    <w:abstractNumId w:val="21"/>
  </w:num>
  <w:num w:numId="15">
    <w:abstractNumId w:val="26"/>
  </w:num>
  <w:num w:numId="16">
    <w:abstractNumId w:val="8"/>
  </w:num>
  <w:num w:numId="17">
    <w:abstractNumId w:val="22"/>
  </w:num>
  <w:num w:numId="18">
    <w:abstractNumId w:val="2"/>
  </w:num>
  <w:num w:numId="19">
    <w:abstractNumId w:val="0"/>
  </w:num>
  <w:num w:numId="20">
    <w:abstractNumId w:val="25"/>
  </w:num>
  <w:num w:numId="21">
    <w:abstractNumId w:val="14"/>
  </w:num>
  <w:num w:numId="22">
    <w:abstractNumId w:val="6"/>
  </w:num>
  <w:num w:numId="23">
    <w:abstractNumId w:val="27"/>
  </w:num>
  <w:num w:numId="24">
    <w:abstractNumId w:val="7"/>
  </w:num>
  <w:num w:numId="25">
    <w:abstractNumId w:val="11"/>
  </w:num>
  <w:num w:numId="26">
    <w:abstractNumId w:val="23"/>
  </w:num>
  <w:num w:numId="27">
    <w:abstractNumId w:val="1"/>
  </w:num>
  <w:num w:numId="28">
    <w:abstractNumId w:val="4"/>
  </w:num>
  <w:num w:numId="29">
    <w:abstractNumId w:val="24"/>
  </w:num>
  <w:num w:numId="3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2"/>
    <w:rsid w:val="000002D0"/>
    <w:rsid w:val="00000368"/>
    <w:rsid w:val="00001A42"/>
    <w:rsid w:val="00002A5C"/>
    <w:rsid w:val="00002B31"/>
    <w:rsid w:val="00002C24"/>
    <w:rsid w:val="00002F11"/>
    <w:rsid w:val="00003AB9"/>
    <w:rsid w:val="00003F51"/>
    <w:rsid w:val="0000414B"/>
    <w:rsid w:val="000050B5"/>
    <w:rsid w:val="000055F4"/>
    <w:rsid w:val="00006D2A"/>
    <w:rsid w:val="00010529"/>
    <w:rsid w:val="000141A1"/>
    <w:rsid w:val="000146AB"/>
    <w:rsid w:val="000147DB"/>
    <w:rsid w:val="000161B9"/>
    <w:rsid w:val="00016FAF"/>
    <w:rsid w:val="00020C38"/>
    <w:rsid w:val="000216A8"/>
    <w:rsid w:val="00022916"/>
    <w:rsid w:val="000232B4"/>
    <w:rsid w:val="00023ABF"/>
    <w:rsid w:val="00023E84"/>
    <w:rsid w:val="00024F3A"/>
    <w:rsid w:val="000258B7"/>
    <w:rsid w:val="00025E4E"/>
    <w:rsid w:val="00030B8F"/>
    <w:rsid w:val="00030C8C"/>
    <w:rsid w:val="00031648"/>
    <w:rsid w:val="00031F84"/>
    <w:rsid w:val="0003236C"/>
    <w:rsid w:val="0003362B"/>
    <w:rsid w:val="00035AC3"/>
    <w:rsid w:val="00035D46"/>
    <w:rsid w:val="0004173B"/>
    <w:rsid w:val="00041EC2"/>
    <w:rsid w:val="000430A7"/>
    <w:rsid w:val="00043249"/>
    <w:rsid w:val="000472EC"/>
    <w:rsid w:val="0004751B"/>
    <w:rsid w:val="00047F90"/>
    <w:rsid w:val="000500A3"/>
    <w:rsid w:val="0005188C"/>
    <w:rsid w:val="00051EFF"/>
    <w:rsid w:val="0005455C"/>
    <w:rsid w:val="000556BD"/>
    <w:rsid w:val="00055B14"/>
    <w:rsid w:val="00056218"/>
    <w:rsid w:val="00057A83"/>
    <w:rsid w:val="00057E7C"/>
    <w:rsid w:val="00057F27"/>
    <w:rsid w:val="00060E4B"/>
    <w:rsid w:val="00062609"/>
    <w:rsid w:val="00063CFB"/>
    <w:rsid w:val="00064156"/>
    <w:rsid w:val="0006427E"/>
    <w:rsid w:val="00064DE6"/>
    <w:rsid w:val="00065E25"/>
    <w:rsid w:val="00066876"/>
    <w:rsid w:val="00067654"/>
    <w:rsid w:val="000678B5"/>
    <w:rsid w:val="00067C42"/>
    <w:rsid w:val="00072D74"/>
    <w:rsid w:val="00073CD2"/>
    <w:rsid w:val="00074D7A"/>
    <w:rsid w:val="00077E1C"/>
    <w:rsid w:val="00080007"/>
    <w:rsid w:val="000805D1"/>
    <w:rsid w:val="00083AC9"/>
    <w:rsid w:val="0008441F"/>
    <w:rsid w:val="000857CE"/>
    <w:rsid w:val="00086091"/>
    <w:rsid w:val="000867D2"/>
    <w:rsid w:val="00086D5A"/>
    <w:rsid w:val="00090DBF"/>
    <w:rsid w:val="00091EE8"/>
    <w:rsid w:val="00092FED"/>
    <w:rsid w:val="000958F6"/>
    <w:rsid w:val="00095BD5"/>
    <w:rsid w:val="0009624D"/>
    <w:rsid w:val="00096396"/>
    <w:rsid w:val="00097920"/>
    <w:rsid w:val="000A368B"/>
    <w:rsid w:val="000A42D0"/>
    <w:rsid w:val="000A43E5"/>
    <w:rsid w:val="000A491D"/>
    <w:rsid w:val="000A5315"/>
    <w:rsid w:val="000A570E"/>
    <w:rsid w:val="000A5E29"/>
    <w:rsid w:val="000A664F"/>
    <w:rsid w:val="000A66C1"/>
    <w:rsid w:val="000A7198"/>
    <w:rsid w:val="000A7F18"/>
    <w:rsid w:val="000B099A"/>
    <w:rsid w:val="000B67AE"/>
    <w:rsid w:val="000C1867"/>
    <w:rsid w:val="000C2B35"/>
    <w:rsid w:val="000C31D6"/>
    <w:rsid w:val="000C57BF"/>
    <w:rsid w:val="000C60BE"/>
    <w:rsid w:val="000C6A5D"/>
    <w:rsid w:val="000C79E4"/>
    <w:rsid w:val="000C7DF4"/>
    <w:rsid w:val="000D04B8"/>
    <w:rsid w:val="000D11DB"/>
    <w:rsid w:val="000D1AA2"/>
    <w:rsid w:val="000D285A"/>
    <w:rsid w:val="000D3BCA"/>
    <w:rsid w:val="000D3ED1"/>
    <w:rsid w:val="000D5579"/>
    <w:rsid w:val="000D5DC0"/>
    <w:rsid w:val="000D77C5"/>
    <w:rsid w:val="000D7C46"/>
    <w:rsid w:val="000D7D2A"/>
    <w:rsid w:val="000E0673"/>
    <w:rsid w:val="000E1DD2"/>
    <w:rsid w:val="000E3C44"/>
    <w:rsid w:val="000E412D"/>
    <w:rsid w:val="000E4232"/>
    <w:rsid w:val="000E5D82"/>
    <w:rsid w:val="000E7261"/>
    <w:rsid w:val="000E7AAD"/>
    <w:rsid w:val="000E7B33"/>
    <w:rsid w:val="000F1DC8"/>
    <w:rsid w:val="000F2FB6"/>
    <w:rsid w:val="000F710E"/>
    <w:rsid w:val="000F73CD"/>
    <w:rsid w:val="000F7E5F"/>
    <w:rsid w:val="00100A62"/>
    <w:rsid w:val="00100AE9"/>
    <w:rsid w:val="00102353"/>
    <w:rsid w:val="001024F8"/>
    <w:rsid w:val="001047C7"/>
    <w:rsid w:val="0010567B"/>
    <w:rsid w:val="00105800"/>
    <w:rsid w:val="001059CF"/>
    <w:rsid w:val="00105F87"/>
    <w:rsid w:val="00107D94"/>
    <w:rsid w:val="00110A4B"/>
    <w:rsid w:val="00111FB4"/>
    <w:rsid w:val="001135ED"/>
    <w:rsid w:val="00114D0D"/>
    <w:rsid w:val="001174DE"/>
    <w:rsid w:val="001206D2"/>
    <w:rsid w:val="00120B71"/>
    <w:rsid w:val="00120C33"/>
    <w:rsid w:val="001218F4"/>
    <w:rsid w:val="00123594"/>
    <w:rsid w:val="00123BA7"/>
    <w:rsid w:val="00124366"/>
    <w:rsid w:val="00124D0B"/>
    <w:rsid w:val="001273FD"/>
    <w:rsid w:val="00130BEC"/>
    <w:rsid w:val="00131701"/>
    <w:rsid w:val="00132790"/>
    <w:rsid w:val="00132DA5"/>
    <w:rsid w:val="00133196"/>
    <w:rsid w:val="0013347C"/>
    <w:rsid w:val="001341AC"/>
    <w:rsid w:val="00134A22"/>
    <w:rsid w:val="001356DD"/>
    <w:rsid w:val="00135902"/>
    <w:rsid w:val="00135EB1"/>
    <w:rsid w:val="00136511"/>
    <w:rsid w:val="0013654F"/>
    <w:rsid w:val="001374D4"/>
    <w:rsid w:val="00141A3F"/>
    <w:rsid w:val="00144785"/>
    <w:rsid w:val="00144C0B"/>
    <w:rsid w:val="00144EAF"/>
    <w:rsid w:val="00150013"/>
    <w:rsid w:val="0015033B"/>
    <w:rsid w:val="00150EC8"/>
    <w:rsid w:val="00152C78"/>
    <w:rsid w:val="0015318E"/>
    <w:rsid w:val="00154937"/>
    <w:rsid w:val="00155E45"/>
    <w:rsid w:val="001569D2"/>
    <w:rsid w:val="00156F57"/>
    <w:rsid w:val="00156F89"/>
    <w:rsid w:val="00157319"/>
    <w:rsid w:val="00157A3E"/>
    <w:rsid w:val="001607D8"/>
    <w:rsid w:val="00163780"/>
    <w:rsid w:val="00164037"/>
    <w:rsid w:val="001642E8"/>
    <w:rsid w:val="00165D51"/>
    <w:rsid w:val="001676EE"/>
    <w:rsid w:val="00167D5A"/>
    <w:rsid w:val="00170083"/>
    <w:rsid w:val="0017089D"/>
    <w:rsid w:val="00170B59"/>
    <w:rsid w:val="0017189B"/>
    <w:rsid w:val="00171F50"/>
    <w:rsid w:val="00172130"/>
    <w:rsid w:val="00173163"/>
    <w:rsid w:val="00173584"/>
    <w:rsid w:val="001756FB"/>
    <w:rsid w:val="001762EF"/>
    <w:rsid w:val="00176A52"/>
    <w:rsid w:val="00176CF9"/>
    <w:rsid w:val="00176EED"/>
    <w:rsid w:val="001800C0"/>
    <w:rsid w:val="00182EEA"/>
    <w:rsid w:val="0018416B"/>
    <w:rsid w:val="00185148"/>
    <w:rsid w:val="001857AF"/>
    <w:rsid w:val="001862E3"/>
    <w:rsid w:val="001918E2"/>
    <w:rsid w:val="001936E3"/>
    <w:rsid w:val="001A0338"/>
    <w:rsid w:val="001A0E60"/>
    <w:rsid w:val="001A25AB"/>
    <w:rsid w:val="001A2B49"/>
    <w:rsid w:val="001A3613"/>
    <w:rsid w:val="001A4B3B"/>
    <w:rsid w:val="001A4D15"/>
    <w:rsid w:val="001A717E"/>
    <w:rsid w:val="001B2A7D"/>
    <w:rsid w:val="001B38D8"/>
    <w:rsid w:val="001C00E2"/>
    <w:rsid w:val="001C2F8F"/>
    <w:rsid w:val="001C31B7"/>
    <w:rsid w:val="001C3E7C"/>
    <w:rsid w:val="001C46C2"/>
    <w:rsid w:val="001C536C"/>
    <w:rsid w:val="001C6B67"/>
    <w:rsid w:val="001C6CE2"/>
    <w:rsid w:val="001D1479"/>
    <w:rsid w:val="001E1646"/>
    <w:rsid w:val="001E1DFE"/>
    <w:rsid w:val="001E504E"/>
    <w:rsid w:val="001E5AE6"/>
    <w:rsid w:val="001F19D3"/>
    <w:rsid w:val="001F1B4A"/>
    <w:rsid w:val="001F2B25"/>
    <w:rsid w:val="001F35A5"/>
    <w:rsid w:val="001F4F11"/>
    <w:rsid w:val="001F57DA"/>
    <w:rsid w:val="001F6104"/>
    <w:rsid w:val="001F6A62"/>
    <w:rsid w:val="002031E5"/>
    <w:rsid w:val="002051D0"/>
    <w:rsid w:val="00206447"/>
    <w:rsid w:val="002073DC"/>
    <w:rsid w:val="00210E22"/>
    <w:rsid w:val="002111B6"/>
    <w:rsid w:val="00211B1F"/>
    <w:rsid w:val="0021279B"/>
    <w:rsid w:val="00212844"/>
    <w:rsid w:val="0021412E"/>
    <w:rsid w:val="00214496"/>
    <w:rsid w:val="002158C1"/>
    <w:rsid w:val="00217A4A"/>
    <w:rsid w:val="00224164"/>
    <w:rsid w:val="002244CE"/>
    <w:rsid w:val="0022458E"/>
    <w:rsid w:val="00226DA5"/>
    <w:rsid w:val="002277C6"/>
    <w:rsid w:val="00227D1D"/>
    <w:rsid w:val="002305C1"/>
    <w:rsid w:val="00230CA7"/>
    <w:rsid w:val="002310B1"/>
    <w:rsid w:val="002317CF"/>
    <w:rsid w:val="00234790"/>
    <w:rsid w:val="002371E3"/>
    <w:rsid w:val="0023739F"/>
    <w:rsid w:val="00242232"/>
    <w:rsid w:val="00242B4C"/>
    <w:rsid w:val="00247DD1"/>
    <w:rsid w:val="00247FDF"/>
    <w:rsid w:val="00253E04"/>
    <w:rsid w:val="00255B89"/>
    <w:rsid w:val="00260319"/>
    <w:rsid w:val="002603D5"/>
    <w:rsid w:val="002628DB"/>
    <w:rsid w:val="00263ABD"/>
    <w:rsid w:val="002642C1"/>
    <w:rsid w:val="00265002"/>
    <w:rsid w:val="00266C0E"/>
    <w:rsid w:val="00270F7E"/>
    <w:rsid w:val="00270FEC"/>
    <w:rsid w:val="002764AA"/>
    <w:rsid w:val="002774A6"/>
    <w:rsid w:val="00280DCD"/>
    <w:rsid w:val="00282872"/>
    <w:rsid w:val="0028403E"/>
    <w:rsid w:val="00284FE2"/>
    <w:rsid w:val="0028655D"/>
    <w:rsid w:val="00290503"/>
    <w:rsid w:val="00290843"/>
    <w:rsid w:val="00290C6C"/>
    <w:rsid w:val="00290F9E"/>
    <w:rsid w:val="00291F19"/>
    <w:rsid w:val="002922E9"/>
    <w:rsid w:val="00294DBE"/>
    <w:rsid w:val="00295157"/>
    <w:rsid w:val="00295250"/>
    <w:rsid w:val="00295A44"/>
    <w:rsid w:val="00295A8E"/>
    <w:rsid w:val="0029666E"/>
    <w:rsid w:val="002972BF"/>
    <w:rsid w:val="002974A8"/>
    <w:rsid w:val="00297858"/>
    <w:rsid w:val="00297DE8"/>
    <w:rsid w:val="002A076E"/>
    <w:rsid w:val="002A0AA4"/>
    <w:rsid w:val="002A0AD2"/>
    <w:rsid w:val="002A1C47"/>
    <w:rsid w:val="002A216D"/>
    <w:rsid w:val="002A4E30"/>
    <w:rsid w:val="002A6213"/>
    <w:rsid w:val="002B2E86"/>
    <w:rsid w:val="002B3BDD"/>
    <w:rsid w:val="002C16EA"/>
    <w:rsid w:val="002C2A3B"/>
    <w:rsid w:val="002C36E5"/>
    <w:rsid w:val="002C497E"/>
    <w:rsid w:val="002C4D46"/>
    <w:rsid w:val="002C5C7C"/>
    <w:rsid w:val="002C691A"/>
    <w:rsid w:val="002D0372"/>
    <w:rsid w:val="002D06FC"/>
    <w:rsid w:val="002D07F0"/>
    <w:rsid w:val="002D24FA"/>
    <w:rsid w:val="002D31E6"/>
    <w:rsid w:val="002D360B"/>
    <w:rsid w:val="002D5C49"/>
    <w:rsid w:val="002D5D8D"/>
    <w:rsid w:val="002D7738"/>
    <w:rsid w:val="002D7FAF"/>
    <w:rsid w:val="002E10C9"/>
    <w:rsid w:val="002E1F7F"/>
    <w:rsid w:val="002E5FAB"/>
    <w:rsid w:val="002F0821"/>
    <w:rsid w:val="002F225C"/>
    <w:rsid w:val="002F28F4"/>
    <w:rsid w:val="002F3EBE"/>
    <w:rsid w:val="002F432D"/>
    <w:rsid w:val="002F455D"/>
    <w:rsid w:val="002F458B"/>
    <w:rsid w:val="002F47AB"/>
    <w:rsid w:val="002F523A"/>
    <w:rsid w:val="002F73D7"/>
    <w:rsid w:val="002F7E22"/>
    <w:rsid w:val="00300739"/>
    <w:rsid w:val="00300869"/>
    <w:rsid w:val="00300DCE"/>
    <w:rsid w:val="003037F8"/>
    <w:rsid w:val="0030565C"/>
    <w:rsid w:val="0030657A"/>
    <w:rsid w:val="00306819"/>
    <w:rsid w:val="0030698D"/>
    <w:rsid w:val="00310530"/>
    <w:rsid w:val="003173E1"/>
    <w:rsid w:val="00321705"/>
    <w:rsid w:val="003265EE"/>
    <w:rsid w:val="00326FA3"/>
    <w:rsid w:val="003270C2"/>
    <w:rsid w:val="003272AD"/>
    <w:rsid w:val="0033179F"/>
    <w:rsid w:val="00332C02"/>
    <w:rsid w:val="00333970"/>
    <w:rsid w:val="00334EBA"/>
    <w:rsid w:val="003359B9"/>
    <w:rsid w:val="00335DE4"/>
    <w:rsid w:val="003371B4"/>
    <w:rsid w:val="00341F32"/>
    <w:rsid w:val="0034253E"/>
    <w:rsid w:val="00342DB0"/>
    <w:rsid w:val="00344A8B"/>
    <w:rsid w:val="00346C9D"/>
    <w:rsid w:val="003479C7"/>
    <w:rsid w:val="00350A11"/>
    <w:rsid w:val="00350E0E"/>
    <w:rsid w:val="00351293"/>
    <w:rsid w:val="00351531"/>
    <w:rsid w:val="00351DAA"/>
    <w:rsid w:val="003546E9"/>
    <w:rsid w:val="003547F1"/>
    <w:rsid w:val="00354C3E"/>
    <w:rsid w:val="0035504C"/>
    <w:rsid w:val="00356369"/>
    <w:rsid w:val="003573E3"/>
    <w:rsid w:val="00357CB6"/>
    <w:rsid w:val="00360B14"/>
    <w:rsid w:val="00361EBE"/>
    <w:rsid w:val="003624CD"/>
    <w:rsid w:val="003631A7"/>
    <w:rsid w:val="003642C4"/>
    <w:rsid w:val="003645D3"/>
    <w:rsid w:val="0037288D"/>
    <w:rsid w:val="00372ED3"/>
    <w:rsid w:val="00373236"/>
    <w:rsid w:val="00377E5A"/>
    <w:rsid w:val="0038256D"/>
    <w:rsid w:val="003843AC"/>
    <w:rsid w:val="00385FA0"/>
    <w:rsid w:val="00391382"/>
    <w:rsid w:val="003915F0"/>
    <w:rsid w:val="00394096"/>
    <w:rsid w:val="0039710B"/>
    <w:rsid w:val="003972E1"/>
    <w:rsid w:val="003A0506"/>
    <w:rsid w:val="003A0F92"/>
    <w:rsid w:val="003A1499"/>
    <w:rsid w:val="003A3383"/>
    <w:rsid w:val="003A3817"/>
    <w:rsid w:val="003A3AB1"/>
    <w:rsid w:val="003A49EE"/>
    <w:rsid w:val="003A5D17"/>
    <w:rsid w:val="003B02C8"/>
    <w:rsid w:val="003B03F4"/>
    <w:rsid w:val="003B19B1"/>
    <w:rsid w:val="003B26E1"/>
    <w:rsid w:val="003B2F30"/>
    <w:rsid w:val="003B43B5"/>
    <w:rsid w:val="003B4701"/>
    <w:rsid w:val="003B51C0"/>
    <w:rsid w:val="003B5668"/>
    <w:rsid w:val="003B571C"/>
    <w:rsid w:val="003B5E47"/>
    <w:rsid w:val="003C1465"/>
    <w:rsid w:val="003C1A92"/>
    <w:rsid w:val="003C25EE"/>
    <w:rsid w:val="003C3496"/>
    <w:rsid w:val="003C3846"/>
    <w:rsid w:val="003C507C"/>
    <w:rsid w:val="003C7712"/>
    <w:rsid w:val="003C7970"/>
    <w:rsid w:val="003D0AF1"/>
    <w:rsid w:val="003D1980"/>
    <w:rsid w:val="003D5281"/>
    <w:rsid w:val="003D56D0"/>
    <w:rsid w:val="003D5855"/>
    <w:rsid w:val="003D730A"/>
    <w:rsid w:val="003E1713"/>
    <w:rsid w:val="003E2FB4"/>
    <w:rsid w:val="003E4AF1"/>
    <w:rsid w:val="003E61BF"/>
    <w:rsid w:val="003E76FC"/>
    <w:rsid w:val="003E7901"/>
    <w:rsid w:val="003F0F5F"/>
    <w:rsid w:val="003F11EF"/>
    <w:rsid w:val="003F3C4D"/>
    <w:rsid w:val="003F44D7"/>
    <w:rsid w:val="003F665B"/>
    <w:rsid w:val="003F7378"/>
    <w:rsid w:val="00400174"/>
    <w:rsid w:val="00401628"/>
    <w:rsid w:val="00402A3C"/>
    <w:rsid w:val="004030F7"/>
    <w:rsid w:val="004043DB"/>
    <w:rsid w:val="004061B6"/>
    <w:rsid w:val="00406322"/>
    <w:rsid w:val="00407090"/>
    <w:rsid w:val="004073E7"/>
    <w:rsid w:val="00410287"/>
    <w:rsid w:val="00412741"/>
    <w:rsid w:val="00415757"/>
    <w:rsid w:val="004165AB"/>
    <w:rsid w:val="00416DD2"/>
    <w:rsid w:val="00420001"/>
    <w:rsid w:val="00423704"/>
    <w:rsid w:val="0042373E"/>
    <w:rsid w:val="00423789"/>
    <w:rsid w:val="0042421F"/>
    <w:rsid w:val="00427666"/>
    <w:rsid w:val="00430D1B"/>
    <w:rsid w:val="00431736"/>
    <w:rsid w:val="004348E7"/>
    <w:rsid w:val="00434994"/>
    <w:rsid w:val="0043792A"/>
    <w:rsid w:val="004417C3"/>
    <w:rsid w:val="004423DA"/>
    <w:rsid w:val="00443B7D"/>
    <w:rsid w:val="00444CFE"/>
    <w:rsid w:val="00444E4E"/>
    <w:rsid w:val="0044506A"/>
    <w:rsid w:val="004454E2"/>
    <w:rsid w:val="004462B1"/>
    <w:rsid w:val="00450C9B"/>
    <w:rsid w:val="004513AF"/>
    <w:rsid w:val="004519F3"/>
    <w:rsid w:val="004528C2"/>
    <w:rsid w:val="0045315F"/>
    <w:rsid w:val="00453D54"/>
    <w:rsid w:val="0045507C"/>
    <w:rsid w:val="004555DE"/>
    <w:rsid w:val="00460610"/>
    <w:rsid w:val="00460EB6"/>
    <w:rsid w:val="0046116D"/>
    <w:rsid w:val="0046209F"/>
    <w:rsid w:val="004735A0"/>
    <w:rsid w:val="004745D1"/>
    <w:rsid w:val="0047689E"/>
    <w:rsid w:val="00480817"/>
    <w:rsid w:val="0048104A"/>
    <w:rsid w:val="00481189"/>
    <w:rsid w:val="00481F9A"/>
    <w:rsid w:val="0048334E"/>
    <w:rsid w:val="00483DBB"/>
    <w:rsid w:val="00487E56"/>
    <w:rsid w:val="0049262E"/>
    <w:rsid w:val="00493238"/>
    <w:rsid w:val="004967B6"/>
    <w:rsid w:val="004A1DD3"/>
    <w:rsid w:val="004A2125"/>
    <w:rsid w:val="004A25AD"/>
    <w:rsid w:val="004A487E"/>
    <w:rsid w:val="004A5461"/>
    <w:rsid w:val="004A651A"/>
    <w:rsid w:val="004A67F9"/>
    <w:rsid w:val="004B0A1A"/>
    <w:rsid w:val="004B0DEB"/>
    <w:rsid w:val="004B0F03"/>
    <w:rsid w:val="004B31BC"/>
    <w:rsid w:val="004B5A64"/>
    <w:rsid w:val="004B66AC"/>
    <w:rsid w:val="004B72E6"/>
    <w:rsid w:val="004C0348"/>
    <w:rsid w:val="004C11C2"/>
    <w:rsid w:val="004C3071"/>
    <w:rsid w:val="004C3530"/>
    <w:rsid w:val="004C35ED"/>
    <w:rsid w:val="004C3F1D"/>
    <w:rsid w:val="004C63DA"/>
    <w:rsid w:val="004C6824"/>
    <w:rsid w:val="004D0320"/>
    <w:rsid w:val="004D19EF"/>
    <w:rsid w:val="004D37E5"/>
    <w:rsid w:val="004D3D6A"/>
    <w:rsid w:val="004D5770"/>
    <w:rsid w:val="004D5DCA"/>
    <w:rsid w:val="004D7259"/>
    <w:rsid w:val="004D7883"/>
    <w:rsid w:val="004E05BE"/>
    <w:rsid w:val="004E0C74"/>
    <w:rsid w:val="004E2C10"/>
    <w:rsid w:val="004E33EB"/>
    <w:rsid w:val="004E592A"/>
    <w:rsid w:val="004E6CD0"/>
    <w:rsid w:val="004E7B1D"/>
    <w:rsid w:val="004F0377"/>
    <w:rsid w:val="004F1080"/>
    <w:rsid w:val="004F35FB"/>
    <w:rsid w:val="004F38EE"/>
    <w:rsid w:val="004F3D39"/>
    <w:rsid w:val="004F3EA9"/>
    <w:rsid w:val="004F42F9"/>
    <w:rsid w:val="004F59F0"/>
    <w:rsid w:val="004F6184"/>
    <w:rsid w:val="00502069"/>
    <w:rsid w:val="00502183"/>
    <w:rsid w:val="005031A2"/>
    <w:rsid w:val="005033B0"/>
    <w:rsid w:val="00505977"/>
    <w:rsid w:val="00506349"/>
    <w:rsid w:val="005068DB"/>
    <w:rsid w:val="005073F2"/>
    <w:rsid w:val="005105E1"/>
    <w:rsid w:val="005108DC"/>
    <w:rsid w:val="00512B88"/>
    <w:rsid w:val="00513DC4"/>
    <w:rsid w:val="00516C44"/>
    <w:rsid w:val="005177D6"/>
    <w:rsid w:val="005229BB"/>
    <w:rsid w:val="00523F57"/>
    <w:rsid w:val="005264A8"/>
    <w:rsid w:val="00526CE8"/>
    <w:rsid w:val="00530DFE"/>
    <w:rsid w:val="00531076"/>
    <w:rsid w:val="00531449"/>
    <w:rsid w:val="00533171"/>
    <w:rsid w:val="00533874"/>
    <w:rsid w:val="00534C0E"/>
    <w:rsid w:val="00534CBB"/>
    <w:rsid w:val="005359E9"/>
    <w:rsid w:val="00540DE7"/>
    <w:rsid w:val="005424A9"/>
    <w:rsid w:val="00543AD6"/>
    <w:rsid w:val="00543E7B"/>
    <w:rsid w:val="00546B6B"/>
    <w:rsid w:val="00547FBE"/>
    <w:rsid w:val="005533EB"/>
    <w:rsid w:val="00553EF4"/>
    <w:rsid w:val="005540CB"/>
    <w:rsid w:val="00554E55"/>
    <w:rsid w:val="005559E6"/>
    <w:rsid w:val="0055660B"/>
    <w:rsid w:val="005575EA"/>
    <w:rsid w:val="005607BD"/>
    <w:rsid w:val="00564850"/>
    <w:rsid w:val="00565FED"/>
    <w:rsid w:val="00566275"/>
    <w:rsid w:val="00566423"/>
    <w:rsid w:val="00566445"/>
    <w:rsid w:val="005669F3"/>
    <w:rsid w:val="00570088"/>
    <w:rsid w:val="00572889"/>
    <w:rsid w:val="0057296E"/>
    <w:rsid w:val="00574224"/>
    <w:rsid w:val="00574C80"/>
    <w:rsid w:val="005754F7"/>
    <w:rsid w:val="00575E00"/>
    <w:rsid w:val="005802E6"/>
    <w:rsid w:val="00580C1C"/>
    <w:rsid w:val="005814B0"/>
    <w:rsid w:val="0058216E"/>
    <w:rsid w:val="00584B7B"/>
    <w:rsid w:val="00587502"/>
    <w:rsid w:val="00590660"/>
    <w:rsid w:val="005928D2"/>
    <w:rsid w:val="00592E0E"/>
    <w:rsid w:val="00593E05"/>
    <w:rsid w:val="0059594F"/>
    <w:rsid w:val="00595C95"/>
    <w:rsid w:val="005A03BF"/>
    <w:rsid w:val="005A1ECB"/>
    <w:rsid w:val="005A1FCD"/>
    <w:rsid w:val="005A2CCA"/>
    <w:rsid w:val="005A36E3"/>
    <w:rsid w:val="005A4AAB"/>
    <w:rsid w:val="005A4F95"/>
    <w:rsid w:val="005A58F1"/>
    <w:rsid w:val="005A5905"/>
    <w:rsid w:val="005A5D7E"/>
    <w:rsid w:val="005A770B"/>
    <w:rsid w:val="005A782D"/>
    <w:rsid w:val="005A78A0"/>
    <w:rsid w:val="005B040D"/>
    <w:rsid w:val="005B1394"/>
    <w:rsid w:val="005B1875"/>
    <w:rsid w:val="005B1CA7"/>
    <w:rsid w:val="005B1D45"/>
    <w:rsid w:val="005B244F"/>
    <w:rsid w:val="005B2C3E"/>
    <w:rsid w:val="005B2CA4"/>
    <w:rsid w:val="005B2D2A"/>
    <w:rsid w:val="005B32B3"/>
    <w:rsid w:val="005B36CD"/>
    <w:rsid w:val="005B4517"/>
    <w:rsid w:val="005B6FD9"/>
    <w:rsid w:val="005C084B"/>
    <w:rsid w:val="005C3D27"/>
    <w:rsid w:val="005C3D81"/>
    <w:rsid w:val="005C567B"/>
    <w:rsid w:val="005C5745"/>
    <w:rsid w:val="005C5F75"/>
    <w:rsid w:val="005C6EC3"/>
    <w:rsid w:val="005D0B04"/>
    <w:rsid w:val="005D174B"/>
    <w:rsid w:val="005D239B"/>
    <w:rsid w:val="005D34E3"/>
    <w:rsid w:val="005D37DE"/>
    <w:rsid w:val="005D3D2A"/>
    <w:rsid w:val="005D4FF6"/>
    <w:rsid w:val="005D6350"/>
    <w:rsid w:val="005D7719"/>
    <w:rsid w:val="005E35C4"/>
    <w:rsid w:val="005E3730"/>
    <w:rsid w:val="005E3EFA"/>
    <w:rsid w:val="005E3F5A"/>
    <w:rsid w:val="005E467B"/>
    <w:rsid w:val="005E486A"/>
    <w:rsid w:val="005E4E85"/>
    <w:rsid w:val="005E6B70"/>
    <w:rsid w:val="005F0507"/>
    <w:rsid w:val="005F082A"/>
    <w:rsid w:val="005F1266"/>
    <w:rsid w:val="005F15AC"/>
    <w:rsid w:val="005F1778"/>
    <w:rsid w:val="005F1D3C"/>
    <w:rsid w:val="00600E91"/>
    <w:rsid w:val="00601475"/>
    <w:rsid w:val="006017A2"/>
    <w:rsid w:val="0060215A"/>
    <w:rsid w:val="0060486E"/>
    <w:rsid w:val="00604CB0"/>
    <w:rsid w:val="00605967"/>
    <w:rsid w:val="00607A15"/>
    <w:rsid w:val="0061155F"/>
    <w:rsid w:val="00611DFD"/>
    <w:rsid w:val="00613A25"/>
    <w:rsid w:val="00617DE1"/>
    <w:rsid w:val="00620B00"/>
    <w:rsid w:val="00620B91"/>
    <w:rsid w:val="00621D43"/>
    <w:rsid w:val="006234D2"/>
    <w:rsid w:val="0062464F"/>
    <w:rsid w:val="006249B7"/>
    <w:rsid w:val="0062549C"/>
    <w:rsid w:val="00626882"/>
    <w:rsid w:val="006302BB"/>
    <w:rsid w:val="00630FCE"/>
    <w:rsid w:val="00631B29"/>
    <w:rsid w:val="00631C16"/>
    <w:rsid w:val="00635487"/>
    <w:rsid w:val="0064021C"/>
    <w:rsid w:val="006406E3"/>
    <w:rsid w:val="0064316A"/>
    <w:rsid w:val="0064336F"/>
    <w:rsid w:val="006435F7"/>
    <w:rsid w:val="00644B59"/>
    <w:rsid w:val="00647CCF"/>
    <w:rsid w:val="00650542"/>
    <w:rsid w:val="0065054A"/>
    <w:rsid w:val="00652374"/>
    <w:rsid w:val="00653037"/>
    <w:rsid w:val="00654B84"/>
    <w:rsid w:val="00654D06"/>
    <w:rsid w:val="0066018F"/>
    <w:rsid w:val="00662AB8"/>
    <w:rsid w:val="006634A1"/>
    <w:rsid w:val="0066442F"/>
    <w:rsid w:val="006644CD"/>
    <w:rsid w:val="00666F78"/>
    <w:rsid w:val="00667077"/>
    <w:rsid w:val="00667B79"/>
    <w:rsid w:val="0067162B"/>
    <w:rsid w:val="00676E7B"/>
    <w:rsid w:val="00676EDB"/>
    <w:rsid w:val="00682848"/>
    <w:rsid w:val="00683F64"/>
    <w:rsid w:val="0068405D"/>
    <w:rsid w:val="00684186"/>
    <w:rsid w:val="0068517D"/>
    <w:rsid w:val="00690445"/>
    <w:rsid w:val="00691788"/>
    <w:rsid w:val="00691A0C"/>
    <w:rsid w:val="00692D1E"/>
    <w:rsid w:val="006931E8"/>
    <w:rsid w:val="0069354E"/>
    <w:rsid w:val="00693AF1"/>
    <w:rsid w:val="00693B9B"/>
    <w:rsid w:val="00696F2C"/>
    <w:rsid w:val="006A0556"/>
    <w:rsid w:val="006A0B04"/>
    <w:rsid w:val="006A108D"/>
    <w:rsid w:val="006A14E7"/>
    <w:rsid w:val="006A2256"/>
    <w:rsid w:val="006A2D11"/>
    <w:rsid w:val="006A31F4"/>
    <w:rsid w:val="006A67F3"/>
    <w:rsid w:val="006A69E9"/>
    <w:rsid w:val="006A6BF2"/>
    <w:rsid w:val="006B1E9E"/>
    <w:rsid w:val="006B42B5"/>
    <w:rsid w:val="006B5280"/>
    <w:rsid w:val="006B5627"/>
    <w:rsid w:val="006B5653"/>
    <w:rsid w:val="006B5DDA"/>
    <w:rsid w:val="006B78DB"/>
    <w:rsid w:val="006B7DCA"/>
    <w:rsid w:val="006C2487"/>
    <w:rsid w:val="006C38AA"/>
    <w:rsid w:val="006C3979"/>
    <w:rsid w:val="006C443E"/>
    <w:rsid w:val="006C4BFE"/>
    <w:rsid w:val="006C7400"/>
    <w:rsid w:val="006C79A8"/>
    <w:rsid w:val="006D0C5E"/>
    <w:rsid w:val="006D15F9"/>
    <w:rsid w:val="006D2240"/>
    <w:rsid w:val="006D55C2"/>
    <w:rsid w:val="006D5EF7"/>
    <w:rsid w:val="006D5F5B"/>
    <w:rsid w:val="006D6C1E"/>
    <w:rsid w:val="006D70D7"/>
    <w:rsid w:val="006E1709"/>
    <w:rsid w:val="006E2FE7"/>
    <w:rsid w:val="006E6742"/>
    <w:rsid w:val="006F0AEA"/>
    <w:rsid w:val="006F1534"/>
    <w:rsid w:val="006F2A11"/>
    <w:rsid w:val="006F4EA9"/>
    <w:rsid w:val="006F698A"/>
    <w:rsid w:val="00701557"/>
    <w:rsid w:val="00701D89"/>
    <w:rsid w:val="007049AC"/>
    <w:rsid w:val="00705DE6"/>
    <w:rsid w:val="00710ECB"/>
    <w:rsid w:val="00711F4E"/>
    <w:rsid w:val="00713A21"/>
    <w:rsid w:val="0071589A"/>
    <w:rsid w:val="0071636D"/>
    <w:rsid w:val="0071651D"/>
    <w:rsid w:val="00721F1C"/>
    <w:rsid w:val="0072207F"/>
    <w:rsid w:val="007220A3"/>
    <w:rsid w:val="00723309"/>
    <w:rsid w:val="00725C5C"/>
    <w:rsid w:val="00726817"/>
    <w:rsid w:val="0072703E"/>
    <w:rsid w:val="007304F0"/>
    <w:rsid w:val="00730694"/>
    <w:rsid w:val="00730D3A"/>
    <w:rsid w:val="007316B2"/>
    <w:rsid w:val="00731ECB"/>
    <w:rsid w:val="007331C5"/>
    <w:rsid w:val="007354F8"/>
    <w:rsid w:val="007376AE"/>
    <w:rsid w:val="00741259"/>
    <w:rsid w:val="00744A4E"/>
    <w:rsid w:val="00745031"/>
    <w:rsid w:val="007450DE"/>
    <w:rsid w:val="00745D68"/>
    <w:rsid w:val="00746CAE"/>
    <w:rsid w:val="00746F8D"/>
    <w:rsid w:val="00747762"/>
    <w:rsid w:val="007530CF"/>
    <w:rsid w:val="007534B1"/>
    <w:rsid w:val="00753968"/>
    <w:rsid w:val="00754FF8"/>
    <w:rsid w:val="0075588F"/>
    <w:rsid w:val="007565F2"/>
    <w:rsid w:val="00756993"/>
    <w:rsid w:val="00762652"/>
    <w:rsid w:val="007631A9"/>
    <w:rsid w:val="00766B6B"/>
    <w:rsid w:val="00767E15"/>
    <w:rsid w:val="007759C5"/>
    <w:rsid w:val="007803D0"/>
    <w:rsid w:val="007807AA"/>
    <w:rsid w:val="007809C4"/>
    <w:rsid w:val="00784BB8"/>
    <w:rsid w:val="00784BD5"/>
    <w:rsid w:val="00784CE5"/>
    <w:rsid w:val="00784D9D"/>
    <w:rsid w:val="00785C17"/>
    <w:rsid w:val="00787221"/>
    <w:rsid w:val="00787EFE"/>
    <w:rsid w:val="00791BB5"/>
    <w:rsid w:val="0079412E"/>
    <w:rsid w:val="0079461A"/>
    <w:rsid w:val="007958E6"/>
    <w:rsid w:val="00797A2A"/>
    <w:rsid w:val="007A2F90"/>
    <w:rsid w:val="007A3316"/>
    <w:rsid w:val="007A3DFF"/>
    <w:rsid w:val="007A527E"/>
    <w:rsid w:val="007A58FC"/>
    <w:rsid w:val="007B000C"/>
    <w:rsid w:val="007B1846"/>
    <w:rsid w:val="007B2786"/>
    <w:rsid w:val="007B362B"/>
    <w:rsid w:val="007B4463"/>
    <w:rsid w:val="007B4B61"/>
    <w:rsid w:val="007B5258"/>
    <w:rsid w:val="007B7DD4"/>
    <w:rsid w:val="007C0C2D"/>
    <w:rsid w:val="007C1F6A"/>
    <w:rsid w:val="007C3405"/>
    <w:rsid w:val="007C4A84"/>
    <w:rsid w:val="007C52D7"/>
    <w:rsid w:val="007D41AC"/>
    <w:rsid w:val="007D4EEF"/>
    <w:rsid w:val="007E042D"/>
    <w:rsid w:val="007E0AD9"/>
    <w:rsid w:val="007E4AE0"/>
    <w:rsid w:val="007F2303"/>
    <w:rsid w:val="007F2666"/>
    <w:rsid w:val="007F26CC"/>
    <w:rsid w:val="007F2AFC"/>
    <w:rsid w:val="007F54B5"/>
    <w:rsid w:val="007F5EE4"/>
    <w:rsid w:val="007F72B2"/>
    <w:rsid w:val="00801983"/>
    <w:rsid w:val="00802352"/>
    <w:rsid w:val="00804E70"/>
    <w:rsid w:val="00805173"/>
    <w:rsid w:val="008051A8"/>
    <w:rsid w:val="0080686D"/>
    <w:rsid w:val="00806FB4"/>
    <w:rsid w:val="00812360"/>
    <w:rsid w:val="0081423B"/>
    <w:rsid w:val="00814E14"/>
    <w:rsid w:val="008161D2"/>
    <w:rsid w:val="00816E16"/>
    <w:rsid w:val="00821FD2"/>
    <w:rsid w:val="00822985"/>
    <w:rsid w:val="008232E3"/>
    <w:rsid w:val="00823D2F"/>
    <w:rsid w:val="00825543"/>
    <w:rsid w:val="00825AD5"/>
    <w:rsid w:val="008262AE"/>
    <w:rsid w:val="0082634B"/>
    <w:rsid w:val="008269FE"/>
    <w:rsid w:val="00826F8D"/>
    <w:rsid w:val="00827E97"/>
    <w:rsid w:val="00830896"/>
    <w:rsid w:val="008327DB"/>
    <w:rsid w:val="00833461"/>
    <w:rsid w:val="008339F8"/>
    <w:rsid w:val="00835E8C"/>
    <w:rsid w:val="00836004"/>
    <w:rsid w:val="008366A1"/>
    <w:rsid w:val="00841A6C"/>
    <w:rsid w:val="008436AE"/>
    <w:rsid w:val="00843E1A"/>
    <w:rsid w:val="0084443C"/>
    <w:rsid w:val="00845803"/>
    <w:rsid w:val="008502B7"/>
    <w:rsid w:val="0085382C"/>
    <w:rsid w:val="00855783"/>
    <w:rsid w:val="00856567"/>
    <w:rsid w:val="008572AB"/>
    <w:rsid w:val="0085756E"/>
    <w:rsid w:val="008604A8"/>
    <w:rsid w:val="008616C9"/>
    <w:rsid w:val="0086536E"/>
    <w:rsid w:val="00866C2B"/>
    <w:rsid w:val="00867E41"/>
    <w:rsid w:val="00870A3A"/>
    <w:rsid w:val="00872258"/>
    <w:rsid w:val="00875313"/>
    <w:rsid w:val="008756D6"/>
    <w:rsid w:val="00877D26"/>
    <w:rsid w:val="00880211"/>
    <w:rsid w:val="008809A3"/>
    <w:rsid w:val="00882BA5"/>
    <w:rsid w:val="00883F18"/>
    <w:rsid w:val="008857DD"/>
    <w:rsid w:val="00885A22"/>
    <w:rsid w:val="00886B23"/>
    <w:rsid w:val="00886B87"/>
    <w:rsid w:val="00891967"/>
    <w:rsid w:val="00891AA2"/>
    <w:rsid w:val="00891FA2"/>
    <w:rsid w:val="00892612"/>
    <w:rsid w:val="00892734"/>
    <w:rsid w:val="0089316F"/>
    <w:rsid w:val="008931B0"/>
    <w:rsid w:val="00894C99"/>
    <w:rsid w:val="00894D7D"/>
    <w:rsid w:val="00896FAC"/>
    <w:rsid w:val="00897D35"/>
    <w:rsid w:val="008A112D"/>
    <w:rsid w:val="008A17F9"/>
    <w:rsid w:val="008A1D10"/>
    <w:rsid w:val="008A1DD8"/>
    <w:rsid w:val="008A2464"/>
    <w:rsid w:val="008A361B"/>
    <w:rsid w:val="008A553C"/>
    <w:rsid w:val="008A5DFA"/>
    <w:rsid w:val="008A6DCB"/>
    <w:rsid w:val="008A7DAF"/>
    <w:rsid w:val="008B114D"/>
    <w:rsid w:val="008B4224"/>
    <w:rsid w:val="008B4390"/>
    <w:rsid w:val="008B4806"/>
    <w:rsid w:val="008B631E"/>
    <w:rsid w:val="008B6F28"/>
    <w:rsid w:val="008C097D"/>
    <w:rsid w:val="008C0FBE"/>
    <w:rsid w:val="008C1367"/>
    <w:rsid w:val="008C303F"/>
    <w:rsid w:val="008C50F0"/>
    <w:rsid w:val="008C6701"/>
    <w:rsid w:val="008C6E4E"/>
    <w:rsid w:val="008D0755"/>
    <w:rsid w:val="008D0B58"/>
    <w:rsid w:val="008D3ABC"/>
    <w:rsid w:val="008D4240"/>
    <w:rsid w:val="008D45CD"/>
    <w:rsid w:val="008D4CE2"/>
    <w:rsid w:val="008D5A46"/>
    <w:rsid w:val="008E04E1"/>
    <w:rsid w:val="008E1786"/>
    <w:rsid w:val="008E1B90"/>
    <w:rsid w:val="008E2A9B"/>
    <w:rsid w:val="008E32E9"/>
    <w:rsid w:val="008E3A01"/>
    <w:rsid w:val="008E46BD"/>
    <w:rsid w:val="008E4834"/>
    <w:rsid w:val="008E49E7"/>
    <w:rsid w:val="008E4E7E"/>
    <w:rsid w:val="008E5D31"/>
    <w:rsid w:val="008F1C43"/>
    <w:rsid w:val="008F2964"/>
    <w:rsid w:val="008F2FAB"/>
    <w:rsid w:val="008F6F85"/>
    <w:rsid w:val="008F7EFB"/>
    <w:rsid w:val="009014D7"/>
    <w:rsid w:val="00901B52"/>
    <w:rsid w:val="009027BE"/>
    <w:rsid w:val="0090529E"/>
    <w:rsid w:val="0090538F"/>
    <w:rsid w:val="009057FF"/>
    <w:rsid w:val="00905F39"/>
    <w:rsid w:val="00906CB9"/>
    <w:rsid w:val="00911592"/>
    <w:rsid w:val="00911DBF"/>
    <w:rsid w:val="009122AE"/>
    <w:rsid w:val="0091398E"/>
    <w:rsid w:val="00915F0E"/>
    <w:rsid w:val="00916941"/>
    <w:rsid w:val="009206E6"/>
    <w:rsid w:val="00921407"/>
    <w:rsid w:val="009230F0"/>
    <w:rsid w:val="00926034"/>
    <w:rsid w:val="00931419"/>
    <w:rsid w:val="009334C4"/>
    <w:rsid w:val="0093417E"/>
    <w:rsid w:val="00936049"/>
    <w:rsid w:val="00937910"/>
    <w:rsid w:val="009401D9"/>
    <w:rsid w:val="00940497"/>
    <w:rsid w:val="009404B9"/>
    <w:rsid w:val="00945C7E"/>
    <w:rsid w:val="00946987"/>
    <w:rsid w:val="0095242C"/>
    <w:rsid w:val="0095477A"/>
    <w:rsid w:val="00954E85"/>
    <w:rsid w:val="00956816"/>
    <w:rsid w:val="0096053F"/>
    <w:rsid w:val="00961748"/>
    <w:rsid w:val="009620E7"/>
    <w:rsid w:val="00963BEF"/>
    <w:rsid w:val="00963FFA"/>
    <w:rsid w:val="00964258"/>
    <w:rsid w:val="00965945"/>
    <w:rsid w:val="00970D21"/>
    <w:rsid w:val="00971B2C"/>
    <w:rsid w:val="00974723"/>
    <w:rsid w:val="0097613D"/>
    <w:rsid w:val="009761E3"/>
    <w:rsid w:val="00976258"/>
    <w:rsid w:val="0097631C"/>
    <w:rsid w:val="0097678E"/>
    <w:rsid w:val="009776F0"/>
    <w:rsid w:val="00977A58"/>
    <w:rsid w:val="009804D7"/>
    <w:rsid w:val="00980D9E"/>
    <w:rsid w:val="00983166"/>
    <w:rsid w:val="009835D8"/>
    <w:rsid w:val="00984352"/>
    <w:rsid w:val="00985345"/>
    <w:rsid w:val="00987043"/>
    <w:rsid w:val="00993107"/>
    <w:rsid w:val="0099501E"/>
    <w:rsid w:val="00995DAA"/>
    <w:rsid w:val="009962CA"/>
    <w:rsid w:val="00996524"/>
    <w:rsid w:val="009A15B5"/>
    <w:rsid w:val="009A2539"/>
    <w:rsid w:val="009A384A"/>
    <w:rsid w:val="009A390E"/>
    <w:rsid w:val="009A39E4"/>
    <w:rsid w:val="009A511D"/>
    <w:rsid w:val="009A5296"/>
    <w:rsid w:val="009A5B05"/>
    <w:rsid w:val="009A60B9"/>
    <w:rsid w:val="009A74A9"/>
    <w:rsid w:val="009A7821"/>
    <w:rsid w:val="009B122A"/>
    <w:rsid w:val="009B13DC"/>
    <w:rsid w:val="009B176B"/>
    <w:rsid w:val="009B3515"/>
    <w:rsid w:val="009B6895"/>
    <w:rsid w:val="009B76B1"/>
    <w:rsid w:val="009B7C97"/>
    <w:rsid w:val="009C048D"/>
    <w:rsid w:val="009C1E8C"/>
    <w:rsid w:val="009C208E"/>
    <w:rsid w:val="009C2856"/>
    <w:rsid w:val="009C340D"/>
    <w:rsid w:val="009C655A"/>
    <w:rsid w:val="009C68DC"/>
    <w:rsid w:val="009C710C"/>
    <w:rsid w:val="009C771D"/>
    <w:rsid w:val="009C7BF8"/>
    <w:rsid w:val="009D02D9"/>
    <w:rsid w:val="009D0CD1"/>
    <w:rsid w:val="009D1BD1"/>
    <w:rsid w:val="009D3A89"/>
    <w:rsid w:val="009D475F"/>
    <w:rsid w:val="009D75FD"/>
    <w:rsid w:val="009E0F72"/>
    <w:rsid w:val="009E2182"/>
    <w:rsid w:val="009E2943"/>
    <w:rsid w:val="009E3CB7"/>
    <w:rsid w:val="009E6F86"/>
    <w:rsid w:val="009E79FF"/>
    <w:rsid w:val="009F2F7F"/>
    <w:rsid w:val="009F3E60"/>
    <w:rsid w:val="009F5C94"/>
    <w:rsid w:val="009F68E2"/>
    <w:rsid w:val="009F753F"/>
    <w:rsid w:val="009F7B71"/>
    <w:rsid w:val="00A01C9B"/>
    <w:rsid w:val="00A045EE"/>
    <w:rsid w:val="00A053DC"/>
    <w:rsid w:val="00A0639C"/>
    <w:rsid w:val="00A068F0"/>
    <w:rsid w:val="00A072A9"/>
    <w:rsid w:val="00A0741E"/>
    <w:rsid w:val="00A115F6"/>
    <w:rsid w:val="00A12244"/>
    <w:rsid w:val="00A1256B"/>
    <w:rsid w:val="00A15334"/>
    <w:rsid w:val="00A17BE8"/>
    <w:rsid w:val="00A202C1"/>
    <w:rsid w:val="00A20815"/>
    <w:rsid w:val="00A20F88"/>
    <w:rsid w:val="00A218F7"/>
    <w:rsid w:val="00A22DAF"/>
    <w:rsid w:val="00A23DB6"/>
    <w:rsid w:val="00A3261D"/>
    <w:rsid w:val="00A32D30"/>
    <w:rsid w:val="00A34075"/>
    <w:rsid w:val="00A3535D"/>
    <w:rsid w:val="00A35D3B"/>
    <w:rsid w:val="00A35FAC"/>
    <w:rsid w:val="00A36CAD"/>
    <w:rsid w:val="00A36D37"/>
    <w:rsid w:val="00A36F3B"/>
    <w:rsid w:val="00A411A2"/>
    <w:rsid w:val="00A41648"/>
    <w:rsid w:val="00A43A73"/>
    <w:rsid w:val="00A476B0"/>
    <w:rsid w:val="00A504FD"/>
    <w:rsid w:val="00A50649"/>
    <w:rsid w:val="00A51DAA"/>
    <w:rsid w:val="00A52815"/>
    <w:rsid w:val="00A538CB"/>
    <w:rsid w:val="00A54490"/>
    <w:rsid w:val="00A606E0"/>
    <w:rsid w:val="00A61189"/>
    <w:rsid w:val="00A62661"/>
    <w:rsid w:val="00A672E3"/>
    <w:rsid w:val="00A67701"/>
    <w:rsid w:val="00A67E40"/>
    <w:rsid w:val="00A712E1"/>
    <w:rsid w:val="00A72C32"/>
    <w:rsid w:val="00A72C4D"/>
    <w:rsid w:val="00A73588"/>
    <w:rsid w:val="00A74A6B"/>
    <w:rsid w:val="00A7553E"/>
    <w:rsid w:val="00A76FF3"/>
    <w:rsid w:val="00A83B83"/>
    <w:rsid w:val="00A84C19"/>
    <w:rsid w:val="00A9019C"/>
    <w:rsid w:val="00A92C76"/>
    <w:rsid w:val="00A931CC"/>
    <w:rsid w:val="00A94C02"/>
    <w:rsid w:val="00A960BE"/>
    <w:rsid w:val="00A96AF4"/>
    <w:rsid w:val="00AA23AF"/>
    <w:rsid w:val="00AA2C37"/>
    <w:rsid w:val="00AA322C"/>
    <w:rsid w:val="00AA5BF4"/>
    <w:rsid w:val="00AA654B"/>
    <w:rsid w:val="00AB0AE3"/>
    <w:rsid w:val="00AB1FAB"/>
    <w:rsid w:val="00AB3189"/>
    <w:rsid w:val="00AB37F8"/>
    <w:rsid w:val="00AB3F3D"/>
    <w:rsid w:val="00AB4EB8"/>
    <w:rsid w:val="00AB57CD"/>
    <w:rsid w:val="00AB5CFF"/>
    <w:rsid w:val="00AB6086"/>
    <w:rsid w:val="00AB68BB"/>
    <w:rsid w:val="00AC1E2B"/>
    <w:rsid w:val="00AC2DC4"/>
    <w:rsid w:val="00AC4561"/>
    <w:rsid w:val="00AC486F"/>
    <w:rsid w:val="00AC5462"/>
    <w:rsid w:val="00AD1E2A"/>
    <w:rsid w:val="00AD1F60"/>
    <w:rsid w:val="00AD2BB9"/>
    <w:rsid w:val="00AD4323"/>
    <w:rsid w:val="00AD435B"/>
    <w:rsid w:val="00AD4E55"/>
    <w:rsid w:val="00AD5AD1"/>
    <w:rsid w:val="00AE020F"/>
    <w:rsid w:val="00AE1A77"/>
    <w:rsid w:val="00AE208C"/>
    <w:rsid w:val="00AE2976"/>
    <w:rsid w:val="00AE3349"/>
    <w:rsid w:val="00AE40B1"/>
    <w:rsid w:val="00AE5853"/>
    <w:rsid w:val="00AE6771"/>
    <w:rsid w:val="00AE679E"/>
    <w:rsid w:val="00AE7BE4"/>
    <w:rsid w:val="00AF1848"/>
    <w:rsid w:val="00AF3F0B"/>
    <w:rsid w:val="00AF424A"/>
    <w:rsid w:val="00AF452E"/>
    <w:rsid w:val="00AF4738"/>
    <w:rsid w:val="00AF79DD"/>
    <w:rsid w:val="00B00117"/>
    <w:rsid w:val="00B00716"/>
    <w:rsid w:val="00B0459E"/>
    <w:rsid w:val="00B04F88"/>
    <w:rsid w:val="00B05A42"/>
    <w:rsid w:val="00B0639B"/>
    <w:rsid w:val="00B07AFC"/>
    <w:rsid w:val="00B106FA"/>
    <w:rsid w:val="00B11578"/>
    <w:rsid w:val="00B11CFA"/>
    <w:rsid w:val="00B14470"/>
    <w:rsid w:val="00B15A73"/>
    <w:rsid w:val="00B16503"/>
    <w:rsid w:val="00B17E15"/>
    <w:rsid w:val="00B20977"/>
    <w:rsid w:val="00B21067"/>
    <w:rsid w:val="00B2174E"/>
    <w:rsid w:val="00B23224"/>
    <w:rsid w:val="00B23F7B"/>
    <w:rsid w:val="00B24D3D"/>
    <w:rsid w:val="00B24F67"/>
    <w:rsid w:val="00B2523C"/>
    <w:rsid w:val="00B27CBF"/>
    <w:rsid w:val="00B307A8"/>
    <w:rsid w:val="00B30BF8"/>
    <w:rsid w:val="00B31076"/>
    <w:rsid w:val="00B3501C"/>
    <w:rsid w:val="00B36134"/>
    <w:rsid w:val="00B36629"/>
    <w:rsid w:val="00B3786F"/>
    <w:rsid w:val="00B41128"/>
    <w:rsid w:val="00B4166B"/>
    <w:rsid w:val="00B42247"/>
    <w:rsid w:val="00B42996"/>
    <w:rsid w:val="00B44DCA"/>
    <w:rsid w:val="00B4628D"/>
    <w:rsid w:val="00B50307"/>
    <w:rsid w:val="00B50533"/>
    <w:rsid w:val="00B5548E"/>
    <w:rsid w:val="00B6132A"/>
    <w:rsid w:val="00B61E43"/>
    <w:rsid w:val="00B62016"/>
    <w:rsid w:val="00B620C7"/>
    <w:rsid w:val="00B6229E"/>
    <w:rsid w:val="00B62737"/>
    <w:rsid w:val="00B6363F"/>
    <w:rsid w:val="00B6377C"/>
    <w:rsid w:val="00B63E09"/>
    <w:rsid w:val="00B652A9"/>
    <w:rsid w:val="00B665F9"/>
    <w:rsid w:val="00B6724F"/>
    <w:rsid w:val="00B67753"/>
    <w:rsid w:val="00B7073B"/>
    <w:rsid w:val="00B74804"/>
    <w:rsid w:val="00B75DD6"/>
    <w:rsid w:val="00B75F3B"/>
    <w:rsid w:val="00B76951"/>
    <w:rsid w:val="00B8014B"/>
    <w:rsid w:val="00B82AE6"/>
    <w:rsid w:val="00B82C20"/>
    <w:rsid w:val="00B83858"/>
    <w:rsid w:val="00B84BEE"/>
    <w:rsid w:val="00B84ECC"/>
    <w:rsid w:val="00B8553E"/>
    <w:rsid w:val="00B85759"/>
    <w:rsid w:val="00B869DD"/>
    <w:rsid w:val="00B87302"/>
    <w:rsid w:val="00B87E39"/>
    <w:rsid w:val="00B91292"/>
    <w:rsid w:val="00B94BE2"/>
    <w:rsid w:val="00B96FF3"/>
    <w:rsid w:val="00B9738D"/>
    <w:rsid w:val="00BA185E"/>
    <w:rsid w:val="00BA2182"/>
    <w:rsid w:val="00BA31E6"/>
    <w:rsid w:val="00BA3A31"/>
    <w:rsid w:val="00BB3966"/>
    <w:rsid w:val="00BB41DD"/>
    <w:rsid w:val="00BB4513"/>
    <w:rsid w:val="00BB455C"/>
    <w:rsid w:val="00BB4C30"/>
    <w:rsid w:val="00BB5645"/>
    <w:rsid w:val="00BB74B0"/>
    <w:rsid w:val="00BB7BFC"/>
    <w:rsid w:val="00BB7DEA"/>
    <w:rsid w:val="00BC2150"/>
    <w:rsid w:val="00BC7960"/>
    <w:rsid w:val="00BC7DE4"/>
    <w:rsid w:val="00BD083E"/>
    <w:rsid w:val="00BD1236"/>
    <w:rsid w:val="00BD170B"/>
    <w:rsid w:val="00BD3C1C"/>
    <w:rsid w:val="00BD532E"/>
    <w:rsid w:val="00BD66E3"/>
    <w:rsid w:val="00BD6C2E"/>
    <w:rsid w:val="00BE021D"/>
    <w:rsid w:val="00BE0A90"/>
    <w:rsid w:val="00BE226F"/>
    <w:rsid w:val="00BE2CD3"/>
    <w:rsid w:val="00BE3231"/>
    <w:rsid w:val="00BE33F5"/>
    <w:rsid w:val="00BE3B49"/>
    <w:rsid w:val="00BE4248"/>
    <w:rsid w:val="00BE47C0"/>
    <w:rsid w:val="00BE6341"/>
    <w:rsid w:val="00BE6C30"/>
    <w:rsid w:val="00BF0008"/>
    <w:rsid w:val="00BF08A3"/>
    <w:rsid w:val="00BF1DAF"/>
    <w:rsid w:val="00BF211E"/>
    <w:rsid w:val="00BF23EF"/>
    <w:rsid w:val="00BF58BD"/>
    <w:rsid w:val="00C010EB"/>
    <w:rsid w:val="00C02766"/>
    <w:rsid w:val="00C04902"/>
    <w:rsid w:val="00C05E82"/>
    <w:rsid w:val="00C0670A"/>
    <w:rsid w:val="00C07A4F"/>
    <w:rsid w:val="00C10F15"/>
    <w:rsid w:val="00C11D8D"/>
    <w:rsid w:val="00C1310D"/>
    <w:rsid w:val="00C13CA1"/>
    <w:rsid w:val="00C143D9"/>
    <w:rsid w:val="00C14F9A"/>
    <w:rsid w:val="00C15B01"/>
    <w:rsid w:val="00C15FCD"/>
    <w:rsid w:val="00C16E3C"/>
    <w:rsid w:val="00C179DD"/>
    <w:rsid w:val="00C17AA0"/>
    <w:rsid w:val="00C203AB"/>
    <w:rsid w:val="00C20BAB"/>
    <w:rsid w:val="00C22CC1"/>
    <w:rsid w:val="00C248EF"/>
    <w:rsid w:val="00C25187"/>
    <w:rsid w:val="00C26051"/>
    <w:rsid w:val="00C2646D"/>
    <w:rsid w:val="00C27E8E"/>
    <w:rsid w:val="00C321E1"/>
    <w:rsid w:val="00C36D7B"/>
    <w:rsid w:val="00C37F38"/>
    <w:rsid w:val="00C41412"/>
    <w:rsid w:val="00C4498E"/>
    <w:rsid w:val="00C4569E"/>
    <w:rsid w:val="00C46D55"/>
    <w:rsid w:val="00C4739C"/>
    <w:rsid w:val="00C50523"/>
    <w:rsid w:val="00C50E32"/>
    <w:rsid w:val="00C52AF9"/>
    <w:rsid w:val="00C52C82"/>
    <w:rsid w:val="00C52CE4"/>
    <w:rsid w:val="00C54181"/>
    <w:rsid w:val="00C54422"/>
    <w:rsid w:val="00C574F1"/>
    <w:rsid w:val="00C57995"/>
    <w:rsid w:val="00C602AE"/>
    <w:rsid w:val="00C620D1"/>
    <w:rsid w:val="00C62EF9"/>
    <w:rsid w:val="00C63E82"/>
    <w:rsid w:val="00C65BAF"/>
    <w:rsid w:val="00C66C5B"/>
    <w:rsid w:val="00C70076"/>
    <w:rsid w:val="00C703BF"/>
    <w:rsid w:val="00C70F37"/>
    <w:rsid w:val="00C71A05"/>
    <w:rsid w:val="00C7323C"/>
    <w:rsid w:val="00C733A8"/>
    <w:rsid w:val="00C756B7"/>
    <w:rsid w:val="00C75FB4"/>
    <w:rsid w:val="00C76327"/>
    <w:rsid w:val="00C76B82"/>
    <w:rsid w:val="00C77550"/>
    <w:rsid w:val="00C804AE"/>
    <w:rsid w:val="00C80BC1"/>
    <w:rsid w:val="00C823A7"/>
    <w:rsid w:val="00C834BE"/>
    <w:rsid w:val="00C839C8"/>
    <w:rsid w:val="00C84A24"/>
    <w:rsid w:val="00C8506E"/>
    <w:rsid w:val="00C8550F"/>
    <w:rsid w:val="00C8561F"/>
    <w:rsid w:val="00C85A53"/>
    <w:rsid w:val="00C908A8"/>
    <w:rsid w:val="00C9169B"/>
    <w:rsid w:val="00C9169E"/>
    <w:rsid w:val="00C91F41"/>
    <w:rsid w:val="00C9214D"/>
    <w:rsid w:val="00C94904"/>
    <w:rsid w:val="00C95715"/>
    <w:rsid w:val="00C96C65"/>
    <w:rsid w:val="00C97A11"/>
    <w:rsid w:val="00CA09C3"/>
    <w:rsid w:val="00CA13DA"/>
    <w:rsid w:val="00CA1551"/>
    <w:rsid w:val="00CA15A1"/>
    <w:rsid w:val="00CA182D"/>
    <w:rsid w:val="00CA18A3"/>
    <w:rsid w:val="00CA275A"/>
    <w:rsid w:val="00CA4154"/>
    <w:rsid w:val="00CA5FC7"/>
    <w:rsid w:val="00CA74BD"/>
    <w:rsid w:val="00CB1A48"/>
    <w:rsid w:val="00CB2F96"/>
    <w:rsid w:val="00CB30C3"/>
    <w:rsid w:val="00CB3C10"/>
    <w:rsid w:val="00CB4175"/>
    <w:rsid w:val="00CB6F8F"/>
    <w:rsid w:val="00CB725D"/>
    <w:rsid w:val="00CB797E"/>
    <w:rsid w:val="00CC0519"/>
    <w:rsid w:val="00CC226F"/>
    <w:rsid w:val="00CC28E6"/>
    <w:rsid w:val="00CC3DDC"/>
    <w:rsid w:val="00CC3F08"/>
    <w:rsid w:val="00CC478E"/>
    <w:rsid w:val="00CC5D56"/>
    <w:rsid w:val="00CC7B42"/>
    <w:rsid w:val="00CD1175"/>
    <w:rsid w:val="00CD2124"/>
    <w:rsid w:val="00CD2888"/>
    <w:rsid w:val="00CD2F06"/>
    <w:rsid w:val="00CD7196"/>
    <w:rsid w:val="00CE187D"/>
    <w:rsid w:val="00CE1D90"/>
    <w:rsid w:val="00CE22D8"/>
    <w:rsid w:val="00CE3272"/>
    <w:rsid w:val="00CE48A0"/>
    <w:rsid w:val="00CE6166"/>
    <w:rsid w:val="00CE65DB"/>
    <w:rsid w:val="00CE6634"/>
    <w:rsid w:val="00CE714F"/>
    <w:rsid w:val="00CF0B30"/>
    <w:rsid w:val="00CF1854"/>
    <w:rsid w:val="00CF3CD5"/>
    <w:rsid w:val="00CF4108"/>
    <w:rsid w:val="00CF64CE"/>
    <w:rsid w:val="00D00FEB"/>
    <w:rsid w:val="00D01C41"/>
    <w:rsid w:val="00D02BE2"/>
    <w:rsid w:val="00D056DD"/>
    <w:rsid w:val="00D059A6"/>
    <w:rsid w:val="00D064DA"/>
    <w:rsid w:val="00D06850"/>
    <w:rsid w:val="00D069F9"/>
    <w:rsid w:val="00D06F98"/>
    <w:rsid w:val="00D06FAF"/>
    <w:rsid w:val="00D07130"/>
    <w:rsid w:val="00D07182"/>
    <w:rsid w:val="00D07D65"/>
    <w:rsid w:val="00D07F0B"/>
    <w:rsid w:val="00D11B4E"/>
    <w:rsid w:val="00D128BD"/>
    <w:rsid w:val="00D130B6"/>
    <w:rsid w:val="00D13802"/>
    <w:rsid w:val="00D227A5"/>
    <w:rsid w:val="00D23B81"/>
    <w:rsid w:val="00D24B79"/>
    <w:rsid w:val="00D2546F"/>
    <w:rsid w:val="00D277CB"/>
    <w:rsid w:val="00D30F9A"/>
    <w:rsid w:val="00D32326"/>
    <w:rsid w:val="00D341E9"/>
    <w:rsid w:val="00D35EC9"/>
    <w:rsid w:val="00D439C6"/>
    <w:rsid w:val="00D45ACE"/>
    <w:rsid w:val="00D46891"/>
    <w:rsid w:val="00D47258"/>
    <w:rsid w:val="00D479E6"/>
    <w:rsid w:val="00D505A5"/>
    <w:rsid w:val="00D60502"/>
    <w:rsid w:val="00D60A54"/>
    <w:rsid w:val="00D61BEF"/>
    <w:rsid w:val="00D62631"/>
    <w:rsid w:val="00D63031"/>
    <w:rsid w:val="00D63939"/>
    <w:rsid w:val="00D65448"/>
    <w:rsid w:val="00D666DA"/>
    <w:rsid w:val="00D6684D"/>
    <w:rsid w:val="00D66FF0"/>
    <w:rsid w:val="00D70382"/>
    <w:rsid w:val="00D7509B"/>
    <w:rsid w:val="00D75A20"/>
    <w:rsid w:val="00D76E03"/>
    <w:rsid w:val="00D76F2D"/>
    <w:rsid w:val="00D779E9"/>
    <w:rsid w:val="00D81D74"/>
    <w:rsid w:val="00D82602"/>
    <w:rsid w:val="00D82864"/>
    <w:rsid w:val="00D86E9D"/>
    <w:rsid w:val="00D9045F"/>
    <w:rsid w:val="00D91562"/>
    <w:rsid w:val="00D91CCB"/>
    <w:rsid w:val="00D9221F"/>
    <w:rsid w:val="00D92B3F"/>
    <w:rsid w:val="00D9501A"/>
    <w:rsid w:val="00D951E8"/>
    <w:rsid w:val="00D95A3B"/>
    <w:rsid w:val="00DA0F2B"/>
    <w:rsid w:val="00DA3F61"/>
    <w:rsid w:val="00DA5357"/>
    <w:rsid w:val="00DA5762"/>
    <w:rsid w:val="00DB0DA2"/>
    <w:rsid w:val="00DB1242"/>
    <w:rsid w:val="00DB20B0"/>
    <w:rsid w:val="00DB3AB2"/>
    <w:rsid w:val="00DB3E61"/>
    <w:rsid w:val="00DB4123"/>
    <w:rsid w:val="00DB6292"/>
    <w:rsid w:val="00DB7756"/>
    <w:rsid w:val="00DB7C4F"/>
    <w:rsid w:val="00DB7DA7"/>
    <w:rsid w:val="00DC0B31"/>
    <w:rsid w:val="00DC0E2D"/>
    <w:rsid w:val="00DC1292"/>
    <w:rsid w:val="00DC1C6A"/>
    <w:rsid w:val="00DC2741"/>
    <w:rsid w:val="00DC3076"/>
    <w:rsid w:val="00DC5512"/>
    <w:rsid w:val="00DC5623"/>
    <w:rsid w:val="00DC7973"/>
    <w:rsid w:val="00DD1AEA"/>
    <w:rsid w:val="00DD2446"/>
    <w:rsid w:val="00DD26C8"/>
    <w:rsid w:val="00DD3929"/>
    <w:rsid w:val="00DD3BFB"/>
    <w:rsid w:val="00DD4A4E"/>
    <w:rsid w:val="00DD534A"/>
    <w:rsid w:val="00DD5C4A"/>
    <w:rsid w:val="00DD5F69"/>
    <w:rsid w:val="00DD6AE6"/>
    <w:rsid w:val="00DD7081"/>
    <w:rsid w:val="00DD7795"/>
    <w:rsid w:val="00DE043B"/>
    <w:rsid w:val="00DE1827"/>
    <w:rsid w:val="00DE39DA"/>
    <w:rsid w:val="00DE6437"/>
    <w:rsid w:val="00DE6CC1"/>
    <w:rsid w:val="00DE6DF9"/>
    <w:rsid w:val="00DE71DC"/>
    <w:rsid w:val="00DE76B7"/>
    <w:rsid w:val="00DE7F66"/>
    <w:rsid w:val="00DF0794"/>
    <w:rsid w:val="00DF1504"/>
    <w:rsid w:val="00DF4072"/>
    <w:rsid w:val="00DF4379"/>
    <w:rsid w:val="00DF65B9"/>
    <w:rsid w:val="00DF6E87"/>
    <w:rsid w:val="00E000DB"/>
    <w:rsid w:val="00E0023A"/>
    <w:rsid w:val="00E0023E"/>
    <w:rsid w:val="00E00BA0"/>
    <w:rsid w:val="00E0186F"/>
    <w:rsid w:val="00E01C65"/>
    <w:rsid w:val="00E03859"/>
    <w:rsid w:val="00E03EA3"/>
    <w:rsid w:val="00E04D16"/>
    <w:rsid w:val="00E10719"/>
    <w:rsid w:val="00E127A3"/>
    <w:rsid w:val="00E153D8"/>
    <w:rsid w:val="00E2424D"/>
    <w:rsid w:val="00E24DDA"/>
    <w:rsid w:val="00E253AD"/>
    <w:rsid w:val="00E25B4C"/>
    <w:rsid w:val="00E26812"/>
    <w:rsid w:val="00E2726C"/>
    <w:rsid w:val="00E305E7"/>
    <w:rsid w:val="00E306C7"/>
    <w:rsid w:val="00E30BDE"/>
    <w:rsid w:val="00E31D4D"/>
    <w:rsid w:val="00E322D0"/>
    <w:rsid w:val="00E34CEF"/>
    <w:rsid w:val="00E3550A"/>
    <w:rsid w:val="00E36E8F"/>
    <w:rsid w:val="00E417F8"/>
    <w:rsid w:val="00E42DEF"/>
    <w:rsid w:val="00E4353B"/>
    <w:rsid w:val="00E436F3"/>
    <w:rsid w:val="00E43C02"/>
    <w:rsid w:val="00E4551F"/>
    <w:rsid w:val="00E4668E"/>
    <w:rsid w:val="00E505D6"/>
    <w:rsid w:val="00E50A13"/>
    <w:rsid w:val="00E5320E"/>
    <w:rsid w:val="00E53B1C"/>
    <w:rsid w:val="00E56B65"/>
    <w:rsid w:val="00E5765F"/>
    <w:rsid w:val="00E57C41"/>
    <w:rsid w:val="00E60478"/>
    <w:rsid w:val="00E60EC4"/>
    <w:rsid w:val="00E611B8"/>
    <w:rsid w:val="00E61402"/>
    <w:rsid w:val="00E61861"/>
    <w:rsid w:val="00E65520"/>
    <w:rsid w:val="00E6566D"/>
    <w:rsid w:val="00E65BE5"/>
    <w:rsid w:val="00E667C1"/>
    <w:rsid w:val="00E66853"/>
    <w:rsid w:val="00E67900"/>
    <w:rsid w:val="00E70E3F"/>
    <w:rsid w:val="00E70FCE"/>
    <w:rsid w:val="00E7227D"/>
    <w:rsid w:val="00E7268A"/>
    <w:rsid w:val="00E738F1"/>
    <w:rsid w:val="00E74956"/>
    <w:rsid w:val="00E74F76"/>
    <w:rsid w:val="00E75631"/>
    <w:rsid w:val="00E7703D"/>
    <w:rsid w:val="00E808ED"/>
    <w:rsid w:val="00E815E4"/>
    <w:rsid w:val="00E8238F"/>
    <w:rsid w:val="00E842C7"/>
    <w:rsid w:val="00E84D8E"/>
    <w:rsid w:val="00E8529A"/>
    <w:rsid w:val="00E85BFD"/>
    <w:rsid w:val="00E87C5B"/>
    <w:rsid w:val="00E906C9"/>
    <w:rsid w:val="00E93DBD"/>
    <w:rsid w:val="00E94CC0"/>
    <w:rsid w:val="00E94FF9"/>
    <w:rsid w:val="00E954E8"/>
    <w:rsid w:val="00E96D2B"/>
    <w:rsid w:val="00E97801"/>
    <w:rsid w:val="00EA05CC"/>
    <w:rsid w:val="00EA0660"/>
    <w:rsid w:val="00EA09A7"/>
    <w:rsid w:val="00EA11F9"/>
    <w:rsid w:val="00EA1C05"/>
    <w:rsid w:val="00EA1D85"/>
    <w:rsid w:val="00EA21D6"/>
    <w:rsid w:val="00EA238D"/>
    <w:rsid w:val="00EA2A24"/>
    <w:rsid w:val="00EA2F7C"/>
    <w:rsid w:val="00EA35FD"/>
    <w:rsid w:val="00EA5B24"/>
    <w:rsid w:val="00EA6F02"/>
    <w:rsid w:val="00EB1036"/>
    <w:rsid w:val="00EB1504"/>
    <w:rsid w:val="00EB2A87"/>
    <w:rsid w:val="00EB3A44"/>
    <w:rsid w:val="00EB4348"/>
    <w:rsid w:val="00EB519B"/>
    <w:rsid w:val="00EB7761"/>
    <w:rsid w:val="00EC01BE"/>
    <w:rsid w:val="00EC0EC9"/>
    <w:rsid w:val="00EC11D4"/>
    <w:rsid w:val="00EC1561"/>
    <w:rsid w:val="00EC1785"/>
    <w:rsid w:val="00EC5D10"/>
    <w:rsid w:val="00EC6BE2"/>
    <w:rsid w:val="00ED03ED"/>
    <w:rsid w:val="00ED04F1"/>
    <w:rsid w:val="00ED1D67"/>
    <w:rsid w:val="00ED21A1"/>
    <w:rsid w:val="00ED2403"/>
    <w:rsid w:val="00ED3439"/>
    <w:rsid w:val="00ED533A"/>
    <w:rsid w:val="00ED63C5"/>
    <w:rsid w:val="00ED670B"/>
    <w:rsid w:val="00ED7445"/>
    <w:rsid w:val="00EE0403"/>
    <w:rsid w:val="00EE0E0A"/>
    <w:rsid w:val="00EE17D3"/>
    <w:rsid w:val="00EE1803"/>
    <w:rsid w:val="00EE2307"/>
    <w:rsid w:val="00EE2324"/>
    <w:rsid w:val="00EE27B6"/>
    <w:rsid w:val="00EE41A3"/>
    <w:rsid w:val="00EE55B0"/>
    <w:rsid w:val="00EE5633"/>
    <w:rsid w:val="00EE6D56"/>
    <w:rsid w:val="00EF1011"/>
    <w:rsid w:val="00EF2A46"/>
    <w:rsid w:val="00EF2E2A"/>
    <w:rsid w:val="00EF35FA"/>
    <w:rsid w:val="00EF3E14"/>
    <w:rsid w:val="00EF53FC"/>
    <w:rsid w:val="00EF7E18"/>
    <w:rsid w:val="00F0071F"/>
    <w:rsid w:val="00F01D7F"/>
    <w:rsid w:val="00F020A2"/>
    <w:rsid w:val="00F028FF"/>
    <w:rsid w:val="00F02B41"/>
    <w:rsid w:val="00F02C02"/>
    <w:rsid w:val="00F06C00"/>
    <w:rsid w:val="00F06F45"/>
    <w:rsid w:val="00F071CC"/>
    <w:rsid w:val="00F100F6"/>
    <w:rsid w:val="00F116DF"/>
    <w:rsid w:val="00F12BFC"/>
    <w:rsid w:val="00F133C4"/>
    <w:rsid w:val="00F138B4"/>
    <w:rsid w:val="00F13C53"/>
    <w:rsid w:val="00F14E9A"/>
    <w:rsid w:val="00F14F60"/>
    <w:rsid w:val="00F15BB4"/>
    <w:rsid w:val="00F15C11"/>
    <w:rsid w:val="00F16A1E"/>
    <w:rsid w:val="00F16A88"/>
    <w:rsid w:val="00F226A5"/>
    <w:rsid w:val="00F241E9"/>
    <w:rsid w:val="00F24DCE"/>
    <w:rsid w:val="00F2520C"/>
    <w:rsid w:val="00F253D8"/>
    <w:rsid w:val="00F274B0"/>
    <w:rsid w:val="00F27709"/>
    <w:rsid w:val="00F32345"/>
    <w:rsid w:val="00F32948"/>
    <w:rsid w:val="00F33439"/>
    <w:rsid w:val="00F36C86"/>
    <w:rsid w:val="00F417FE"/>
    <w:rsid w:val="00F42AC5"/>
    <w:rsid w:val="00F43068"/>
    <w:rsid w:val="00F43461"/>
    <w:rsid w:val="00F443EE"/>
    <w:rsid w:val="00F447B7"/>
    <w:rsid w:val="00F46C28"/>
    <w:rsid w:val="00F503DE"/>
    <w:rsid w:val="00F51E02"/>
    <w:rsid w:val="00F53462"/>
    <w:rsid w:val="00F535DD"/>
    <w:rsid w:val="00F53751"/>
    <w:rsid w:val="00F53D61"/>
    <w:rsid w:val="00F54A38"/>
    <w:rsid w:val="00F55004"/>
    <w:rsid w:val="00F559A5"/>
    <w:rsid w:val="00F56345"/>
    <w:rsid w:val="00F60BAD"/>
    <w:rsid w:val="00F67031"/>
    <w:rsid w:val="00F71A95"/>
    <w:rsid w:val="00F7343F"/>
    <w:rsid w:val="00F745BF"/>
    <w:rsid w:val="00F75FAF"/>
    <w:rsid w:val="00F812D6"/>
    <w:rsid w:val="00F820AD"/>
    <w:rsid w:val="00F822DF"/>
    <w:rsid w:val="00F82FC0"/>
    <w:rsid w:val="00F8352F"/>
    <w:rsid w:val="00F92299"/>
    <w:rsid w:val="00F924D4"/>
    <w:rsid w:val="00F92C14"/>
    <w:rsid w:val="00F93D50"/>
    <w:rsid w:val="00F95EDF"/>
    <w:rsid w:val="00F965D9"/>
    <w:rsid w:val="00F97152"/>
    <w:rsid w:val="00FA122A"/>
    <w:rsid w:val="00FA24D6"/>
    <w:rsid w:val="00FA3320"/>
    <w:rsid w:val="00FA3A2B"/>
    <w:rsid w:val="00FA4590"/>
    <w:rsid w:val="00FA4C42"/>
    <w:rsid w:val="00FA5949"/>
    <w:rsid w:val="00FA65A5"/>
    <w:rsid w:val="00FB02C6"/>
    <w:rsid w:val="00FB19E0"/>
    <w:rsid w:val="00FB3B11"/>
    <w:rsid w:val="00FB46F1"/>
    <w:rsid w:val="00FB46FA"/>
    <w:rsid w:val="00FB4AA8"/>
    <w:rsid w:val="00FB4B46"/>
    <w:rsid w:val="00FB4B98"/>
    <w:rsid w:val="00FB4F7F"/>
    <w:rsid w:val="00FB5B4D"/>
    <w:rsid w:val="00FB7AEC"/>
    <w:rsid w:val="00FB7F80"/>
    <w:rsid w:val="00FC03F0"/>
    <w:rsid w:val="00FC09C2"/>
    <w:rsid w:val="00FC28DD"/>
    <w:rsid w:val="00FC609C"/>
    <w:rsid w:val="00FC7285"/>
    <w:rsid w:val="00FC7361"/>
    <w:rsid w:val="00FD11A0"/>
    <w:rsid w:val="00FD183C"/>
    <w:rsid w:val="00FD1966"/>
    <w:rsid w:val="00FD1B85"/>
    <w:rsid w:val="00FD5450"/>
    <w:rsid w:val="00FD59C5"/>
    <w:rsid w:val="00FD6221"/>
    <w:rsid w:val="00FD6570"/>
    <w:rsid w:val="00FD72D9"/>
    <w:rsid w:val="00FD7829"/>
    <w:rsid w:val="00FE0977"/>
    <w:rsid w:val="00FE1E2E"/>
    <w:rsid w:val="00FE20C7"/>
    <w:rsid w:val="00FE4B17"/>
    <w:rsid w:val="00FF00AE"/>
    <w:rsid w:val="00FF0FC7"/>
    <w:rsid w:val="00FF1229"/>
    <w:rsid w:val="00FF217B"/>
    <w:rsid w:val="00FF24B3"/>
    <w:rsid w:val="00FF55E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8F0D85"/>
  <w15:docId w15:val="{A91FCFF7-391B-4344-ACE3-2DB7813B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Ttulo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5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link w:val="EncabezadoCar"/>
    <w:uiPriority w:val="99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5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DescripcinCar">
    <w:name w:val="Descripción Car"/>
    <w:basedOn w:val="Fuentedeprrafopredeter"/>
    <w:link w:val="Descripci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2844"/>
    <w:rPr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/>
    </w:rPr>
  </w:style>
  <w:style w:type="paragraph" w:styleId="Sinespaciado">
    <w:name w:val="No Spacing"/>
    <w:uiPriority w:val="1"/>
    <w:qFormat/>
    <w:rsid w:val="00C9169E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5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7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table" w:customStyle="1" w:styleId="Tablanormal21">
    <w:name w:val="Tabla normal 21"/>
    <w:basedOn w:val="Tablanormal"/>
    <w:uiPriority w:val="42"/>
    <w:rsid w:val="001F57D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anormal31">
    <w:name w:val="Tabla normal 31"/>
    <w:basedOn w:val="Normal"/>
    <w:uiPriority w:val="34"/>
    <w:qFormat/>
    <w:rsid w:val="00CF0B30"/>
    <w:pPr>
      <w:suppressAutoHyphens/>
      <w:ind w:left="708"/>
    </w:pPr>
    <w:rPr>
      <w:lang w:eastAsia="zh-CN"/>
    </w:rPr>
  </w:style>
  <w:style w:type="paragraph" w:customStyle="1" w:styleId="Listamulticolor-nfasis11">
    <w:name w:val="Lista multicolor - Énfasis 11"/>
    <w:basedOn w:val="Normal"/>
    <w:uiPriority w:val="34"/>
    <w:qFormat/>
    <w:rsid w:val="00976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A717E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A717E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A58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58F1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0C2D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351531"/>
    <w:rPr>
      <w:sz w:val="24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D95778-25B1-4B9C-BCA5-B9550683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Carga a CREG_Consultas, Taller y Activos no operativos</vt:lpstr>
    </vt:vector>
  </TitlesOfParts>
  <Company>Consejo Nacional de Operacion CNO</Company>
  <LinksUpToDate>false</LinksUpToDate>
  <CharactersWithSpaces>6073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Alberto Olarte</cp:lastModifiedBy>
  <cp:revision>2</cp:revision>
  <cp:lastPrinted>2018-05-03T12:12:00Z</cp:lastPrinted>
  <dcterms:created xsi:type="dcterms:W3CDTF">2018-12-06T14:06:00Z</dcterms:created>
  <dcterms:modified xsi:type="dcterms:W3CDTF">2018-12-06T14:06:00Z</dcterms:modified>
</cp:coreProperties>
</file>