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CF531" w14:textId="2DD83B7C" w:rsidR="00CF0B30" w:rsidRPr="002E1F7F" w:rsidRDefault="00CF0B30" w:rsidP="000A66C1">
      <w:pPr>
        <w:pStyle w:val="Ttulo"/>
        <w:jc w:val="center"/>
        <w:rPr>
          <w:rFonts w:ascii="Verdana" w:hAnsi="Verdana"/>
          <w:b/>
          <w:color w:val="000000"/>
          <w:sz w:val="32"/>
          <w:szCs w:val="32"/>
        </w:rPr>
      </w:pPr>
      <w:bookmarkStart w:id="0" w:name="_GoBack"/>
      <w:bookmarkEnd w:id="0"/>
      <w:r w:rsidRPr="002E1F7F">
        <w:rPr>
          <w:rFonts w:ascii="Verdana" w:hAnsi="Verdana"/>
          <w:b/>
          <w:sz w:val="32"/>
          <w:szCs w:val="32"/>
        </w:rPr>
        <w:t xml:space="preserve">INFORME </w:t>
      </w:r>
      <w:r w:rsidR="003B26E1" w:rsidRPr="002E1F7F">
        <w:rPr>
          <w:rFonts w:ascii="Verdana" w:hAnsi="Verdana"/>
          <w:b/>
          <w:sz w:val="32"/>
          <w:szCs w:val="32"/>
        </w:rPr>
        <w:t>CNO 5</w:t>
      </w:r>
      <w:r w:rsidR="005928D2">
        <w:rPr>
          <w:rFonts w:ascii="Verdana" w:hAnsi="Verdana"/>
          <w:b/>
          <w:sz w:val="32"/>
          <w:szCs w:val="32"/>
        </w:rPr>
        <w:t>41</w:t>
      </w:r>
    </w:p>
    <w:p w14:paraId="42873F87" w14:textId="06012E84" w:rsidR="00CF0B30" w:rsidRPr="001A3613" w:rsidRDefault="00CF0B30" w:rsidP="0018416B">
      <w:pPr>
        <w:jc w:val="both"/>
        <w:rPr>
          <w:rFonts w:ascii="Verdana" w:hAnsi="Verdana" w:cs="Cambria"/>
          <w:color w:val="000000"/>
          <w:sz w:val="22"/>
          <w:szCs w:val="22"/>
        </w:rPr>
      </w:pPr>
    </w:p>
    <w:p w14:paraId="6BA34F1B" w14:textId="46AAC5FE" w:rsidR="007F2666" w:rsidRPr="0015033B" w:rsidRDefault="0006427E">
      <w:pPr>
        <w:jc w:val="both"/>
        <w:rPr>
          <w:rFonts w:ascii="Verdana" w:hAnsi="Verdana" w:cs="Cambria"/>
          <w:color w:val="000000"/>
        </w:rPr>
      </w:pPr>
      <w:r>
        <w:rPr>
          <w:rFonts w:ascii="Verdana" w:hAnsi="Verdana" w:cs="Cambria"/>
          <w:color w:val="000000"/>
        </w:rPr>
        <w:t xml:space="preserve">Fecha: </w:t>
      </w:r>
      <w:r w:rsidR="004B66AC">
        <w:rPr>
          <w:rFonts w:ascii="Verdana" w:hAnsi="Verdana" w:cs="Cambria"/>
          <w:color w:val="000000"/>
        </w:rPr>
        <w:t>ju</w:t>
      </w:r>
      <w:r w:rsidR="005928D2">
        <w:rPr>
          <w:rFonts w:ascii="Verdana" w:hAnsi="Verdana" w:cs="Cambria"/>
          <w:color w:val="000000"/>
        </w:rPr>
        <w:t>l</w:t>
      </w:r>
      <w:r w:rsidR="004B66AC">
        <w:rPr>
          <w:rFonts w:ascii="Verdana" w:hAnsi="Verdana" w:cs="Cambria"/>
          <w:color w:val="000000"/>
        </w:rPr>
        <w:t xml:space="preserve">io </w:t>
      </w:r>
      <w:r w:rsidR="005928D2">
        <w:rPr>
          <w:rFonts w:ascii="Verdana" w:hAnsi="Verdana" w:cs="Cambria"/>
          <w:color w:val="000000"/>
        </w:rPr>
        <w:t>12</w:t>
      </w:r>
      <w:r w:rsidR="00AA5BF4" w:rsidRPr="0015033B">
        <w:rPr>
          <w:rFonts w:ascii="Verdana" w:hAnsi="Verdana" w:cs="Cambria"/>
          <w:color w:val="000000"/>
        </w:rPr>
        <w:t xml:space="preserve"> </w:t>
      </w:r>
      <w:r w:rsidR="001A2B49" w:rsidRPr="0015033B">
        <w:rPr>
          <w:rFonts w:ascii="Verdana" w:hAnsi="Verdana" w:cs="Cambria"/>
          <w:color w:val="000000"/>
        </w:rPr>
        <w:t>de 2018</w:t>
      </w:r>
    </w:p>
    <w:p w14:paraId="564951D9" w14:textId="5C69CE2A" w:rsidR="00601475" w:rsidRPr="0015033B" w:rsidRDefault="008D5A46">
      <w:pPr>
        <w:tabs>
          <w:tab w:val="left" w:pos="8134"/>
        </w:tabs>
        <w:jc w:val="both"/>
        <w:rPr>
          <w:rFonts w:ascii="Verdana" w:hAnsi="Verdana" w:cs="Cambria"/>
          <w:color w:val="000000"/>
        </w:rPr>
      </w:pPr>
      <w:r w:rsidRPr="0015033B">
        <w:rPr>
          <w:rFonts w:ascii="Verdana" w:hAnsi="Verdana" w:cs="Cambria"/>
          <w:color w:val="000000"/>
        </w:rPr>
        <w:tab/>
      </w:r>
    </w:p>
    <w:p w14:paraId="7C1CF8A5" w14:textId="4660C484" w:rsidR="007F2666" w:rsidRPr="0018416B" w:rsidRDefault="007F2666">
      <w:pPr>
        <w:jc w:val="both"/>
        <w:rPr>
          <w:rFonts w:ascii="Verdana" w:hAnsi="Verdana" w:cs="PTSans-Regular"/>
          <w:color w:val="000000" w:themeColor="text1"/>
          <w:sz w:val="22"/>
          <w:szCs w:val="22"/>
          <w:u w:val="single"/>
          <w:lang w:val="es-ES" w:eastAsia="en-CA"/>
        </w:rPr>
      </w:pPr>
      <w:r w:rsidRPr="0018416B">
        <w:rPr>
          <w:rFonts w:ascii="Verdana" w:hAnsi="Verdana" w:cs="PTSans-Regular"/>
          <w:color w:val="000000" w:themeColor="text1"/>
          <w:sz w:val="22"/>
          <w:szCs w:val="22"/>
          <w:u w:val="single"/>
          <w:lang w:val="es-ES" w:eastAsia="en-CA"/>
        </w:rPr>
        <w:t xml:space="preserve">Aspectos </w:t>
      </w:r>
      <w:r w:rsidR="002E1F7F" w:rsidRPr="0018416B">
        <w:rPr>
          <w:rFonts w:ascii="Verdana" w:hAnsi="Verdana" w:cs="PTSans-Regular"/>
          <w:color w:val="000000" w:themeColor="text1"/>
          <w:sz w:val="22"/>
          <w:szCs w:val="22"/>
          <w:u w:val="single"/>
          <w:lang w:val="es-ES" w:eastAsia="en-CA"/>
        </w:rPr>
        <w:t>A</w:t>
      </w:r>
      <w:r w:rsidRPr="0018416B">
        <w:rPr>
          <w:rFonts w:ascii="Verdana" w:hAnsi="Verdana" w:cs="PTSans-Regular"/>
          <w:color w:val="000000" w:themeColor="text1"/>
          <w:sz w:val="22"/>
          <w:szCs w:val="22"/>
          <w:u w:val="single"/>
          <w:lang w:val="es-ES" w:eastAsia="en-CA"/>
        </w:rPr>
        <w:t>dministrativos:</w:t>
      </w:r>
    </w:p>
    <w:p w14:paraId="4BA00750" w14:textId="77777777" w:rsidR="007304F0" w:rsidRPr="0018416B" w:rsidRDefault="007304F0">
      <w:pPr>
        <w:pStyle w:val="Prrafodelista"/>
        <w:jc w:val="both"/>
        <w:rPr>
          <w:rFonts w:ascii="Verdana" w:hAnsi="Verdana" w:cs="Cambria"/>
          <w:color w:val="000000" w:themeColor="text1"/>
          <w:sz w:val="22"/>
          <w:szCs w:val="22"/>
        </w:rPr>
      </w:pPr>
    </w:p>
    <w:p w14:paraId="162046BB" w14:textId="073D4669" w:rsidR="008A7DAF" w:rsidRPr="00DB7756" w:rsidRDefault="009E0F72" w:rsidP="00DB7756">
      <w:pPr>
        <w:contextualSpacing/>
        <w:jc w:val="both"/>
        <w:rPr>
          <w:rFonts w:ascii="Verdana" w:hAnsi="Verdana" w:cs="PTSans-Regular"/>
          <w:color w:val="000000" w:themeColor="text1"/>
          <w:sz w:val="22"/>
          <w:szCs w:val="22"/>
          <w:lang w:val="pt-BR" w:eastAsia="en-CA"/>
        </w:rPr>
      </w:pPr>
      <w:r>
        <w:rPr>
          <w:rFonts w:ascii="Verdana" w:hAnsi="Verdana" w:cs="PTSans-Regular"/>
          <w:color w:val="000000" w:themeColor="text1"/>
          <w:sz w:val="22"/>
          <w:szCs w:val="22"/>
          <w:lang w:val="pt-BR" w:eastAsia="en-CA"/>
        </w:rPr>
        <w:t xml:space="preserve">1. </w:t>
      </w:r>
      <w:r w:rsidR="00D064DA" w:rsidRPr="00DB7756">
        <w:rPr>
          <w:rFonts w:ascii="Verdana" w:hAnsi="Verdana" w:cs="PTSans-Regular"/>
          <w:color w:val="000000" w:themeColor="text1"/>
          <w:sz w:val="22"/>
          <w:szCs w:val="22"/>
          <w:lang w:val="pt-BR" w:eastAsia="en-CA"/>
        </w:rPr>
        <w:t xml:space="preserve">Acerca de </w:t>
      </w:r>
      <w:r w:rsidR="008A7DAF" w:rsidRPr="00DB7756">
        <w:rPr>
          <w:rFonts w:ascii="Verdana" w:hAnsi="Verdana" w:cs="PTSans-Regular"/>
          <w:color w:val="000000" w:themeColor="text1"/>
          <w:sz w:val="22"/>
          <w:szCs w:val="22"/>
          <w:lang w:val="pt-BR" w:eastAsia="en-CA"/>
        </w:rPr>
        <w:t>la matriz de riesgos de la operación</w:t>
      </w:r>
      <w:r w:rsidR="00D064DA" w:rsidRPr="00DB7756">
        <w:rPr>
          <w:rFonts w:ascii="Verdana" w:hAnsi="Verdana" w:cs="PTSans-Regular"/>
          <w:color w:val="000000" w:themeColor="text1"/>
          <w:sz w:val="22"/>
          <w:szCs w:val="22"/>
          <w:lang w:val="pt-BR" w:eastAsia="en-CA"/>
        </w:rPr>
        <w:t xml:space="preserve"> y la</w:t>
      </w:r>
      <w:r w:rsidR="008A7DAF" w:rsidRPr="00DB7756">
        <w:rPr>
          <w:rFonts w:ascii="Verdana" w:hAnsi="Verdana" w:cs="PTSans-Regular"/>
          <w:color w:val="000000" w:themeColor="text1"/>
          <w:sz w:val="22"/>
          <w:szCs w:val="22"/>
          <w:lang w:val="pt-BR" w:eastAsia="en-CA"/>
        </w:rPr>
        <w:t xml:space="preserve"> identificación de los planes de acción para administrar los riesgos </w:t>
      </w:r>
      <w:r w:rsidRPr="00DB7756">
        <w:rPr>
          <w:rFonts w:ascii="Verdana" w:hAnsi="Verdana" w:cs="PTSans-Regular"/>
          <w:color w:val="000000" w:themeColor="text1"/>
          <w:sz w:val="22"/>
          <w:szCs w:val="22"/>
          <w:lang w:val="pt-BR" w:eastAsia="en-CA"/>
        </w:rPr>
        <w:t>establecidos,</w:t>
      </w:r>
      <w:r w:rsidR="00D064DA" w:rsidRPr="00DB7756">
        <w:rPr>
          <w:rFonts w:ascii="Verdana" w:hAnsi="Verdana" w:cs="PTSans-Regular"/>
          <w:color w:val="000000" w:themeColor="text1"/>
          <w:sz w:val="22"/>
          <w:szCs w:val="22"/>
          <w:lang w:val="pt-BR" w:eastAsia="en-CA"/>
        </w:rPr>
        <w:t xml:space="preserve"> se recibieron </w:t>
      </w:r>
      <w:proofErr w:type="spellStart"/>
      <w:r w:rsidR="00D064DA" w:rsidRPr="00DB7756">
        <w:rPr>
          <w:rFonts w:ascii="Verdana" w:hAnsi="Verdana" w:cs="PTSans-Regular"/>
          <w:color w:val="000000" w:themeColor="text1"/>
          <w:sz w:val="22"/>
          <w:szCs w:val="22"/>
          <w:lang w:val="pt-BR" w:eastAsia="en-CA"/>
        </w:rPr>
        <w:t>comentarios</w:t>
      </w:r>
      <w:proofErr w:type="spellEnd"/>
      <w:r w:rsidR="00D064DA" w:rsidRPr="00DB7756">
        <w:rPr>
          <w:rFonts w:ascii="Verdana" w:hAnsi="Verdana" w:cs="PTSans-Regular"/>
          <w:color w:val="000000" w:themeColor="text1"/>
          <w:sz w:val="22"/>
          <w:szCs w:val="22"/>
          <w:lang w:val="pt-BR" w:eastAsia="en-CA"/>
        </w:rPr>
        <w:t xml:space="preserve"> que se </w:t>
      </w:r>
      <w:proofErr w:type="spellStart"/>
      <w:r w:rsidR="00D064DA" w:rsidRPr="00DB7756">
        <w:rPr>
          <w:rFonts w:ascii="Verdana" w:hAnsi="Verdana" w:cs="PTSans-Regular"/>
          <w:color w:val="000000" w:themeColor="text1"/>
          <w:sz w:val="22"/>
          <w:szCs w:val="22"/>
          <w:lang w:val="pt-BR" w:eastAsia="en-CA"/>
        </w:rPr>
        <w:t>incorporaron</w:t>
      </w:r>
      <w:proofErr w:type="spellEnd"/>
      <w:r w:rsidR="00D064DA" w:rsidRPr="00DB7756">
        <w:rPr>
          <w:rFonts w:ascii="Verdana" w:hAnsi="Verdana" w:cs="PTSans-Regular"/>
          <w:color w:val="000000" w:themeColor="text1"/>
          <w:sz w:val="22"/>
          <w:szCs w:val="22"/>
          <w:lang w:val="pt-BR" w:eastAsia="en-CA"/>
        </w:rPr>
        <w:t xml:space="preserve"> a </w:t>
      </w:r>
      <w:proofErr w:type="spellStart"/>
      <w:r w:rsidR="000161B9">
        <w:rPr>
          <w:rFonts w:ascii="Verdana" w:hAnsi="Verdana" w:cs="PTSans-Regular"/>
          <w:color w:val="000000" w:themeColor="text1"/>
          <w:sz w:val="22"/>
          <w:szCs w:val="22"/>
          <w:lang w:val="pt-BR" w:eastAsia="en-CA"/>
        </w:rPr>
        <w:t>la</w:t>
      </w:r>
      <w:proofErr w:type="spellEnd"/>
      <w:r w:rsidR="00D064DA" w:rsidRPr="00DB7756">
        <w:rPr>
          <w:rFonts w:ascii="Verdana" w:hAnsi="Verdana" w:cs="PTSans-Regular"/>
          <w:color w:val="000000" w:themeColor="text1"/>
          <w:sz w:val="22"/>
          <w:szCs w:val="22"/>
          <w:lang w:val="pt-BR" w:eastAsia="en-CA"/>
        </w:rPr>
        <w:t xml:space="preserve"> </w:t>
      </w:r>
      <w:proofErr w:type="spellStart"/>
      <w:r w:rsidR="00D064DA" w:rsidRPr="00DB7756">
        <w:rPr>
          <w:rFonts w:ascii="Verdana" w:hAnsi="Verdana" w:cs="PTSans-Regular"/>
          <w:color w:val="000000" w:themeColor="text1"/>
          <w:sz w:val="22"/>
          <w:szCs w:val="22"/>
          <w:lang w:val="pt-BR" w:eastAsia="en-CA"/>
        </w:rPr>
        <w:t>nueva</w:t>
      </w:r>
      <w:proofErr w:type="spellEnd"/>
      <w:r w:rsidR="00D064DA" w:rsidRPr="00DB7756">
        <w:rPr>
          <w:rFonts w:ascii="Verdana" w:hAnsi="Verdana" w:cs="PTSans-Regular"/>
          <w:color w:val="000000" w:themeColor="text1"/>
          <w:sz w:val="22"/>
          <w:szCs w:val="22"/>
          <w:lang w:val="pt-BR" w:eastAsia="en-CA"/>
        </w:rPr>
        <w:t xml:space="preserve"> </w:t>
      </w:r>
      <w:proofErr w:type="spellStart"/>
      <w:r w:rsidR="00D064DA" w:rsidRPr="00DB7756">
        <w:rPr>
          <w:rFonts w:ascii="Verdana" w:hAnsi="Verdana" w:cs="PTSans-Regular"/>
          <w:color w:val="000000" w:themeColor="text1"/>
          <w:sz w:val="22"/>
          <w:szCs w:val="22"/>
          <w:lang w:val="pt-BR" w:eastAsia="en-CA"/>
        </w:rPr>
        <w:t>versión</w:t>
      </w:r>
      <w:proofErr w:type="spellEnd"/>
      <w:r w:rsidR="00D064DA" w:rsidRPr="00DB7756">
        <w:rPr>
          <w:rFonts w:ascii="Verdana" w:hAnsi="Verdana" w:cs="PTSans-Regular"/>
          <w:color w:val="000000" w:themeColor="text1"/>
          <w:sz w:val="22"/>
          <w:szCs w:val="22"/>
          <w:lang w:val="pt-BR" w:eastAsia="en-CA"/>
        </w:rPr>
        <w:t>.</w:t>
      </w:r>
    </w:p>
    <w:p w14:paraId="5BCB4660" w14:textId="77777777" w:rsidR="009E0F72" w:rsidRDefault="009E0F72" w:rsidP="00DB7756">
      <w:pPr>
        <w:pStyle w:val="Prrafodelista"/>
        <w:ind w:left="720"/>
        <w:jc w:val="both"/>
        <w:rPr>
          <w:rFonts w:ascii="Verdana" w:hAnsi="Verdana" w:cs="Cambria"/>
          <w:color w:val="000000" w:themeColor="text1"/>
          <w:sz w:val="22"/>
          <w:szCs w:val="22"/>
        </w:rPr>
      </w:pPr>
    </w:p>
    <w:p w14:paraId="69CE74AF" w14:textId="0F031D26" w:rsidR="00EB7761" w:rsidRPr="00DB7756" w:rsidRDefault="00F138B4" w:rsidP="00DB7756">
      <w:pPr>
        <w:jc w:val="both"/>
        <w:rPr>
          <w:rFonts w:ascii="Verdana" w:hAnsi="Verdana" w:cs="Cambria"/>
          <w:color w:val="000000" w:themeColor="text1"/>
          <w:sz w:val="22"/>
          <w:szCs w:val="22"/>
        </w:rPr>
      </w:pPr>
      <w:r>
        <w:rPr>
          <w:rFonts w:ascii="Verdana" w:hAnsi="Verdana" w:cs="Cambria"/>
          <w:color w:val="000000" w:themeColor="text1"/>
          <w:sz w:val="22"/>
          <w:szCs w:val="22"/>
        </w:rPr>
        <w:t xml:space="preserve">2. </w:t>
      </w:r>
      <w:r w:rsidR="00EB7761" w:rsidRPr="00DB7756">
        <w:rPr>
          <w:rFonts w:ascii="Verdana" w:hAnsi="Verdana" w:cs="Cambria"/>
          <w:color w:val="000000" w:themeColor="text1"/>
          <w:sz w:val="22"/>
          <w:szCs w:val="22"/>
        </w:rPr>
        <w:t xml:space="preserve">Se propone reunión del </w:t>
      </w:r>
      <w:r w:rsidR="00DB7756">
        <w:rPr>
          <w:rFonts w:ascii="Verdana" w:hAnsi="Verdana" w:cs="Cambria"/>
          <w:color w:val="000000" w:themeColor="text1"/>
          <w:sz w:val="22"/>
          <w:szCs w:val="22"/>
        </w:rPr>
        <w:t>C</w:t>
      </w:r>
      <w:r w:rsidR="00EB7761" w:rsidRPr="00DB7756">
        <w:rPr>
          <w:rFonts w:ascii="Verdana" w:hAnsi="Verdana" w:cs="Cambria"/>
          <w:color w:val="000000" w:themeColor="text1"/>
          <w:sz w:val="22"/>
          <w:szCs w:val="22"/>
        </w:rPr>
        <w:t xml:space="preserve">omité </w:t>
      </w:r>
      <w:r w:rsidR="000161B9">
        <w:rPr>
          <w:rFonts w:ascii="Verdana" w:hAnsi="Verdana" w:cs="Cambria"/>
          <w:color w:val="000000" w:themeColor="text1"/>
          <w:sz w:val="22"/>
          <w:szCs w:val="22"/>
        </w:rPr>
        <w:t xml:space="preserve">Asesor </w:t>
      </w:r>
      <w:r w:rsidR="00EB7761" w:rsidRPr="00DB7756">
        <w:rPr>
          <w:rFonts w:ascii="Verdana" w:hAnsi="Verdana" w:cs="Cambria"/>
          <w:color w:val="000000" w:themeColor="text1"/>
          <w:sz w:val="22"/>
          <w:szCs w:val="22"/>
        </w:rPr>
        <w:t xml:space="preserve">de </w:t>
      </w:r>
      <w:r w:rsidR="00DB7756">
        <w:rPr>
          <w:rFonts w:ascii="Verdana" w:hAnsi="Verdana" w:cs="Cambria"/>
          <w:color w:val="000000" w:themeColor="text1"/>
          <w:sz w:val="22"/>
          <w:szCs w:val="22"/>
        </w:rPr>
        <w:t>E</w:t>
      </w:r>
      <w:r w:rsidR="00EB7761" w:rsidRPr="00DB7756">
        <w:rPr>
          <w:rFonts w:ascii="Verdana" w:hAnsi="Verdana" w:cs="Cambria"/>
          <w:color w:val="000000" w:themeColor="text1"/>
          <w:sz w:val="22"/>
          <w:szCs w:val="22"/>
        </w:rPr>
        <w:t xml:space="preserve">strategia </w:t>
      </w:r>
      <w:r w:rsidR="009E0F72" w:rsidRPr="00DB7756">
        <w:rPr>
          <w:rFonts w:ascii="Verdana" w:hAnsi="Verdana" w:cs="Cambria"/>
          <w:color w:val="000000" w:themeColor="text1"/>
          <w:sz w:val="22"/>
          <w:szCs w:val="22"/>
        </w:rPr>
        <w:t xml:space="preserve">para </w:t>
      </w:r>
      <w:r w:rsidR="00EB7761" w:rsidRPr="00DB7756">
        <w:rPr>
          <w:rFonts w:ascii="Verdana" w:hAnsi="Verdana" w:cs="Cambria"/>
          <w:color w:val="000000" w:themeColor="text1"/>
          <w:sz w:val="22"/>
          <w:szCs w:val="22"/>
        </w:rPr>
        <w:t xml:space="preserve">el lunes 16 de julio. </w:t>
      </w:r>
    </w:p>
    <w:p w14:paraId="328DA17C" w14:textId="5BAAC360" w:rsidR="00A35FAC" w:rsidRPr="0018416B" w:rsidRDefault="00A35FAC">
      <w:pPr>
        <w:jc w:val="both"/>
        <w:rPr>
          <w:rFonts w:ascii="Verdana" w:hAnsi="Verdana" w:cs="Cambria"/>
          <w:color w:val="000000" w:themeColor="text1"/>
          <w:sz w:val="22"/>
          <w:szCs w:val="22"/>
        </w:rPr>
      </w:pPr>
    </w:p>
    <w:p w14:paraId="1F9E465F" w14:textId="0E5AD69C" w:rsidR="00057E7C" w:rsidRPr="0018416B" w:rsidRDefault="00057E7C">
      <w:pPr>
        <w:jc w:val="both"/>
        <w:rPr>
          <w:rFonts w:ascii="Verdana" w:hAnsi="Verdana" w:cs="Cambria"/>
          <w:color w:val="000000" w:themeColor="text1"/>
          <w:sz w:val="22"/>
          <w:szCs w:val="22"/>
          <w:u w:val="single"/>
        </w:rPr>
      </w:pPr>
      <w:r w:rsidRPr="0018416B">
        <w:rPr>
          <w:rFonts w:ascii="Verdana" w:hAnsi="Verdana" w:cs="Cambria"/>
          <w:color w:val="000000" w:themeColor="text1"/>
          <w:sz w:val="22"/>
          <w:szCs w:val="22"/>
          <w:u w:val="single"/>
        </w:rPr>
        <w:t xml:space="preserve">Aspectos </w:t>
      </w:r>
      <w:r w:rsidR="002E1F7F" w:rsidRPr="0018416B">
        <w:rPr>
          <w:rFonts w:ascii="Verdana" w:hAnsi="Verdana" w:cs="Cambria"/>
          <w:color w:val="000000" w:themeColor="text1"/>
          <w:sz w:val="22"/>
          <w:szCs w:val="22"/>
          <w:u w:val="single"/>
        </w:rPr>
        <w:t>T</w:t>
      </w:r>
      <w:r w:rsidRPr="0018416B">
        <w:rPr>
          <w:rFonts w:ascii="Verdana" w:hAnsi="Verdana" w:cs="Cambria"/>
          <w:color w:val="000000" w:themeColor="text1"/>
          <w:sz w:val="22"/>
          <w:szCs w:val="22"/>
          <w:u w:val="single"/>
        </w:rPr>
        <w:t>écnicos</w:t>
      </w:r>
      <w:r w:rsidR="00AE208C" w:rsidRPr="0018416B">
        <w:rPr>
          <w:rFonts w:ascii="Verdana" w:hAnsi="Verdana" w:cs="Cambria"/>
          <w:color w:val="000000" w:themeColor="text1"/>
          <w:sz w:val="22"/>
          <w:szCs w:val="22"/>
          <w:u w:val="single"/>
        </w:rPr>
        <w:t>:</w:t>
      </w:r>
    </w:p>
    <w:p w14:paraId="71E33ABD" w14:textId="77777777" w:rsidR="00CF0B30" w:rsidRPr="0018416B" w:rsidRDefault="00CF0B30">
      <w:pPr>
        <w:keepNext/>
        <w:tabs>
          <w:tab w:val="left" w:pos="-426"/>
          <w:tab w:val="left" w:pos="540"/>
        </w:tabs>
        <w:autoSpaceDE w:val="0"/>
        <w:autoSpaceDN w:val="0"/>
        <w:adjustRightInd w:val="0"/>
        <w:jc w:val="both"/>
        <w:outlineLvl w:val="2"/>
        <w:rPr>
          <w:rFonts w:ascii="Verdana" w:hAnsi="Verdana" w:cs="Cambria"/>
          <w:bCs/>
          <w:color w:val="000000" w:themeColor="text1"/>
          <w:sz w:val="22"/>
          <w:szCs w:val="22"/>
          <w:lang w:val="pt-BR"/>
        </w:rPr>
      </w:pPr>
    </w:p>
    <w:p w14:paraId="261EC6E2" w14:textId="4B155154" w:rsidR="00FA65A5" w:rsidRDefault="00FA65A5" w:rsidP="0018416B">
      <w:pPr>
        <w:contextualSpacing/>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pt-BR" w:eastAsia="en-CA"/>
        </w:rPr>
        <w:t>1</w:t>
      </w:r>
      <w:r w:rsidR="00F138B4">
        <w:rPr>
          <w:rFonts w:ascii="Verdana" w:hAnsi="Verdana" w:cs="PTSans-Regular"/>
          <w:color w:val="000000" w:themeColor="text1"/>
          <w:sz w:val="22"/>
          <w:szCs w:val="22"/>
          <w:lang w:val="es-ES" w:eastAsia="en-CA"/>
        </w:rPr>
        <w:t xml:space="preserve">. </w:t>
      </w:r>
      <w:r w:rsidR="009E0F72">
        <w:rPr>
          <w:rFonts w:ascii="Verdana" w:hAnsi="Verdana" w:cs="PTSans-Regular"/>
          <w:color w:val="000000" w:themeColor="text1"/>
          <w:sz w:val="22"/>
          <w:szCs w:val="22"/>
          <w:lang w:val="es-ES" w:eastAsia="en-CA"/>
        </w:rPr>
        <w:t xml:space="preserve">El </w:t>
      </w:r>
      <w:r w:rsidRPr="0018416B">
        <w:rPr>
          <w:rFonts w:ascii="Verdana" w:hAnsi="Verdana" w:cs="PTSans-Regular"/>
          <w:color w:val="000000" w:themeColor="text1"/>
          <w:sz w:val="22"/>
          <w:szCs w:val="22"/>
          <w:lang w:val="es-ES" w:eastAsia="en-CA"/>
        </w:rPr>
        <w:t xml:space="preserve">Comité de Distribución </w:t>
      </w:r>
      <w:r w:rsidR="00F138B4">
        <w:rPr>
          <w:rFonts w:ascii="Verdana" w:hAnsi="Verdana" w:cs="PTSans-Regular"/>
          <w:color w:val="000000" w:themeColor="text1"/>
          <w:sz w:val="22"/>
          <w:szCs w:val="22"/>
          <w:lang w:val="es-ES" w:eastAsia="en-CA"/>
        </w:rPr>
        <w:t>definió</w:t>
      </w:r>
      <w:r w:rsidR="00290F9E">
        <w:rPr>
          <w:rFonts w:ascii="Verdana" w:hAnsi="Verdana" w:cs="PTSans-Regular"/>
          <w:color w:val="000000" w:themeColor="text1"/>
          <w:sz w:val="22"/>
          <w:szCs w:val="22"/>
          <w:lang w:val="es-ES" w:eastAsia="en-CA"/>
        </w:rPr>
        <w:t xml:space="preserve"> las</w:t>
      </w:r>
      <w:r w:rsidR="00F138B4">
        <w:rPr>
          <w:rFonts w:ascii="Verdana" w:hAnsi="Verdana" w:cs="PTSans-Regular"/>
          <w:color w:val="000000" w:themeColor="text1"/>
          <w:sz w:val="22"/>
          <w:szCs w:val="22"/>
          <w:lang w:val="es-ES" w:eastAsia="en-CA"/>
        </w:rPr>
        <w:t xml:space="preserve"> verificaciones y</w:t>
      </w:r>
      <w:r w:rsidR="00290F9E">
        <w:rPr>
          <w:rFonts w:ascii="Verdana" w:hAnsi="Verdana" w:cs="PTSans-Regular"/>
          <w:color w:val="000000" w:themeColor="text1"/>
          <w:sz w:val="22"/>
          <w:szCs w:val="22"/>
          <w:lang w:val="es-ES" w:eastAsia="en-CA"/>
        </w:rPr>
        <w:t xml:space="preserve"> pruebas </w:t>
      </w:r>
      <w:r w:rsidR="00290F9E" w:rsidRPr="00290F9E">
        <w:rPr>
          <w:rFonts w:ascii="Verdana" w:hAnsi="Verdana" w:cs="PTSans-Regular"/>
          <w:color w:val="000000" w:themeColor="text1"/>
          <w:sz w:val="22"/>
          <w:szCs w:val="22"/>
          <w:lang w:val="es-ES" w:eastAsia="en-CA"/>
        </w:rPr>
        <w:t>requeridas durante el proceso de conexión de los AGPE</w:t>
      </w:r>
      <w:r w:rsidR="00F138B4">
        <w:rPr>
          <w:rFonts w:ascii="Verdana" w:hAnsi="Verdana" w:cs="PTSans-Regular"/>
          <w:color w:val="000000" w:themeColor="text1"/>
          <w:sz w:val="22"/>
          <w:szCs w:val="22"/>
          <w:lang w:val="es-ES" w:eastAsia="en-CA"/>
        </w:rPr>
        <w:t>, AGGE con capacidad menor a 5 MW</w:t>
      </w:r>
      <w:r w:rsidR="00290F9E" w:rsidRPr="00290F9E">
        <w:rPr>
          <w:rFonts w:ascii="Verdana" w:hAnsi="Verdana" w:cs="PTSans-Regular"/>
          <w:color w:val="000000" w:themeColor="text1"/>
          <w:sz w:val="22"/>
          <w:szCs w:val="22"/>
          <w:lang w:val="es-ES" w:eastAsia="en-CA"/>
        </w:rPr>
        <w:t xml:space="preserve"> y</w:t>
      </w:r>
      <w:r w:rsidR="00F138B4">
        <w:rPr>
          <w:rFonts w:ascii="Verdana" w:hAnsi="Verdana" w:cs="PTSans-Regular"/>
          <w:color w:val="000000" w:themeColor="text1"/>
          <w:sz w:val="22"/>
          <w:szCs w:val="22"/>
          <w:lang w:val="es-ES" w:eastAsia="en-CA"/>
        </w:rPr>
        <w:t xml:space="preserve"> </w:t>
      </w:r>
      <w:r w:rsidR="00290F9E" w:rsidRPr="00290F9E">
        <w:rPr>
          <w:rFonts w:ascii="Verdana" w:hAnsi="Verdana" w:cs="PTSans-Regular"/>
          <w:color w:val="000000" w:themeColor="text1"/>
          <w:sz w:val="22"/>
          <w:szCs w:val="22"/>
          <w:lang w:val="es-ES" w:eastAsia="en-CA"/>
        </w:rPr>
        <w:t>GD</w:t>
      </w:r>
      <w:r w:rsidR="00290F9E">
        <w:rPr>
          <w:rFonts w:ascii="Verdana" w:hAnsi="Verdana" w:cs="PTSans-Regular"/>
          <w:color w:val="000000" w:themeColor="text1"/>
          <w:sz w:val="22"/>
          <w:szCs w:val="22"/>
          <w:lang w:val="es-ES" w:eastAsia="en-CA"/>
        </w:rPr>
        <w:t>.</w:t>
      </w:r>
      <w:r w:rsidR="00F138B4">
        <w:rPr>
          <w:rFonts w:ascii="Verdana" w:hAnsi="Verdana" w:cs="PTSans-Regular"/>
          <w:color w:val="000000" w:themeColor="text1"/>
          <w:sz w:val="22"/>
          <w:szCs w:val="22"/>
          <w:lang w:val="es-ES" w:eastAsia="en-CA"/>
        </w:rPr>
        <w:t xml:space="preserve"> </w:t>
      </w:r>
      <w:r w:rsidR="00290F9E">
        <w:rPr>
          <w:rFonts w:ascii="Verdana" w:hAnsi="Verdana" w:cs="PTSans-Regular"/>
          <w:color w:val="000000" w:themeColor="text1"/>
          <w:sz w:val="22"/>
          <w:szCs w:val="22"/>
          <w:lang w:val="es-ES" w:eastAsia="en-CA"/>
        </w:rPr>
        <w:t xml:space="preserve">Adicionalmente, </w:t>
      </w:r>
      <w:r w:rsidRPr="0018416B">
        <w:rPr>
          <w:rFonts w:ascii="Verdana" w:hAnsi="Verdana" w:cs="PTSans-Regular"/>
          <w:color w:val="000000" w:themeColor="text1"/>
          <w:sz w:val="22"/>
          <w:szCs w:val="22"/>
          <w:lang w:val="es-ES" w:eastAsia="en-CA"/>
        </w:rPr>
        <w:t>estandariz</w:t>
      </w:r>
      <w:r w:rsidR="00F138B4">
        <w:rPr>
          <w:rFonts w:ascii="Verdana" w:hAnsi="Verdana" w:cs="PTSans-Regular"/>
          <w:color w:val="000000" w:themeColor="text1"/>
          <w:sz w:val="22"/>
          <w:szCs w:val="22"/>
          <w:lang w:val="es-ES" w:eastAsia="en-CA"/>
        </w:rPr>
        <w:t xml:space="preserve">ó </w:t>
      </w:r>
      <w:r w:rsidRPr="0018416B">
        <w:rPr>
          <w:rFonts w:ascii="Verdana" w:hAnsi="Verdana" w:cs="PTSans-Regular"/>
          <w:color w:val="000000" w:themeColor="text1"/>
          <w:sz w:val="22"/>
          <w:szCs w:val="22"/>
          <w:lang w:val="es-ES" w:eastAsia="en-CA"/>
        </w:rPr>
        <w:t>los formatos de solicitud de conexión simplificada</w:t>
      </w:r>
      <w:r w:rsidR="00F138B4">
        <w:rPr>
          <w:rFonts w:ascii="Verdana" w:hAnsi="Verdana" w:cs="PTSans-Regular"/>
          <w:color w:val="000000" w:themeColor="text1"/>
          <w:sz w:val="22"/>
          <w:szCs w:val="22"/>
          <w:lang w:val="es-ES" w:eastAsia="en-CA"/>
        </w:rPr>
        <w:t xml:space="preserve"> </w:t>
      </w:r>
      <w:r w:rsidRPr="0018416B">
        <w:rPr>
          <w:rFonts w:ascii="Verdana" w:hAnsi="Verdana" w:cs="PTSans-Regular"/>
          <w:color w:val="000000" w:themeColor="text1"/>
          <w:sz w:val="22"/>
          <w:szCs w:val="22"/>
          <w:lang w:val="es-ES" w:eastAsia="en-CA"/>
        </w:rPr>
        <w:t>y el contenido de los estudios simplificado</w:t>
      </w:r>
      <w:r w:rsidR="0006427E">
        <w:rPr>
          <w:rFonts w:ascii="Verdana" w:hAnsi="Verdana" w:cs="PTSans-Regular"/>
          <w:color w:val="000000" w:themeColor="text1"/>
          <w:sz w:val="22"/>
          <w:szCs w:val="22"/>
          <w:lang w:val="es-ES" w:eastAsia="en-CA"/>
        </w:rPr>
        <w:t>s</w:t>
      </w:r>
      <w:r w:rsidRPr="0018416B">
        <w:rPr>
          <w:rFonts w:ascii="Verdana" w:hAnsi="Verdana" w:cs="PTSans-Regular"/>
          <w:color w:val="000000" w:themeColor="text1"/>
          <w:sz w:val="22"/>
          <w:szCs w:val="22"/>
          <w:lang w:val="es-ES" w:eastAsia="en-CA"/>
        </w:rPr>
        <w:t>, a partir de la información en</w:t>
      </w:r>
      <w:r w:rsidR="00290F9E" w:rsidRPr="00290F9E">
        <w:rPr>
          <w:rFonts w:ascii="Verdana" w:hAnsi="Verdana" w:cs="PTSans-Regular"/>
          <w:color w:val="000000" w:themeColor="text1"/>
          <w:sz w:val="22"/>
          <w:szCs w:val="22"/>
          <w:lang w:val="es-ES" w:eastAsia="en-CA"/>
        </w:rPr>
        <w:t>viada por los operadores de red</w:t>
      </w:r>
      <w:r w:rsidR="00F138B4">
        <w:rPr>
          <w:rFonts w:ascii="Verdana" w:hAnsi="Verdana" w:cs="PTSans-Regular"/>
          <w:color w:val="000000" w:themeColor="text1"/>
          <w:sz w:val="22"/>
          <w:szCs w:val="22"/>
          <w:lang w:val="es-ES" w:eastAsia="en-CA"/>
        </w:rPr>
        <w:t xml:space="preserve">. </w:t>
      </w:r>
      <w:r w:rsidR="000161B9">
        <w:rPr>
          <w:rFonts w:ascii="Verdana" w:hAnsi="Verdana" w:cs="PTSans-Regular"/>
          <w:color w:val="000000" w:themeColor="text1"/>
          <w:sz w:val="22"/>
          <w:szCs w:val="22"/>
          <w:lang w:val="es-ES" w:eastAsia="en-CA"/>
        </w:rPr>
        <w:t>El Consejo da cumplimiento a las tareas asignadas por la CREG en la Resolución 030 de 2018, con l</w:t>
      </w:r>
      <w:r w:rsidR="00F138B4">
        <w:rPr>
          <w:rFonts w:ascii="Verdana" w:hAnsi="Verdana" w:cs="PTSans-Regular"/>
          <w:color w:val="000000" w:themeColor="text1"/>
          <w:sz w:val="22"/>
          <w:szCs w:val="22"/>
          <w:lang w:val="es-ES" w:eastAsia="en-CA"/>
        </w:rPr>
        <w:t>o</w:t>
      </w:r>
      <w:r w:rsidR="000161B9">
        <w:rPr>
          <w:rFonts w:ascii="Verdana" w:hAnsi="Verdana" w:cs="PTSans-Regular"/>
          <w:color w:val="000000" w:themeColor="text1"/>
          <w:sz w:val="22"/>
          <w:szCs w:val="22"/>
          <w:lang w:val="es-ES" w:eastAsia="en-CA"/>
        </w:rPr>
        <w:t xml:space="preserve">s documentos antes mencionados y </w:t>
      </w:r>
      <w:r w:rsidR="00F138B4">
        <w:rPr>
          <w:rFonts w:ascii="Verdana" w:hAnsi="Verdana" w:cs="PTSans-Regular"/>
          <w:color w:val="000000" w:themeColor="text1"/>
          <w:sz w:val="22"/>
          <w:szCs w:val="22"/>
          <w:lang w:val="es-ES" w:eastAsia="en-CA"/>
        </w:rPr>
        <w:t>el Acuerdo 1071, “</w:t>
      </w:r>
      <w:r w:rsidR="00F138B4" w:rsidRPr="00F138B4">
        <w:rPr>
          <w:rFonts w:ascii="Verdana" w:hAnsi="Verdana" w:cs="PTSans-Regular"/>
          <w:color w:val="000000" w:themeColor="text1"/>
          <w:sz w:val="22"/>
          <w:szCs w:val="22"/>
          <w:lang w:val="es-ES" w:eastAsia="en-CA"/>
        </w:rPr>
        <w:t>Por e</w:t>
      </w:r>
      <w:r w:rsidR="00F138B4">
        <w:rPr>
          <w:rFonts w:ascii="Verdana" w:hAnsi="Verdana" w:cs="PTSans-Regular"/>
          <w:color w:val="000000" w:themeColor="text1"/>
          <w:sz w:val="22"/>
          <w:szCs w:val="22"/>
          <w:lang w:val="es-ES" w:eastAsia="en-CA"/>
        </w:rPr>
        <w:t xml:space="preserve">l cual se aprueba el documento </w:t>
      </w:r>
      <w:r w:rsidR="00F138B4" w:rsidRPr="00F138B4">
        <w:rPr>
          <w:rFonts w:ascii="Verdana" w:hAnsi="Verdana" w:cs="PTSans-Regular"/>
          <w:color w:val="000000" w:themeColor="text1"/>
          <w:sz w:val="22"/>
          <w:szCs w:val="22"/>
          <w:lang w:val="es-ES" w:eastAsia="en-CA"/>
        </w:rPr>
        <w:t>Requisitos de Protecciones para la conexión de Sistemas de Generación (menores a 5 MW) en el SIN colombiano</w:t>
      </w:r>
      <w:r w:rsidR="00F138B4">
        <w:rPr>
          <w:rFonts w:ascii="Verdana" w:hAnsi="Verdana" w:cs="PTSans-Regular"/>
          <w:color w:val="000000" w:themeColor="text1"/>
          <w:sz w:val="22"/>
          <w:szCs w:val="22"/>
          <w:lang w:val="es-ES" w:eastAsia="en-CA"/>
        </w:rPr>
        <w:t>”</w:t>
      </w:r>
      <w:r w:rsidR="007E042D">
        <w:rPr>
          <w:rFonts w:ascii="Verdana" w:hAnsi="Verdana" w:cs="PTSans-Regular"/>
          <w:color w:val="000000" w:themeColor="text1"/>
          <w:sz w:val="22"/>
          <w:szCs w:val="22"/>
          <w:lang w:val="es-ES" w:eastAsia="en-CA"/>
        </w:rPr>
        <w:t>,</w:t>
      </w:r>
      <w:r w:rsidR="00F138B4">
        <w:rPr>
          <w:rFonts w:ascii="Verdana" w:hAnsi="Verdana" w:cs="PTSans-Regular"/>
          <w:color w:val="000000" w:themeColor="text1"/>
          <w:sz w:val="22"/>
          <w:szCs w:val="22"/>
          <w:lang w:val="es-ES" w:eastAsia="en-CA"/>
        </w:rPr>
        <w:t xml:space="preserve"> </w:t>
      </w:r>
    </w:p>
    <w:p w14:paraId="53E51BDD" w14:textId="176AC10F" w:rsidR="00D064DA" w:rsidRDefault="00D064DA" w:rsidP="0018416B">
      <w:pPr>
        <w:contextualSpacing/>
        <w:jc w:val="both"/>
        <w:rPr>
          <w:rFonts w:ascii="Verdana" w:hAnsi="Verdana" w:cs="PTSans-Regular"/>
          <w:color w:val="000000" w:themeColor="text1"/>
          <w:sz w:val="22"/>
          <w:szCs w:val="22"/>
          <w:lang w:val="es-ES" w:eastAsia="en-CA"/>
        </w:rPr>
      </w:pPr>
    </w:p>
    <w:p w14:paraId="757D12C5" w14:textId="46FFCE62" w:rsidR="00D064DA" w:rsidRPr="0018416B" w:rsidRDefault="00D064DA" w:rsidP="0018416B">
      <w:pPr>
        <w:contextualSpacing/>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La CREG solicitó una reunión para presentar formalmente los documentos enviados</w:t>
      </w:r>
      <w:r w:rsidR="00D128BD">
        <w:rPr>
          <w:rFonts w:ascii="Verdana" w:hAnsi="Verdana" w:cs="PTSans-Regular"/>
          <w:color w:val="000000" w:themeColor="text1"/>
          <w:sz w:val="22"/>
          <w:szCs w:val="22"/>
          <w:lang w:val="es-ES" w:eastAsia="en-CA"/>
        </w:rPr>
        <w:t xml:space="preserve"> (</w:t>
      </w:r>
      <w:r w:rsidR="00F138B4">
        <w:rPr>
          <w:rFonts w:ascii="Verdana" w:hAnsi="Verdana" w:cs="PTSans-Regular"/>
          <w:color w:val="000000" w:themeColor="text1"/>
          <w:sz w:val="22"/>
          <w:szCs w:val="22"/>
          <w:lang w:val="es-ES" w:eastAsia="en-CA"/>
        </w:rPr>
        <w:t>martes 17 de julio</w:t>
      </w:r>
      <w:r w:rsidR="00D128BD">
        <w:rPr>
          <w:rFonts w:ascii="Verdana" w:hAnsi="Verdana" w:cs="PTSans-Regular"/>
          <w:color w:val="000000" w:themeColor="text1"/>
          <w:sz w:val="22"/>
          <w:szCs w:val="22"/>
          <w:lang w:val="es-ES" w:eastAsia="en-CA"/>
        </w:rPr>
        <w:t>)</w:t>
      </w:r>
      <w:r>
        <w:rPr>
          <w:rFonts w:ascii="Verdana" w:hAnsi="Verdana" w:cs="PTSans-Regular"/>
          <w:color w:val="000000" w:themeColor="text1"/>
          <w:sz w:val="22"/>
          <w:szCs w:val="22"/>
          <w:lang w:val="es-ES" w:eastAsia="en-CA"/>
        </w:rPr>
        <w:t>.</w:t>
      </w:r>
      <w:r w:rsidR="00995DAA">
        <w:rPr>
          <w:rFonts w:ascii="Verdana" w:hAnsi="Verdana" w:cs="PTSans-Regular"/>
          <w:color w:val="000000" w:themeColor="text1"/>
          <w:sz w:val="22"/>
          <w:szCs w:val="22"/>
          <w:lang w:val="es-ES" w:eastAsia="en-CA"/>
        </w:rPr>
        <w:t xml:space="preserve"> A partir de la retroalimentación recibida, se propondrá al Consejo</w:t>
      </w:r>
      <w:r w:rsidR="00D128BD">
        <w:rPr>
          <w:rFonts w:ascii="Verdana" w:hAnsi="Verdana" w:cs="PTSans-Regular"/>
          <w:color w:val="000000" w:themeColor="text1"/>
          <w:sz w:val="22"/>
          <w:szCs w:val="22"/>
          <w:lang w:val="es-ES" w:eastAsia="en-CA"/>
        </w:rPr>
        <w:t xml:space="preserve"> la mejor manera de adoptar </w:t>
      </w:r>
      <w:r w:rsidR="000161B9">
        <w:rPr>
          <w:rFonts w:ascii="Verdana" w:hAnsi="Verdana" w:cs="PTSans-Regular"/>
          <w:color w:val="000000" w:themeColor="text1"/>
          <w:sz w:val="22"/>
          <w:szCs w:val="22"/>
          <w:lang w:val="es-ES" w:eastAsia="en-CA"/>
        </w:rPr>
        <w:t xml:space="preserve">el documento de </w:t>
      </w:r>
      <w:r w:rsidR="00D128BD">
        <w:rPr>
          <w:rFonts w:ascii="Verdana" w:hAnsi="Verdana" w:cs="PTSans-Regular"/>
          <w:color w:val="000000" w:themeColor="text1"/>
          <w:sz w:val="22"/>
          <w:szCs w:val="22"/>
          <w:lang w:val="es-ES" w:eastAsia="en-CA"/>
        </w:rPr>
        <w:t>las pruebas y verificaciones previas a la conexión de la AGPE, AGGE con capacidad menor a 5 MW y GD.</w:t>
      </w:r>
      <w:r w:rsidR="00995DAA">
        <w:rPr>
          <w:rFonts w:ascii="Verdana" w:hAnsi="Verdana" w:cs="PTSans-Regular"/>
          <w:color w:val="000000" w:themeColor="text1"/>
          <w:sz w:val="22"/>
          <w:szCs w:val="22"/>
          <w:lang w:val="es-ES" w:eastAsia="en-CA"/>
        </w:rPr>
        <w:t xml:space="preserve"> </w:t>
      </w:r>
    </w:p>
    <w:p w14:paraId="47929547" w14:textId="77777777" w:rsidR="00EC11D4" w:rsidRPr="0018416B" w:rsidRDefault="00EC11D4" w:rsidP="0018416B">
      <w:pPr>
        <w:jc w:val="both"/>
        <w:rPr>
          <w:lang w:val="es-ES" w:eastAsia="en-CA"/>
        </w:rPr>
      </w:pPr>
    </w:p>
    <w:p w14:paraId="680CD294" w14:textId="578214C0" w:rsidR="00290F9E" w:rsidRDefault="00290F9E" w:rsidP="0018416B">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 xml:space="preserve">2. </w:t>
      </w:r>
      <w:r w:rsidR="00E7268A">
        <w:rPr>
          <w:rFonts w:ascii="Verdana" w:hAnsi="Verdana" w:cs="PTSans-Regular"/>
          <w:color w:val="000000" w:themeColor="text1"/>
          <w:sz w:val="22"/>
          <w:szCs w:val="22"/>
          <w:lang w:val="es-ES" w:eastAsia="en-CA"/>
        </w:rPr>
        <w:t xml:space="preserve">El 05 de junio del año en curso se enviaron a la CREG los siguientes </w:t>
      </w:r>
      <w:r w:rsidR="00DB7756">
        <w:rPr>
          <w:rFonts w:ascii="Verdana" w:hAnsi="Verdana" w:cs="PTSans-Regular"/>
          <w:color w:val="000000" w:themeColor="text1"/>
          <w:sz w:val="22"/>
          <w:szCs w:val="22"/>
          <w:lang w:val="es-ES" w:eastAsia="en-CA"/>
        </w:rPr>
        <w:t xml:space="preserve">protocolos, </w:t>
      </w:r>
      <w:r w:rsidR="00DB7756" w:rsidRPr="00290F9E">
        <w:rPr>
          <w:rFonts w:ascii="Verdana" w:hAnsi="Verdana" w:cs="PTSans-Regular"/>
          <w:color w:val="000000" w:themeColor="text1"/>
          <w:sz w:val="22"/>
          <w:szCs w:val="22"/>
          <w:lang w:val="es-ES" w:eastAsia="en-CA"/>
        </w:rPr>
        <w:t>asociados</w:t>
      </w:r>
      <w:r w:rsidRPr="00290F9E">
        <w:rPr>
          <w:rFonts w:ascii="Verdana" w:hAnsi="Verdana" w:cs="PTSans-Regular"/>
          <w:color w:val="000000" w:themeColor="text1"/>
          <w:sz w:val="22"/>
          <w:szCs w:val="22"/>
          <w:lang w:val="es-ES" w:eastAsia="en-CA"/>
        </w:rPr>
        <w:t xml:space="preserve"> a las tareas asignadas por la Comisión en su Resolución CREG 167 de 2017, “Por la cual se define la metodología para determinar la en</w:t>
      </w:r>
      <w:r>
        <w:rPr>
          <w:rFonts w:ascii="Verdana" w:hAnsi="Verdana" w:cs="PTSans-Regular"/>
          <w:color w:val="000000" w:themeColor="text1"/>
          <w:sz w:val="22"/>
          <w:szCs w:val="22"/>
          <w:lang w:val="es-ES" w:eastAsia="en-CA"/>
        </w:rPr>
        <w:t>ergía firme de plantas eólicas”:</w:t>
      </w:r>
    </w:p>
    <w:p w14:paraId="05CB6411" w14:textId="77777777" w:rsidR="00D128BD" w:rsidRDefault="00D128BD" w:rsidP="0018416B">
      <w:pPr>
        <w:jc w:val="both"/>
        <w:rPr>
          <w:rFonts w:ascii="Verdana" w:hAnsi="Verdana" w:cs="PTSans-Regular"/>
          <w:color w:val="000000" w:themeColor="text1"/>
          <w:sz w:val="22"/>
          <w:szCs w:val="22"/>
          <w:lang w:val="es-ES" w:eastAsia="en-CA"/>
        </w:rPr>
      </w:pPr>
    </w:p>
    <w:p w14:paraId="61E7C9B4" w14:textId="5DA15625" w:rsidR="00E7268A" w:rsidRPr="00DB7756" w:rsidRDefault="00E7268A" w:rsidP="00DB7756">
      <w:pPr>
        <w:pStyle w:val="Prrafodelista"/>
        <w:numPr>
          <w:ilvl w:val="0"/>
          <w:numId w:val="15"/>
        </w:numPr>
        <w:jc w:val="both"/>
        <w:rPr>
          <w:rFonts w:ascii="Verdana" w:hAnsi="Verdana" w:cs="PTSans-Regular"/>
          <w:color w:val="000000" w:themeColor="text1"/>
          <w:sz w:val="22"/>
          <w:szCs w:val="22"/>
          <w:lang w:val="es-ES" w:eastAsia="en-CA"/>
        </w:rPr>
      </w:pPr>
      <w:r w:rsidRPr="00DB7756">
        <w:rPr>
          <w:rFonts w:ascii="Verdana" w:hAnsi="Verdana" w:cs="PTSans-Regular"/>
          <w:color w:val="000000" w:themeColor="text1"/>
          <w:sz w:val="22"/>
          <w:szCs w:val="22"/>
          <w:lang w:val="es-ES" w:eastAsia="en-CA"/>
        </w:rPr>
        <w:t xml:space="preserve">Variables por considerar, calidad y tratamiento de las mediciones para hacer el modelamiento energético de la planta o parque, haciendo uso de los modelos numéricos o software especializado, que cumpla con los estándares de la industria eólica. </w:t>
      </w:r>
    </w:p>
    <w:p w14:paraId="1431F29B" w14:textId="77777777" w:rsidR="00E7268A" w:rsidRPr="00E7268A" w:rsidRDefault="00E7268A" w:rsidP="00E7268A">
      <w:pPr>
        <w:jc w:val="both"/>
        <w:rPr>
          <w:rFonts w:ascii="Verdana" w:hAnsi="Verdana" w:cs="PTSans-Regular"/>
          <w:color w:val="000000" w:themeColor="text1"/>
          <w:sz w:val="22"/>
          <w:szCs w:val="22"/>
          <w:lang w:val="es-ES" w:eastAsia="en-CA"/>
        </w:rPr>
      </w:pPr>
    </w:p>
    <w:p w14:paraId="5B34F395" w14:textId="1172B93D" w:rsidR="00E7268A" w:rsidRPr="00DB7756" w:rsidRDefault="00E7268A" w:rsidP="00DB7756">
      <w:pPr>
        <w:pStyle w:val="Prrafodelista"/>
        <w:numPr>
          <w:ilvl w:val="0"/>
          <w:numId w:val="15"/>
        </w:numPr>
        <w:jc w:val="both"/>
        <w:rPr>
          <w:rFonts w:ascii="Verdana" w:hAnsi="Verdana" w:cs="PTSans-Regular"/>
          <w:color w:val="000000" w:themeColor="text1"/>
          <w:sz w:val="22"/>
          <w:szCs w:val="22"/>
          <w:lang w:val="es-ES" w:eastAsia="en-CA"/>
        </w:rPr>
      </w:pPr>
      <w:r w:rsidRPr="00DB7756">
        <w:rPr>
          <w:rFonts w:ascii="Verdana" w:hAnsi="Verdana" w:cs="PTSans-Regular"/>
          <w:color w:val="000000" w:themeColor="text1"/>
          <w:sz w:val="22"/>
          <w:szCs w:val="22"/>
          <w:lang w:val="es-ES" w:eastAsia="en-CA"/>
        </w:rPr>
        <w:t xml:space="preserve">Función de Conversión para cada planta o parque, que permita obtener la producción de energía neta mensual promedio en kWh/día a partir de velocidades del viento promedio mensual. </w:t>
      </w:r>
    </w:p>
    <w:p w14:paraId="19717BB7" w14:textId="77777777" w:rsidR="00E7268A" w:rsidRPr="00E7268A" w:rsidRDefault="00E7268A" w:rsidP="00E7268A">
      <w:pPr>
        <w:jc w:val="both"/>
        <w:rPr>
          <w:rFonts w:ascii="Verdana" w:hAnsi="Verdana" w:cs="PTSans-Regular"/>
          <w:color w:val="000000" w:themeColor="text1"/>
          <w:sz w:val="22"/>
          <w:szCs w:val="22"/>
          <w:lang w:val="es-ES" w:eastAsia="en-CA"/>
        </w:rPr>
      </w:pPr>
    </w:p>
    <w:p w14:paraId="31A3D421" w14:textId="79390CEF" w:rsidR="00E7268A" w:rsidRPr="00DB7756" w:rsidRDefault="00E7268A" w:rsidP="00DB7756">
      <w:pPr>
        <w:pStyle w:val="Prrafodelista"/>
        <w:numPr>
          <w:ilvl w:val="0"/>
          <w:numId w:val="15"/>
        </w:numPr>
        <w:jc w:val="both"/>
        <w:rPr>
          <w:rFonts w:ascii="Verdana" w:hAnsi="Verdana" w:cs="PTSans-Regular"/>
          <w:color w:val="000000" w:themeColor="text1"/>
          <w:sz w:val="22"/>
          <w:szCs w:val="22"/>
          <w:lang w:val="es-ES" w:eastAsia="en-CA"/>
        </w:rPr>
      </w:pPr>
      <w:r w:rsidRPr="00DB7756">
        <w:rPr>
          <w:rFonts w:ascii="Verdana" w:hAnsi="Verdana" w:cs="PTSans-Regular"/>
          <w:color w:val="000000" w:themeColor="text1"/>
          <w:sz w:val="22"/>
          <w:szCs w:val="22"/>
          <w:lang w:val="es-ES" w:eastAsia="en-CA"/>
        </w:rPr>
        <w:t>Lista de técnicas aplicables para referir las velocidades de viento a diferentes alturas, de acuerdo con las mejores técnicas utilizadas en la industria eólica.</w:t>
      </w:r>
    </w:p>
    <w:p w14:paraId="750DB5C0" w14:textId="77777777" w:rsidR="00E7268A" w:rsidRPr="00E7268A" w:rsidRDefault="00E7268A" w:rsidP="00E7268A">
      <w:pPr>
        <w:jc w:val="both"/>
        <w:rPr>
          <w:rFonts w:ascii="Verdana" w:hAnsi="Verdana" w:cs="PTSans-Regular"/>
          <w:color w:val="000000" w:themeColor="text1"/>
          <w:sz w:val="22"/>
          <w:szCs w:val="22"/>
          <w:lang w:val="es-ES" w:eastAsia="en-CA"/>
        </w:rPr>
      </w:pPr>
    </w:p>
    <w:p w14:paraId="2A0276B2" w14:textId="1CB21A5F" w:rsidR="00E7268A" w:rsidRPr="00DB7756" w:rsidRDefault="00E7268A" w:rsidP="00DB7756">
      <w:pPr>
        <w:pStyle w:val="Prrafodelista"/>
        <w:numPr>
          <w:ilvl w:val="0"/>
          <w:numId w:val="15"/>
        </w:numPr>
        <w:jc w:val="both"/>
        <w:rPr>
          <w:rFonts w:ascii="Verdana" w:hAnsi="Verdana" w:cs="PTSans-Regular"/>
          <w:color w:val="000000" w:themeColor="text1"/>
          <w:sz w:val="22"/>
          <w:szCs w:val="22"/>
          <w:lang w:val="es-ES" w:eastAsia="en-CA"/>
        </w:rPr>
      </w:pPr>
      <w:r w:rsidRPr="00DB7756">
        <w:rPr>
          <w:rFonts w:ascii="Verdana" w:hAnsi="Verdana" w:cs="PTSans-Regular"/>
          <w:color w:val="000000" w:themeColor="text1"/>
          <w:sz w:val="22"/>
          <w:szCs w:val="22"/>
          <w:lang w:val="es-ES" w:eastAsia="en-CA"/>
        </w:rPr>
        <w:lastRenderedPageBreak/>
        <w:t>Lista de entidades reconocidas a nivel nacional o internacional que pueden utilizarse como fuentes de información secundaria.</w:t>
      </w:r>
    </w:p>
    <w:p w14:paraId="3B904C87" w14:textId="77777777" w:rsidR="00E7268A" w:rsidRPr="00E7268A" w:rsidRDefault="00E7268A" w:rsidP="00E7268A">
      <w:pPr>
        <w:jc w:val="both"/>
        <w:rPr>
          <w:rFonts w:ascii="Verdana" w:hAnsi="Verdana" w:cs="PTSans-Regular"/>
          <w:color w:val="000000" w:themeColor="text1"/>
          <w:sz w:val="22"/>
          <w:szCs w:val="22"/>
          <w:lang w:val="es-ES" w:eastAsia="en-CA"/>
        </w:rPr>
      </w:pPr>
    </w:p>
    <w:p w14:paraId="29D4A3EC" w14:textId="77AA7790" w:rsidR="00E7268A" w:rsidRPr="00DB7756" w:rsidRDefault="00E7268A" w:rsidP="00DB7756">
      <w:pPr>
        <w:pStyle w:val="Prrafodelista"/>
        <w:numPr>
          <w:ilvl w:val="0"/>
          <w:numId w:val="15"/>
        </w:numPr>
        <w:jc w:val="both"/>
        <w:rPr>
          <w:rFonts w:ascii="Verdana" w:hAnsi="Verdana" w:cs="PTSans-Regular"/>
          <w:color w:val="000000" w:themeColor="text1"/>
          <w:sz w:val="22"/>
          <w:szCs w:val="22"/>
          <w:lang w:val="es-ES" w:eastAsia="en-CA"/>
        </w:rPr>
      </w:pPr>
      <w:r w:rsidRPr="00DB7756">
        <w:rPr>
          <w:rFonts w:ascii="Verdana" w:hAnsi="Verdana" w:cs="PTSans-Regular"/>
          <w:color w:val="000000" w:themeColor="text1"/>
          <w:sz w:val="22"/>
          <w:szCs w:val="22"/>
          <w:lang w:val="es-ES" w:eastAsia="en-CA"/>
        </w:rPr>
        <w:t>Lista de métodos de extrapolación que cumplan con estándares de la industria eólica. Lo anterior para la construcción de la serie histórica de vientos referenciada en el numeral 2.3 de la citada Resolución.</w:t>
      </w:r>
    </w:p>
    <w:p w14:paraId="66CA990B" w14:textId="77777777" w:rsidR="00D128BD" w:rsidRDefault="00D128BD" w:rsidP="0018416B">
      <w:pPr>
        <w:jc w:val="both"/>
        <w:rPr>
          <w:rFonts w:ascii="Verdana" w:hAnsi="Verdana" w:cs="PTSans-Regular"/>
          <w:color w:val="000000" w:themeColor="text1"/>
          <w:sz w:val="22"/>
          <w:szCs w:val="22"/>
          <w:lang w:val="es-ES" w:eastAsia="en-CA"/>
        </w:rPr>
      </w:pPr>
    </w:p>
    <w:p w14:paraId="71B151D5" w14:textId="5A0C2E8F" w:rsidR="00E7268A" w:rsidRDefault="00E7268A" w:rsidP="00D064DA">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 xml:space="preserve">Al respecto, se </w:t>
      </w:r>
      <w:r w:rsidR="000161B9">
        <w:rPr>
          <w:rFonts w:ascii="Verdana" w:hAnsi="Verdana" w:cs="PTSans-Regular"/>
          <w:color w:val="000000" w:themeColor="text1"/>
          <w:sz w:val="22"/>
          <w:szCs w:val="22"/>
          <w:lang w:val="es-ES" w:eastAsia="en-CA"/>
        </w:rPr>
        <w:t xml:space="preserve">informó </w:t>
      </w:r>
      <w:r>
        <w:rPr>
          <w:rFonts w:ascii="Verdana" w:hAnsi="Verdana" w:cs="PTSans-Regular"/>
          <w:color w:val="000000" w:themeColor="text1"/>
          <w:sz w:val="22"/>
          <w:szCs w:val="22"/>
          <w:lang w:val="es-ES" w:eastAsia="en-CA"/>
        </w:rPr>
        <w:t>a la CREG que los productos están en etapa de socialización</w:t>
      </w:r>
      <w:r w:rsidR="000161B9">
        <w:rPr>
          <w:rFonts w:ascii="Verdana" w:hAnsi="Verdana" w:cs="PTSans-Regular"/>
          <w:color w:val="000000" w:themeColor="text1"/>
          <w:sz w:val="22"/>
          <w:szCs w:val="22"/>
          <w:lang w:val="es-ES" w:eastAsia="en-CA"/>
        </w:rPr>
        <w:t xml:space="preserve"> y que </w:t>
      </w:r>
      <w:r>
        <w:rPr>
          <w:rFonts w:ascii="Verdana" w:hAnsi="Verdana" w:cs="PTSans-Regular"/>
          <w:color w:val="000000" w:themeColor="text1"/>
          <w:sz w:val="22"/>
          <w:szCs w:val="22"/>
          <w:lang w:val="es-ES" w:eastAsia="en-CA"/>
        </w:rPr>
        <w:t xml:space="preserve">se está trabajando con la Comisión </w:t>
      </w:r>
      <w:r w:rsidR="000161B9">
        <w:rPr>
          <w:rFonts w:ascii="Verdana" w:hAnsi="Verdana" w:cs="PTSans-Regular"/>
          <w:color w:val="000000" w:themeColor="text1"/>
          <w:sz w:val="22"/>
          <w:szCs w:val="22"/>
          <w:lang w:val="es-ES" w:eastAsia="en-CA"/>
        </w:rPr>
        <w:t>T</w:t>
      </w:r>
      <w:r>
        <w:rPr>
          <w:rFonts w:ascii="Verdana" w:hAnsi="Verdana" w:cs="PTSans-Regular"/>
          <w:color w:val="000000" w:themeColor="text1"/>
          <w:sz w:val="22"/>
          <w:szCs w:val="22"/>
          <w:lang w:val="es-ES" w:eastAsia="en-CA"/>
        </w:rPr>
        <w:t xml:space="preserve">emporal de </w:t>
      </w:r>
      <w:r w:rsidR="000161B9">
        <w:rPr>
          <w:rFonts w:ascii="Verdana" w:hAnsi="Verdana" w:cs="PTSans-Regular"/>
          <w:color w:val="000000" w:themeColor="text1"/>
          <w:sz w:val="22"/>
          <w:szCs w:val="22"/>
          <w:lang w:val="es-ES" w:eastAsia="en-CA"/>
        </w:rPr>
        <w:t>P</w:t>
      </w:r>
      <w:r>
        <w:rPr>
          <w:rFonts w:ascii="Verdana" w:hAnsi="Verdana" w:cs="PTSans-Regular"/>
          <w:color w:val="000000" w:themeColor="text1"/>
          <w:sz w:val="22"/>
          <w:szCs w:val="22"/>
          <w:lang w:val="es-ES" w:eastAsia="en-CA"/>
        </w:rPr>
        <w:t xml:space="preserve">lantas </w:t>
      </w:r>
      <w:r w:rsidR="000161B9">
        <w:rPr>
          <w:rFonts w:ascii="Verdana" w:hAnsi="Verdana" w:cs="PTSans-Regular"/>
          <w:color w:val="000000" w:themeColor="text1"/>
          <w:sz w:val="22"/>
          <w:szCs w:val="22"/>
          <w:lang w:val="es-ES" w:eastAsia="en-CA"/>
        </w:rPr>
        <w:t>E</w:t>
      </w:r>
      <w:r>
        <w:rPr>
          <w:rFonts w:ascii="Verdana" w:hAnsi="Verdana" w:cs="PTSans-Regular"/>
          <w:color w:val="000000" w:themeColor="text1"/>
          <w:sz w:val="22"/>
          <w:szCs w:val="22"/>
          <w:lang w:val="es-ES" w:eastAsia="en-CA"/>
        </w:rPr>
        <w:t xml:space="preserve">ólicas para resolver cada una de las inquietudes de los </w:t>
      </w:r>
      <w:r w:rsidR="000161B9">
        <w:rPr>
          <w:rFonts w:ascii="Verdana" w:hAnsi="Verdana" w:cs="PTSans-Regular"/>
          <w:color w:val="000000" w:themeColor="text1"/>
          <w:sz w:val="22"/>
          <w:szCs w:val="22"/>
          <w:lang w:val="es-ES" w:eastAsia="en-CA"/>
        </w:rPr>
        <w:t>a</w:t>
      </w:r>
      <w:r>
        <w:rPr>
          <w:rFonts w:ascii="Verdana" w:hAnsi="Verdana" w:cs="PTSans-Regular"/>
          <w:color w:val="000000" w:themeColor="text1"/>
          <w:sz w:val="22"/>
          <w:szCs w:val="22"/>
          <w:lang w:val="es-ES" w:eastAsia="en-CA"/>
        </w:rPr>
        <w:t>gentes (modelación energética de los parques eólicos y las condiciones de medición del recurso, velocidad y dirección de la velocidad del viento, temperatura y presión).</w:t>
      </w:r>
    </w:p>
    <w:p w14:paraId="3D936989" w14:textId="77777777" w:rsidR="00E7268A" w:rsidRDefault="00E7268A" w:rsidP="00D064DA">
      <w:pPr>
        <w:jc w:val="both"/>
        <w:rPr>
          <w:rFonts w:ascii="Verdana" w:hAnsi="Verdana" w:cs="PTSans-Regular"/>
          <w:color w:val="000000" w:themeColor="text1"/>
          <w:sz w:val="22"/>
          <w:szCs w:val="22"/>
          <w:lang w:val="es-ES" w:eastAsia="en-CA"/>
        </w:rPr>
      </w:pPr>
    </w:p>
    <w:p w14:paraId="55948BAC" w14:textId="7BCE8885" w:rsidR="00D064DA" w:rsidRDefault="00E7268A" w:rsidP="00D064DA">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Se espera tener listo</w:t>
      </w:r>
      <w:r w:rsidR="005D34E3">
        <w:rPr>
          <w:rFonts w:ascii="Verdana" w:hAnsi="Verdana" w:cs="PTSans-Regular"/>
          <w:color w:val="000000" w:themeColor="text1"/>
          <w:sz w:val="22"/>
          <w:szCs w:val="22"/>
          <w:lang w:val="es-ES" w:eastAsia="en-CA"/>
        </w:rPr>
        <w:t>s</w:t>
      </w:r>
      <w:r>
        <w:rPr>
          <w:rFonts w:ascii="Verdana" w:hAnsi="Verdana" w:cs="PTSans-Regular"/>
          <w:color w:val="000000" w:themeColor="text1"/>
          <w:sz w:val="22"/>
          <w:szCs w:val="22"/>
          <w:lang w:val="es-ES" w:eastAsia="en-CA"/>
        </w:rPr>
        <w:t xml:space="preserve"> los protocolos</w:t>
      </w:r>
      <w:r w:rsidR="005D34E3">
        <w:rPr>
          <w:rFonts w:ascii="Verdana" w:hAnsi="Verdana" w:cs="PTSans-Regular"/>
          <w:color w:val="000000" w:themeColor="text1"/>
          <w:sz w:val="22"/>
          <w:szCs w:val="22"/>
          <w:lang w:val="es-ES" w:eastAsia="en-CA"/>
        </w:rPr>
        <w:t xml:space="preserve"> y modelo asociado</w:t>
      </w:r>
      <w:r>
        <w:rPr>
          <w:rFonts w:ascii="Verdana" w:hAnsi="Verdana" w:cs="PTSans-Regular"/>
          <w:color w:val="000000" w:themeColor="text1"/>
          <w:sz w:val="22"/>
          <w:szCs w:val="22"/>
          <w:lang w:val="es-ES" w:eastAsia="en-CA"/>
        </w:rPr>
        <w:t xml:space="preserve"> </w:t>
      </w:r>
      <w:r w:rsidR="005D34E3">
        <w:rPr>
          <w:rFonts w:ascii="Verdana" w:hAnsi="Verdana" w:cs="PTSans-Regular"/>
          <w:color w:val="000000" w:themeColor="text1"/>
          <w:sz w:val="22"/>
          <w:szCs w:val="22"/>
          <w:lang w:val="es-ES" w:eastAsia="en-CA"/>
        </w:rPr>
        <w:t>este</w:t>
      </w:r>
      <w:r>
        <w:rPr>
          <w:rFonts w:ascii="Verdana" w:hAnsi="Verdana" w:cs="PTSans-Regular"/>
          <w:color w:val="000000" w:themeColor="text1"/>
          <w:sz w:val="22"/>
          <w:szCs w:val="22"/>
          <w:lang w:val="es-ES" w:eastAsia="en-CA"/>
        </w:rPr>
        <w:t xml:space="preserve"> mes</w:t>
      </w:r>
      <w:r w:rsidR="005D34E3">
        <w:rPr>
          <w:rFonts w:ascii="Verdana" w:hAnsi="Verdana" w:cs="PTSans-Regular"/>
          <w:color w:val="000000" w:themeColor="text1"/>
          <w:sz w:val="22"/>
          <w:szCs w:val="22"/>
          <w:lang w:val="es-ES" w:eastAsia="en-CA"/>
        </w:rPr>
        <w:t>,</w:t>
      </w:r>
      <w:r>
        <w:rPr>
          <w:rFonts w:ascii="Verdana" w:hAnsi="Verdana" w:cs="PTSans-Regular"/>
          <w:color w:val="000000" w:themeColor="text1"/>
          <w:sz w:val="22"/>
          <w:szCs w:val="22"/>
          <w:lang w:val="es-ES" w:eastAsia="en-CA"/>
        </w:rPr>
        <w:t xml:space="preserve"> p</w:t>
      </w:r>
      <w:r w:rsidR="00CA18A3">
        <w:rPr>
          <w:rFonts w:ascii="Verdana" w:hAnsi="Verdana" w:cs="PTSans-Regular"/>
          <w:color w:val="000000" w:themeColor="text1"/>
          <w:sz w:val="22"/>
          <w:szCs w:val="22"/>
          <w:lang w:val="es-ES" w:eastAsia="en-CA"/>
        </w:rPr>
        <w:t xml:space="preserve">ara su adopción </w:t>
      </w:r>
      <w:r>
        <w:rPr>
          <w:rFonts w:ascii="Verdana" w:hAnsi="Verdana" w:cs="PTSans-Regular"/>
          <w:color w:val="000000" w:themeColor="text1"/>
          <w:sz w:val="22"/>
          <w:szCs w:val="22"/>
          <w:lang w:val="es-ES" w:eastAsia="en-CA"/>
        </w:rPr>
        <w:t>por parte del Consejo</w:t>
      </w:r>
      <w:r w:rsidR="00CA18A3">
        <w:rPr>
          <w:rFonts w:ascii="Verdana" w:hAnsi="Verdana" w:cs="PTSans-Regular"/>
          <w:color w:val="000000" w:themeColor="text1"/>
          <w:sz w:val="22"/>
          <w:szCs w:val="22"/>
          <w:lang w:val="es-ES" w:eastAsia="en-CA"/>
        </w:rPr>
        <w:t xml:space="preserve"> </w:t>
      </w:r>
      <w:r>
        <w:rPr>
          <w:rFonts w:ascii="Verdana" w:hAnsi="Verdana" w:cs="PTSans-Regular"/>
          <w:color w:val="000000" w:themeColor="text1"/>
          <w:sz w:val="22"/>
          <w:szCs w:val="22"/>
          <w:lang w:val="es-ES" w:eastAsia="en-CA"/>
        </w:rPr>
        <w:t>(</w:t>
      </w:r>
      <w:r w:rsidR="00E61861">
        <w:rPr>
          <w:rFonts w:ascii="Verdana" w:hAnsi="Verdana" w:cs="PTSans-Regular"/>
          <w:color w:val="000000" w:themeColor="text1"/>
          <w:sz w:val="22"/>
          <w:szCs w:val="22"/>
          <w:lang w:val="es-ES" w:eastAsia="en-CA"/>
        </w:rPr>
        <w:t>C</w:t>
      </w:r>
      <w:r w:rsidR="00CA18A3">
        <w:rPr>
          <w:rFonts w:ascii="Verdana" w:hAnsi="Verdana" w:cs="PTSans-Regular"/>
          <w:color w:val="000000" w:themeColor="text1"/>
          <w:sz w:val="22"/>
          <w:szCs w:val="22"/>
          <w:lang w:val="es-ES" w:eastAsia="en-CA"/>
        </w:rPr>
        <w:t>N</w:t>
      </w:r>
      <w:r w:rsidR="00E61861">
        <w:rPr>
          <w:rFonts w:ascii="Verdana" w:hAnsi="Verdana" w:cs="PTSans-Regular"/>
          <w:color w:val="000000" w:themeColor="text1"/>
          <w:sz w:val="22"/>
          <w:szCs w:val="22"/>
          <w:lang w:val="es-ES" w:eastAsia="en-CA"/>
        </w:rPr>
        <w:t>O</w:t>
      </w:r>
      <w:r w:rsidR="00CA18A3">
        <w:rPr>
          <w:rFonts w:ascii="Verdana" w:hAnsi="Verdana" w:cs="PTSans-Regular"/>
          <w:color w:val="000000" w:themeColor="text1"/>
          <w:sz w:val="22"/>
          <w:szCs w:val="22"/>
          <w:lang w:val="es-ES" w:eastAsia="en-CA"/>
        </w:rPr>
        <w:t xml:space="preserve"> no presencial</w:t>
      </w:r>
      <w:r>
        <w:rPr>
          <w:rFonts w:ascii="Verdana" w:hAnsi="Verdana" w:cs="PTSans-Regular"/>
          <w:color w:val="000000" w:themeColor="text1"/>
          <w:sz w:val="22"/>
          <w:szCs w:val="22"/>
          <w:lang w:val="es-ES" w:eastAsia="en-CA"/>
        </w:rPr>
        <w:t>)</w:t>
      </w:r>
      <w:r w:rsidR="00CA18A3">
        <w:rPr>
          <w:rFonts w:ascii="Verdana" w:hAnsi="Verdana" w:cs="PTSans-Regular"/>
          <w:color w:val="000000" w:themeColor="text1"/>
          <w:sz w:val="22"/>
          <w:szCs w:val="22"/>
          <w:lang w:val="es-ES" w:eastAsia="en-CA"/>
        </w:rPr>
        <w:t>.</w:t>
      </w:r>
    </w:p>
    <w:p w14:paraId="46E7B064" w14:textId="77777777" w:rsidR="00D064DA" w:rsidRDefault="00D064DA" w:rsidP="00D064DA">
      <w:pPr>
        <w:jc w:val="both"/>
        <w:rPr>
          <w:rFonts w:ascii="Verdana" w:hAnsi="Verdana" w:cs="PTSans-Regular"/>
          <w:color w:val="000000" w:themeColor="text1"/>
          <w:sz w:val="22"/>
          <w:szCs w:val="22"/>
          <w:lang w:val="es-ES" w:eastAsia="en-CA"/>
        </w:rPr>
      </w:pPr>
    </w:p>
    <w:p w14:paraId="0A605E3B" w14:textId="5DD302D2" w:rsidR="00D064DA" w:rsidRPr="00D064DA" w:rsidRDefault="00CA18A3" w:rsidP="00D064DA">
      <w:pPr>
        <w:jc w:val="both"/>
        <w:rPr>
          <w:rFonts w:ascii="Verdana" w:hAnsi="Verdana" w:cs="Cambria"/>
          <w:color w:val="000000" w:themeColor="text1"/>
          <w:sz w:val="22"/>
          <w:szCs w:val="22"/>
        </w:rPr>
      </w:pPr>
      <w:r>
        <w:rPr>
          <w:rFonts w:ascii="Verdana" w:hAnsi="Verdana" w:cs="PTSans-Regular"/>
          <w:color w:val="000000" w:themeColor="text1"/>
          <w:sz w:val="22"/>
          <w:szCs w:val="22"/>
          <w:lang w:val="es-ES" w:eastAsia="en-CA"/>
        </w:rPr>
        <w:t>3.</w:t>
      </w:r>
      <w:r w:rsidR="00083AC9">
        <w:rPr>
          <w:rFonts w:ascii="Verdana" w:hAnsi="Verdana" w:cs="PTSans-Regular"/>
          <w:color w:val="000000" w:themeColor="text1"/>
          <w:sz w:val="22"/>
          <w:szCs w:val="22"/>
          <w:lang w:val="es-ES" w:eastAsia="en-CA"/>
        </w:rPr>
        <w:t xml:space="preserve"> </w:t>
      </w:r>
      <w:r w:rsidR="009D3A89">
        <w:rPr>
          <w:rFonts w:ascii="Verdana" w:hAnsi="Verdana" w:cs="PTSans-Regular"/>
          <w:color w:val="000000" w:themeColor="text1"/>
          <w:sz w:val="22"/>
          <w:szCs w:val="22"/>
          <w:lang w:val="es-ES" w:eastAsia="en-CA"/>
        </w:rPr>
        <w:t>E</w:t>
      </w:r>
      <w:r w:rsidR="00E61861">
        <w:rPr>
          <w:rFonts w:ascii="Verdana" w:hAnsi="Verdana" w:cs="PTSans-Regular"/>
          <w:color w:val="000000" w:themeColor="text1"/>
          <w:sz w:val="22"/>
          <w:szCs w:val="22"/>
          <w:lang w:val="es-ES" w:eastAsia="en-CA"/>
        </w:rPr>
        <w:t xml:space="preserve">l Subcomité Hidrológico </w:t>
      </w:r>
      <w:r w:rsidR="005575EA">
        <w:rPr>
          <w:rFonts w:ascii="Verdana" w:hAnsi="Verdana" w:cs="PTSans-Regular"/>
          <w:color w:val="000000" w:themeColor="text1"/>
          <w:sz w:val="22"/>
          <w:szCs w:val="22"/>
          <w:lang w:val="es-ES" w:eastAsia="en-CA"/>
        </w:rPr>
        <w:t xml:space="preserve">revisó </w:t>
      </w:r>
      <w:r w:rsidR="000161B9">
        <w:rPr>
          <w:rFonts w:ascii="Verdana" w:hAnsi="Verdana" w:cs="PTSans-Regular"/>
          <w:color w:val="000000" w:themeColor="text1"/>
          <w:sz w:val="22"/>
          <w:szCs w:val="22"/>
          <w:lang w:val="es-ES" w:eastAsia="en-CA"/>
        </w:rPr>
        <w:t xml:space="preserve">el equipo de trabajo propuesto por la Universidad Nacional sede Medellín </w:t>
      </w:r>
      <w:r w:rsidR="005575EA">
        <w:rPr>
          <w:rFonts w:ascii="Verdana" w:hAnsi="Verdana" w:cs="PTSans-Regular"/>
          <w:color w:val="000000" w:themeColor="text1"/>
          <w:sz w:val="22"/>
          <w:szCs w:val="22"/>
          <w:lang w:val="es-ES" w:eastAsia="en-CA"/>
        </w:rPr>
        <w:t>y encontró que cumpl</w:t>
      </w:r>
      <w:r w:rsidR="000161B9">
        <w:rPr>
          <w:rFonts w:ascii="Verdana" w:hAnsi="Verdana" w:cs="PTSans-Regular"/>
          <w:color w:val="000000" w:themeColor="text1"/>
          <w:sz w:val="22"/>
          <w:szCs w:val="22"/>
          <w:lang w:val="es-ES" w:eastAsia="en-CA"/>
        </w:rPr>
        <w:t>i</w:t>
      </w:r>
      <w:r w:rsidR="00E61402">
        <w:rPr>
          <w:rFonts w:ascii="Verdana" w:hAnsi="Verdana" w:cs="PTSans-Regular"/>
          <w:color w:val="000000" w:themeColor="text1"/>
          <w:sz w:val="22"/>
          <w:szCs w:val="22"/>
          <w:lang w:val="es-ES" w:eastAsia="en-CA"/>
        </w:rPr>
        <w:t>ó con lo solicitado.</w:t>
      </w:r>
      <w:r w:rsidR="00E7703D">
        <w:rPr>
          <w:rFonts w:ascii="Verdana" w:hAnsi="Verdana" w:cs="PTSans-Regular"/>
          <w:color w:val="000000" w:themeColor="text1"/>
          <w:sz w:val="22"/>
          <w:szCs w:val="22"/>
          <w:lang w:val="es-ES" w:eastAsia="en-CA"/>
        </w:rPr>
        <w:t xml:space="preserve"> </w:t>
      </w:r>
      <w:r w:rsidR="00D064DA">
        <w:rPr>
          <w:rFonts w:ascii="Verdana" w:hAnsi="Verdana" w:cs="Cambria"/>
          <w:color w:val="000000" w:themeColor="text1"/>
          <w:sz w:val="22"/>
          <w:szCs w:val="22"/>
        </w:rPr>
        <w:t>Se recibió la propuesta técnica y económica de la UNAL-Medellin, para desarrollar el estudio; se solicita al Consejo que el SH revise la propuesta y negocie los tiempos y los aspectos económicos de la propuesta</w:t>
      </w:r>
      <w:r w:rsidR="00E61402">
        <w:rPr>
          <w:rFonts w:ascii="Verdana" w:hAnsi="Verdana" w:cs="Cambria"/>
          <w:color w:val="000000" w:themeColor="text1"/>
          <w:sz w:val="22"/>
          <w:szCs w:val="22"/>
        </w:rPr>
        <w:t>.</w:t>
      </w:r>
    </w:p>
    <w:p w14:paraId="597589A9" w14:textId="4FD90D24" w:rsidR="00C4739C" w:rsidRDefault="00C4739C" w:rsidP="0018416B">
      <w:pPr>
        <w:jc w:val="both"/>
        <w:rPr>
          <w:rFonts w:ascii="Verdana" w:hAnsi="Verdana" w:cs="PTSans-Regular"/>
          <w:color w:val="000000" w:themeColor="text1"/>
          <w:sz w:val="22"/>
          <w:szCs w:val="22"/>
          <w:lang w:val="es-ES" w:eastAsia="en-CA"/>
        </w:rPr>
      </w:pPr>
    </w:p>
    <w:p w14:paraId="7D1B7D78" w14:textId="7AE3E568" w:rsidR="00DE6CC1" w:rsidRDefault="00AB6086" w:rsidP="00D064DA">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 xml:space="preserve">4. Guía de Caudal Ambiental. </w:t>
      </w:r>
      <w:r w:rsidR="00A045EE">
        <w:rPr>
          <w:rFonts w:ascii="Verdana" w:hAnsi="Verdana" w:cs="PTSans-Regular"/>
          <w:color w:val="000000" w:themeColor="text1"/>
          <w:sz w:val="22"/>
          <w:szCs w:val="22"/>
          <w:lang w:val="es-ES" w:eastAsia="en-CA"/>
        </w:rPr>
        <w:t xml:space="preserve">Se </w:t>
      </w:r>
      <w:r w:rsidR="00D064DA">
        <w:rPr>
          <w:rFonts w:ascii="Verdana" w:hAnsi="Verdana" w:cs="PTSans-Regular"/>
          <w:color w:val="000000" w:themeColor="text1"/>
          <w:sz w:val="22"/>
          <w:szCs w:val="22"/>
          <w:lang w:val="es-ES" w:eastAsia="en-CA"/>
        </w:rPr>
        <w:t xml:space="preserve">envió </w:t>
      </w:r>
      <w:r w:rsidR="0006427E">
        <w:rPr>
          <w:rFonts w:ascii="Verdana" w:hAnsi="Verdana" w:cs="PTSans-Regular"/>
          <w:color w:val="000000" w:themeColor="text1"/>
          <w:sz w:val="22"/>
          <w:szCs w:val="22"/>
          <w:lang w:val="es-ES" w:eastAsia="en-CA"/>
        </w:rPr>
        <w:t>comunicación conjunta XM-CNO para dar respuesta a cada uno de los puntos planteados por el MADS</w:t>
      </w:r>
      <w:r w:rsidR="00E61402">
        <w:rPr>
          <w:rFonts w:ascii="Verdana" w:hAnsi="Verdana" w:cs="PTSans-Regular"/>
          <w:color w:val="000000" w:themeColor="text1"/>
          <w:sz w:val="22"/>
          <w:szCs w:val="22"/>
          <w:lang w:val="es-ES" w:eastAsia="en-CA"/>
        </w:rPr>
        <w:t>. E</w:t>
      </w:r>
      <w:r w:rsidR="0006427E">
        <w:rPr>
          <w:rFonts w:ascii="Verdana" w:hAnsi="Verdana" w:cs="PTSans-Regular"/>
          <w:color w:val="000000" w:themeColor="text1"/>
          <w:sz w:val="22"/>
          <w:szCs w:val="22"/>
          <w:lang w:val="es-ES" w:eastAsia="en-CA"/>
        </w:rPr>
        <w:t>spec</w:t>
      </w:r>
      <w:r w:rsidR="00E61402">
        <w:rPr>
          <w:rFonts w:ascii="Verdana" w:hAnsi="Verdana" w:cs="PTSans-Regular"/>
          <w:color w:val="000000" w:themeColor="text1"/>
          <w:sz w:val="22"/>
          <w:szCs w:val="22"/>
          <w:lang w:val="es-ES" w:eastAsia="en-CA"/>
        </w:rPr>
        <w:t xml:space="preserve">ial énfasis se dio al </w:t>
      </w:r>
      <w:r w:rsidR="00F82FC0">
        <w:rPr>
          <w:rFonts w:ascii="Verdana" w:hAnsi="Verdana" w:cs="PTSans-Regular"/>
          <w:color w:val="000000" w:themeColor="text1"/>
          <w:sz w:val="22"/>
          <w:szCs w:val="22"/>
          <w:lang w:val="es-ES" w:eastAsia="en-CA"/>
        </w:rPr>
        <w:t xml:space="preserve">impacto mínimo de la Guía, </w:t>
      </w:r>
      <w:r w:rsidR="00E61402">
        <w:rPr>
          <w:rFonts w:ascii="Verdana" w:hAnsi="Verdana" w:cs="PTSans-Regular"/>
          <w:color w:val="000000" w:themeColor="text1"/>
          <w:sz w:val="22"/>
          <w:szCs w:val="22"/>
          <w:lang w:val="es-ES" w:eastAsia="en-CA"/>
        </w:rPr>
        <w:t xml:space="preserve">que </w:t>
      </w:r>
      <w:r w:rsidR="00F82FC0">
        <w:rPr>
          <w:rFonts w:ascii="Verdana" w:hAnsi="Verdana" w:cs="PTSans-Regular"/>
          <w:color w:val="000000" w:themeColor="text1"/>
          <w:sz w:val="22"/>
          <w:szCs w:val="22"/>
          <w:lang w:val="es-ES" w:eastAsia="en-CA"/>
        </w:rPr>
        <w:t>según e</w:t>
      </w:r>
      <w:r w:rsidR="00E61402">
        <w:rPr>
          <w:rFonts w:ascii="Verdana" w:hAnsi="Verdana" w:cs="PTSans-Regular"/>
          <w:color w:val="000000" w:themeColor="text1"/>
          <w:sz w:val="22"/>
          <w:szCs w:val="22"/>
          <w:lang w:val="es-ES" w:eastAsia="en-CA"/>
        </w:rPr>
        <w:t>l</w:t>
      </w:r>
      <w:r w:rsidR="00F82FC0">
        <w:rPr>
          <w:rFonts w:ascii="Verdana" w:hAnsi="Verdana" w:cs="PTSans-Regular"/>
          <w:color w:val="000000" w:themeColor="text1"/>
          <w:sz w:val="22"/>
          <w:szCs w:val="22"/>
          <w:lang w:val="es-ES" w:eastAsia="en-CA"/>
        </w:rPr>
        <w:t xml:space="preserve"> </w:t>
      </w:r>
      <w:r w:rsidR="00A045EE">
        <w:rPr>
          <w:rFonts w:ascii="Verdana" w:hAnsi="Verdana" w:cs="PTSans-Regular"/>
          <w:color w:val="000000" w:themeColor="text1"/>
          <w:sz w:val="22"/>
          <w:szCs w:val="22"/>
          <w:lang w:val="es-ES" w:eastAsia="en-CA"/>
        </w:rPr>
        <w:t>M</w:t>
      </w:r>
      <w:r w:rsidR="00F82FC0">
        <w:rPr>
          <w:rFonts w:ascii="Verdana" w:hAnsi="Verdana" w:cs="PTSans-Regular"/>
          <w:color w:val="000000" w:themeColor="text1"/>
          <w:sz w:val="22"/>
          <w:szCs w:val="22"/>
          <w:lang w:val="es-ES" w:eastAsia="en-CA"/>
        </w:rPr>
        <w:t>inisterio</w:t>
      </w:r>
      <w:r w:rsidR="00E61402">
        <w:rPr>
          <w:rFonts w:ascii="Verdana" w:hAnsi="Verdana" w:cs="PTSans-Regular"/>
          <w:color w:val="000000" w:themeColor="text1"/>
          <w:sz w:val="22"/>
          <w:szCs w:val="22"/>
          <w:lang w:val="es-ES" w:eastAsia="en-CA"/>
        </w:rPr>
        <w:t xml:space="preserve"> </w:t>
      </w:r>
      <w:r w:rsidR="00F82FC0">
        <w:rPr>
          <w:rFonts w:ascii="Verdana" w:hAnsi="Verdana" w:cs="PTSans-Regular"/>
          <w:color w:val="000000" w:themeColor="text1"/>
          <w:sz w:val="22"/>
          <w:szCs w:val="22"/>
          <w:lang w:val="es-ES" w:eastAsia="en-CA"/>
        </w:rPr>
        <w:t>solamente cobija a los proyectos futuros (reducción del 4 % del valor esperado de la generación hidroeléctrica agregada</w:t>
      </w:r>
      <w:r w:rsidR="00E01C65">
        <w:rPr>
          <w:rFonts w:ascii="Verdana" w:hAnsi="Verdana" w:cs="PTSans-Regular"/>
          <w:color w:val="000000" w:themeColor="text1"/>
          <w:sz w:val="22"/>
          <w:szCs w:val="22"/>
          <w:lang w:val="es-ES" w:eastAsia="en-CA"/>
        </w:rPr>
        <w:t xml:space="preserve"> durante un horizonte de 15 años</w:t>
      </w:r>
      <w:r w:rsidR="00F82FC0">
        <w:rPr>
          <w:rFonts w:ascii="Verdana" w:hAnsi="Verdana" w:cs="PTSans-Regular"/>
          <w:color w:val="000000" w:themeColor="text1"/>
          <w:sz w:val="22"/>
          <w:szCs w:val="22"/>
          <w:lang w:val="es-ES" w:eastAsia="en-CA"/>
        </w:rPr>
        <w:t xml:space="preserve">). </w:t>
      </w:r>
      <w:r w:rsidR="00E01C65">
        <w:rPr>
          <w:rFonts w:ascii="Verdana" w:hAnsi="Verdana" w:cs="PTSans-Regular"/>
          <w:color w:val="000000" w:themeColor="text1"/>
          <w:sz w:val="22"/>
          <w:szCs w:val="22"/>
          <w:lang w:val="es-ES" w:eastAsia="en-CA"/>
        </w:rPr>
        <w:t>La comunicación est</w:t>
      </w:r>
      <w:r w:rsidR="00E61402">
        <w:rPr>
          <w:rFonts w:ascii="Verdana" w:hAnsi="Verdana" w:cs="PTSans-Regular"/>
          <w:color w:val="000000" w:themeColor="text1"/>
          <w:sz w:val="22"/>
          <w:szCs w:val="22"/>
          <w:lang w:val="es-ES" w:eastAsia="en-CA"/>
        </w:rPr>
        <w:t>á</w:t>
      </w:r>
      <w:r w:rsidR="00E01C65">
        <w:rPr>
          <w:rFonts w:ascii="Verdana" w:hAnsi="Verdana" w:cs="PTSans-Regular"/>
          <w:color w:val="000000" w:themeColor="text1"/>
          <w:sz w:val="22"/>
          <w:szCs w:val="22"/>
          <w:lang w:val="es-ES" w:eastAsia="en-CA"/>
        </w:rPr>
        <w:t xml:space="preserve"> disponible para consulta en la página del Consejo.</w:t>
      </w:r>
    </w:p>
    <w:p w14:paraId="19298E83" w14:textId="77777777" w:rsidR="00E01C65" w:rsidRDefault="00E01C65" w:rsidP="00D064DA">
      <w:pPr>
        <w:jc w:val="both"/>
        <w:rPr>
          <w:rFonts w:ascii="Verdana" w:hAnsi="Verdana" w:cs="PTSans-Regular"/>
          <w:color w:val="000000" w:themeColor="text1"/>
          <w:sz w:val="22"/>
          <w:szCs w:val="22"/>
          <w:lang w:val="es-ES" w:eastAsia="en-CA"/>
        </w:rPr>
      </w:pPr>
    </w:p>
    <w:p w14:paraId="6A4D012B" w14:textId="0A90D06F" w:rsidR="00E01C65" w:rsidRDefault="00E01C65" w:rsidP="00D064DA">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 xml:space="preserve">5. </w:t>
      </w:r>
      <w:r w:rsidR="00965945">
        <w:rPr>
          <w:rFonts w:ascii="Verdana" w:hAnsi="Verdana" w:cs="PTSans-Regular"/>
          <w:color w:val="000000" w:themeColor="text1"/>
          <w:sz w:val="22"/>
          <w:szCs w:val="22"/>
          <w:lang w:val="es-ES" w:eastAsia="en-CA"/>
        </w:rPr>
        <w:t>En el Comité de Operación se redact</w:t>
      </w:r>
      <w:r w:rsidR="00E61402">
        <w:rPr>
          <w:rFonts w:ascii="Verdana" w:hAnsi="Verdana" w:cs="PTSans-Regular"/>
          <w:color w:val="000000" w:themeColor="text1"/>
          <w:sz w:val="22"/>
          <w:szCs w:val="22"/>
          <w:lang w:val="es-ES" w:eastAsia="en-CA"/>
        </w:rPr>
        <w:t>ó la</w:t>
      </w:r>
      <w:r w:rsidR="00965945">
        <w:rPr>
          <w:rFonts w:ascii="Verdana" w:hAnsi="Verdana" w:cs="PTSans-Regular"/>
          <w:color w:val="000000" w:themeColor="text1"/>
          <w:sz w:val="22"/>
          <w:szCs w:val="22"/>
          <w:lang w:val="es-ES" w:eastAsia="en-CA"/>
        </w:rPr>
        <w:t xml:space="preserve"> comunicación </w:t>
      </w:r>
      <w:r w:rsidR="00E7227D">
        <w:rPr>
          <w:rFonts w:ascii="Verdana" w:hAnsi="Verdana" w:cs="PTSans-Regular"/>
          <w:color w:val="000000" w:themeColor="text1"/>
          <w:sz w:val="22"/>
          <w:szCs w:val="22"/>
          <w:lang w:val="es-ES" w:eastAsia="en-CA"/>
        </w:rPr>
        <w:t xml:space="preserve">de comentarios </w:t>
      </w:r>
      <w:r w:rsidR="00965945">
        <w:rPr>
          <w:rFonts w:ascii="Verdana" w:hAnsi="Verdana" w:cs="PTSans-Regular"/>
          <w:color w:val="000000" w:themeColor="text1"/>
          <w:sz w:val="22"/>
          <w:szCs w:val="22"/>
          <w:lang w:val="es-ES" w:eastAsia="en-CA"/>
        </w:rPr>
        <w:t>sobre</w:t>
      </w:r>
      <w:r w:rsidR="00574224">
        <w:rPr>
          <w:rFonts w:ascii="Verdana" w:hAnsi="Verdana" w:cs="PTSans-Regular"/>
          <w:color w:val="000000" w:themeColor="text1"/>
          <w:sz w:val="22"/>
          <w:szCs w:val="22"/>
          <w:lang w:val="es-ES" w:eastAsia="en-CA"/>
        </w:rPr>
        <w:t xml:space="preserve"> la R</w:t>
      </w:r>
      <w:r w:rsidR="00965945">
        <w:rPr>
          <w:rFonts w:ascii="Verdana" w:hAnsi="Verdana" w:cs="PTSans-Regular"/>
          <w:color w:val="000000" w:themeColor="text1"/>
          <w:sz w:val="22"/>
          <w:szCs w:val="22"/>
          <w:lang w:val="es-ES" w:eastAsia="en-CA"/>
        </w:rPr>
        <w:t>esolución</w:t>
      </w:r>
      <w:r w:rsidR="00574224">
        <w:rPr>
          <w:rFonts w:ascii="Verdana" w:hAnsi="Verdana" w:cs="PTSans-Regular"/>
          <w:color w:val="000000" w:themeColor="text1"/>
          <w:sz w:val="22"/>
          <w:szCs w:val="22"/>
          <w:lang w:val="es-ES" w:eastAsia="en-CA"/>
        </w:rPr>
        <w:t xml:space="preserve"> MME</w:t>
      </w:r>
      <w:r w:rsidR="00E7227D">
        <w:rPr>
          <w:rFonts w:ascii="Verdana" w:hAnsi="Verdana" w:cs="PTSans-Regular"/>
          <w:color w:val="000000" w:themeColor="text1"/>
          <w:sz w:val="22"/>
          <w:szCs w:val="22"/>
          <w:lang w:val="es-ES" w:eastAsia="en-CA"/>
        </w:rPr>
        <w:t xml:space="preserve"> y </w:t>
      </w:r>
      <w:r w:rsidR="00574224">
        <w:rPr>
          <w:rFonts w:ascii="Verdana" w:hAnsi="Verdana" w:cs="PTSans-Regular"/>
          <w:color w:val="000000" w:themeColor="text1"/>
          <w:sz w:val="22"/>
          <w:szCs w:val="22"/>
          <w:lang w:val="es-ES" w:eastAsia="en-CA"/>
        </w:rPr>
        <w:t xml:space="preserve">su </w:t>
      </w:r>
      <w:r w:rsidR="00E7227D">
        <w:rPr>
          <w:rFonts w:ascii="Verdana" w:hAnsi="Verdana" w:cs="PTSans-Regular"/>
          <w:color w:val="000000" w:themeColor="text1"/>
          <w:sz w:val="22"/>
          <w:szCs w:val="22"/>
          <w:lang w:val="es-ES" w:eastAsia="en-CA"/>
        </w:rPr>
        <w:t>memoria justificativa</w:t>
      </w:r>
      <w:r w:rsidR="00965945">
        <w:rPr>
          <w:rFonts w:ascii="Verdana" w:hAnsi="Verdana" w:cs="PTSans-Regular"/>
          <w:color w:val="000000" w:themeColor="text1"/>
          <w:sz w:val="22"/>
          <w:szCs w:val="22"/>
          <w:lang w:val="es-ES" w:eastAsia="en-CA"/>
        </w:rPr>
        <w:t xml:space="preserve"> </w:t>
      </w:r>
      <w:r w:rsidR="00E7227D">
        <w:rPr>
          <w:rFonts w:ascii="Verdana" w:hAnsi="Verdana" w:cs="PTSans-Regular"/>
          <w:color w:val="000000" w:themeColor="text1"/>
          <w:sz w:val="22"/>
          <w:szCs w:val="22"/>
          <w:lang w:val="es-ES" w:eastAsia="en-CA"/>
        </w:rPr>
        <w:t>“</w:t>
      </w:r>
      <w:r w:rsidR="00E61402">
        <w:rPr>
          <w:rFonts w:ascii="Verdana" w:hAnsi="Verdana" w:cs="PTSans-Regular"/>
          <w:color w:val="000000" w:themeColor="text1"/>
          <w:sz w:val="22"/>
          <w:szCs w:val="22"/>
          <w:lang w:val="es-ES" w:eastAsia="en-CA"/>
        </w:rPr>
        <w:t>P</w:t>
      </w:r>
      <w:r w:rsidR="00E7227D" w:rsidRPr="00E7227D">
        <w:rPr>
          <w:rFonts w:ascii="Verdana" w:hAnsi="Verdana" w:cs="PTSans-Regular"/>
          <w:color w:val="000000" w:themeColor="text1"/>
          <w:sz w:val="22"/>
          <w:szCs w:val="22"/>
          <w:lang w:val="es-ES" w:eastAsia="en-CA"/>
        </w:rPr>
        <w:t>or el cual se define un mecanismo para la contratación a largo plazo de proyectos de generación de energía eléctrica en el mercado mayorista"</w:t>
      </w:r>
      <w:r w:rsidR="00E7227D">
        <w:rPr>
          <w:rFonts w:ascii="Verdana" w:hAnsi="Verdana" w:cs="PTSans-Regular"/>
          <w:color w:val="000000" w:themeColor="text1"/>
          <w:sz w:val="22"/>
          <w:szCs w:val="22"/>
          <w:lang w:val="es-ES" w:eastAsia="en-CA"/>
        </w:rPr>
        <w:t xml:space="preserve">. Se </w:t>
      </w:r>
      <w:r w:rsidR="00E61402">
        <w:rPr>
          <w:rFonts w:ascii="Verdana" w:hAnsi="Verdana" w:cs="PTSans-Regular"/>
          <w:color w:val="000000" w:themeColor="text1"/>
          <w:sz w:val="22"/>
          <w:szCs w:val="22"/>
          <w:lang w:val="es-ES" w:eastAsia="en-CA"/>
        </w:rPr>
        <w:t xml:space="preserve">solicitó la </w:t>
      </w:r>
      <w:r w:rsidR="00E7227D">
        <w:rPr>
          <w:rFonts w:ascii="Verdana" w:hAnsi="Verdana" w:cs="PTSans-Regular"/>
          <w:color w:val="000000" w:themeColor="text1"/>
          <w:sz w:val="22"/>
          <w:szCs w:val="22"/>
          <w:lang w:val="es-ES" w:eastAsia="en-CA"/>
        </w:rPr>
        <w:t xml:space="preserve">revisión de </w:t>
      </w:r>
      <w:r w:rsidR="00E61402">
        <w:rPr>
          <w:rFonts w:ascii="Verdana" w:hAnsi="Verdana" w:cs="PTSans-Regular"/>
          <w:color w:val="000000" w:themeColor="text1"/>
          <w:sz w:val="22"/>
          <w:szCs w:val="22"/>
          <w:lang w:val="es-ES" w:eastAsia="en-CA"/>
        </w:rPr>
        <w:t xml:space="preserve">las </w:t>
      </w:r>
      <w:r w:rsidR="00E7227D">
        <w:rPr>
          <w:rFonts w:ascii="Verdana" w:hAnsi="Verdana" w:cs="PTSans-Regular"/>
          <w:color w:val="000000" w:themeColor="text1"/>
          <w:sz w:val="22"/>
          <w:szCs w:val="22"/>
          <w:lang w:val="es-ES" w:eastAsia="en-CA"/>
        </w:rPr>
        <w:t>co</w:t>
      </w:r>
      <w:r w:rsidR="0075588F">
        <w:rPr>
          <w:rFonts w:ascii="Verdana" w:hAnsi="Verdana" w:cs="PTSans-Regular"/>
          <w:color w:val="000000" w:themeColor="text1"/>
          <w:sz w:val="22"/>
          <w:szCs w:val="22"/>
          <w:lang w:val="es-ES" w:eastAsia="en-CA"/>
        </w:rPr>
        <w:t>mpetencias legales y funciones</w:t>
      </w:r>
      <w:r w:rsidR="00E7227D">
        <w:rPr>
          <w:rFonts w:ascii="Verdana" w:hAnsi="Verdana" w:cs="PTSans-Regular"/>
          <w:color w:val="000000" w:themeColor="text1"/>
          <w:sz w:val="22"/>
          <w:szCs w:val="22"/>
          <w:lang w:val="es-ES" w:eastAsia="en-CA"/>
        </w:rPr>
        <w:t xml:space="preserve"> de las entidades que intervendrían en la ejecución de este mecanismo, y los criterios de clasificación y preclasificación de los proyectos candidatos por parte de la UPME. </w:t>
      </w:r>
      <w:r w:rsidR="00E7227D" w:rsidRPr="00E7227D">
        <w:rPr>
          <w:rFonts w:ascii="Verdana" w:hAnsi="Verdana" w:cs="PTSans-Regular"/>
          <w:color w:val="000000" w:themeColor="text1"/>
          <w:sz w:val="22"/>
          <w:szCs w:val="22"/>
          <w:lang w:val="es-ES" w:eastAsia="en-CA"/>
        </w:rPr>
        <w:t>La comunicación est</w:t>
      </w:r>
      <w:r w:rsidR="00E61402">
        <w:rPr>
          <w:rFonts w:ascii="Verdana" w:hAnsi="Verdana" w:cs="PTSans-Regular"/>
          <w:color w:val="000000" w:themeColor="text1"/>
          <w:sz w:val="22"/>
          <w:szCs w:val="22"/>
          <w:lang w:val="es-ES" w:eastAsia="en-CA"/>
        </w:rPr>
        <w:t>á</w:t>
      </w:r>
      <w:r w:rsidR="00E7227D" w:rsidRPr="00E7227D">
        <w:rPr>
          <w:rFonts w:ascii="Verdana" w:hAnsi="Verdana" w:cs="PTSans-Regular"/>
          <w:color w:val="000000" w:themeColor="text1"/>
          <w:sz w:val="22"/>
          <w:szCs w:val="22"/>
          <w:lang w:val="es-ES" w:eastAsia="en-CA"/>
        </w:rPr>
        <w:t xml:space="preserve"> disponible para consulta en la página del Consejo.</w:t>
      </w:r>
      <w:r w:rsidR="00E7227D">
        <w:rPr>
          <w:rFonts w:ascii="Verdana" w:hAnsi="Verdana" w:cs="PTSans-Regular"/>
          <w:color w:val="000000" w:themeColor="text1"/>
          <w:sz w:val="22"/>
          <w:szCs w:val="22"/>
          <w:lang w:val="es-ES" w:eastAsia="en-CA"/>
        </w:rPr>
        <w:t xml:space="preserve"> </w:t>
      </w:r>
      <w:r w:rsidR="00965945">
        <w:rPr>
          <w:rFonts w:ascii="Verdana" w:hAnsi="Verdana" w:cs="PTSans-Regular"/>
          <w:color w:val="000000" w:themeColor="text1"/>
          <w:sz w:val="22"/>
          <w:szCs w:val="22"/>
          <w:lang w:val="es-ES" w:eastAsia="en-CA"/>
        </w:rPr>
        <w:t xml:space="preserve">  </w:t>
      </w:r>
    </w:p>
    <w:p w14:paraId="7F86A3E1" w14:textId="77777777" w:rsidR="00D064DA" w:rsidRDefault="00D064DA" w:rsidP="00D064DA">
      <w:pPr>
        <w:jc w:val="both"/>
        <w:rPr>
          <w:rFonts w:ascii="Verdana" w:hAnsi="Verdana" w:cs="PTSans-Regular"/>
          <w:color w:val="000000" w:themeColor="text1"/>
          <w:sz w:val="22"/>
          <w:szCs w:val="22"/>
          <w:lang w:val="es-ES" w:eastAsia="en-CA"/>
        </w:rPr>
      </w:pPr>
    </w:p>
    <w:p w14:paraId="555C7719" w14:textId="3624AA97" w:rsidR="0003362B" w:rsidRDefault="00E7227D" w:rsidP="00A50649">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6</w:t>
      </w:r>
      <w:r w:rsidR="00DE6CC1">
        <w:rPr>
          <w:rFonts w:ascii="Verdana" w:hAnsi="Verdana" w:cs="PTSans-Regular"/>
          <w:color w:val="000000" w:themeColor="text1"/>
          <w:sz w:val="22"/>
          <w:szCs w:val="22"/>
          <w:lang w:val="es-ES" w:eastAsia="en-CA"/>
        </w:rPr>
        <w:t xml:space="preserve">. </w:t>
      </w:r>
      <w:r w:rsidR="00D064DA">
        <w:rPr>
          <w:rFonts w:ascii="Verdana" w:hAnsi="Verdana" w:cs="PTSans-Regular"/>
          <w:color w:val="000000" w:themeColor="text1"/>
          <w:sz w:val="22"/>
          <w:szCs w:val="22"/>
          <w:lang w:val="es-ES" w:eastAsia="en-CA"/>
        </w:rPr>
        <w:t>S</w:t>
      </w:r>
      <w:r w:rsidR="003272AD">
        <w:rPr>
          <w:rFonts w:ascii="Verdana" w:hAnsi="Verdana" w:cs="PTSans-Regular"/>
          <w:color w:val="000000" w:themeColor="text1"/>
          <w:sz w:val="22"/>
          <w:szCs w:val="22"/>
          <w:lang w:val="es-ES" w:eastAsia="en-CA"/>
        </w:rPr>
        <w:t xml:space="preserve">e </w:t>
      </w:r>
      <w:r w:rsidR="00A20F88">
        <w:rPr>
          <w:rFonts w:ascii="Verdana" w:hAnsi="Verdana" w:cs="PTSans-Regular"/>
          <w:color w:val="000000" w:themeColor="text1"/>
          <w:sz w:val="22"/>
          <w:szCs w:val="22"/>
          <w:lang w:val="es-ES" w:eastAsia="en-CA"/>
        </w:rPr>
        <w:t>llevaron a cabo dos reuniones de inici</w:t>
      </w:r>
      <w:r w:rsidR="00E61402">
        <w:rPr>
          <w:rFonts w:ascii="Verdana" w:hAnsi="Verdana" w:cs="PTSans-Regular"/>
          <w:color w:val="000000" w:themeColor="text1"/>
          <w:sz w:val="22"/>
          <w:szCs w:val="22"/>
          <w:lang w:val="es-ES" w:eastAsia="en-CA"/>
        </w:rPr>
        <w:t>o</w:t>
      </w:r>
      <w:r w:rsidR="00A20F88">
        <w:rPr>
          <w:rFonts w:ascii="Verdana" w:hAnsi="Verdana" w:cs="PTSans-Regular"/>
          <w:color w:val="000000" w:themeColor="text1"/>
          <w:sz w:val="22"/>
          <w:szCs w:val="22"/>
          <w:lang w:val="es-ES" w:eastAsia="en-CA"/>
        </w:rPr>
        <w:t xml:space="preserve"> de tareas con los consultores contratados por la CREG para abordar la modernización del MEM respecto al despacho vinculante y mercado </w:t>
      </w:r>
      <w:proofErr w:type="spellStart"/>
      <w:r w:rsidR="00A20F88">
        <w:rPr>
          <w:rFonts w:ascii="Verdana" w:hAnsi="Verdana" w:cs="PTSans-Regular"/>
          <w:color w:val="000000" w:themeColor="text1"/>
          <w:sz w:val="22"/>
          <w:szCs w:val="22"/>
          <w:lang w:val="es-ES" w:eastAsia="en-CA"/>
        </w:rPr>
        <w:t>intradiario</w:t>
      </w:r>
      <w:proofErr w:type="spellEnd"/>
      <w:r w:rsidR="00A20F88">
        <w:rPr>
          <w:rFonts w:ascii="Verdana" w:hAnsi="Verdana" w:cs="PTSans-Regular"/>
          <w:color w:val="000000" w:themeColor="text1"/>
          <w:sz w:val="22"/>
          <w:szCs w:val="22"/>
          <w:lang w:val="es-ES" w:eastAsia="en-CA"/>
        </w:rPr>
        <w:t xml:space="preserve">, </w:t>
      </w:r>
      <w:r w:rsidR="00E61402">
        <w:rPr>
          <w:rFonts w:ascii="Verdana" w:hAnsi="Verdana" w:cs="PTSans-Regular"/>
          <w:color w:val="000000" w:themeColor="text1"/>
          <w:sz w:val="22"/>
          <w:szCs w:val="22"/>
          <w:lang w:val="es-ES" w:eastAsia="en-CA"/>
        </w:rPr>
        <w:t xml:space="preserve">y </w:t>
      </w:r>
      <w:r w:rsidR="00A20F88">
        <w:rPr>
          <w:rFonts w:ascii="Verdana" w:hAnsi="Verdana" w:cs="PTSans-Regular"/>
          <w:color w:val="000000" w:themeColor="text1"/>
          <w:sz w:val="22"/>
          <w:szCs w:val="22"/>
          <w:lang w:val="es-ES" w:eastAsia="en-CA"/>
        </w:rPr>
        <w:t>la actualización del Código de Redes (Códigos de Planeamiento, Operación y Conexión).</w:t>
      </w:r>
      <w:r w:rsidR="0003362B">
        <w:rPr>
          <w:rFonts w:ascii="Verdana" w:hAnsi="Verdana" w:cs="PTSans-Regular"/>
          <w:color w:val="000000" w:themeColor="text1"/>
          <w:sz w:val="22"/>
          <w:szCs w:val="22"/>
          <w:lang w:val="es-ES" w:eastAsia="en-CA"/>
        </w:rPr>
        <w:t xml:space="preserve"> </w:t>
      </w:r>
    </w:p>
    <w:p w14:paraId="7D550733" w14:textId="77777777" w:rsidR="0003362B" w:rsidRDefault="0003362B" w:rsidP="00A50649">
      <w:pPr>
        <w:jc w:val="both"/>
        <w:rPr>
          <w:rFonts w:ascii="Verdana" w:hAnsi="Verdana" w:cs="PTSans-Regular"/>
          <w:color w:val="000000" w:themeColor="text1"/>
          <w:sz w:val="22"/>
          <w:szCs w:val="22"/>
          <w:lang w:val="es-ES" w:eastAsia="en-CA"/>
        </w:rPr>
      </w:pPr>
    </w:p>
    <w:p w14:paraId="5D3F17CB" w14:textId="37B145FD" w:rsidR="0003362B" w:rsidRDefault="0003362B" w:rsidP="00A50649">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Respecto al Código de Redes, la CREG informó que espera publicar para comentarios en el mes de agosto una resolución transitoria sobre requisitos de conexión y operación de las nuevas plantas eólicas y solares fotovoltaicas</w:t>
      </w:r>
      <w:r w:rsidR="005F1778">
        <w:rPr>
          <w:rFonts w:ascii="Verdana" w:hAnsi="Verdana" w:cs="PTSans-Regular"/>
          <w:color w:val="000000" w:themeColor="text1"/>
          <w:sz w:val="22"/>
          <w:szCs w:val="22"/>
          <w:lang w:val="es-ES" w:eastAsia="en-CA"/>
        </w:rPr>
        <w:t xml:space="preserve"> que se instalen en el SIN</w:t>
      </w:r>
      <w:r>
        <w:rPr>
          <w:rFonts w:ascii="Verdana" w:hAnsi="Verdana" w:cs="PTSans-Regular"/>
          <w:color w:val="000000" w:themeColor="text1"/>
          <w:sz w:val="22"/>
          <w:szCs w:val="22"/>
          <w:lang w:val="es-ES" w:eastAsia="en-CA"/>
        </w:rPr>
        <w:t xml:space="preserve">, para </w:t>
      </w:r>
      <w:r w:rsidR="005F1778">
        <w:rPr>
          <w:rFonts w:ascii="Verdana" w:hAnsi="Verdana" w:cs="PTSans-Regular"/>
          <w:color w:val="000000" w:themeColor="text1"/>
          <w:sz w:val="22"/>
          <w:szCs w:val="22"/>
          <w:lang w:val="es-ES" w:eastAsia="en-CA"/>
        </w:rPr>
        <w:t xml:space="preserve">posteriormente </w:t>
      </w:r>
      <w:r>
        <w:rPr>
          <w:rFonts w:ascii="Verdana" w:hAnsi="Verdana" w:cs="PTSans-Regular"/>
          <w:color w:val="000000" w:themeColor="text1"/>
          <w:sz w:val="22"/>
          <w:szCs w:val="22"/>
          <w:lang w:val="es-ES" w:eastAsia="en-CA"/>
        </w:rPr>
        <w:t xml:space="preserve">tener la versión definitiva en el mes de octubre del año </w:t>
      </w:r>
      <w:r>
        <w:rPr>
          <w:rFonts w:ascii="Verdana" w:hAnsi="Verdana" w:cs="PTSans-Regular"/>
          <w:color w:val="000000" w:themeColor="text1"/>
          <w:sz w:val="22"/>
          <w:szCs w:val="22"/>
          <w:lang w:val="es-ES" w:eastAsia="en-CA"/>
        </w:rPr>
        <w:lastRenderedPageBreak/>
        <w:t>en curso.</w:t>
      </w:r>
      <w:r w:rsidR="005F1778">
        <w:rPr>
          <w:rFonts w:ascii="Verdana" w:hAnsi="Verdana" w:cs="PTSans-Regular"/>
          <w:color w:val="000000" w:themeColor="text1"/>
          <w:sz w:val="22"/>
          <w:szCs w:val="22"/>
          <w:lang w:val="es-ES" w:eastAsia="en-CA"/>
        </w:rPr>
        <w:t xml:space="preserve"> Adicionalmente, el CNO se reunió con </w:t>
      </w:r>
      <w:r w:rsidR="00DB7756">
        <w:rPr>
          <w:rFonts w:ascii="Verdana" w:hAnsi="Verdana" w:cs="PTSans-Regular"/>
          <w:color w:val="000000" w:themeColor="text1"/>
          <w:sz w:val="22"/>
          <w:szCs w:val="22"/>
          <w:lang w:val="es-ES" w:eastAsia="en-CA"/>
        </w:rPr>
        <w:t xml:space="preserve">el consultor </w:t>
      </w:r>
      <w:r w:rsidR="005F1778">
        <w:rPr>
          <w:rFonts w:ascii="Verdana" w:hAnsi="Verdana" w:cs="PTSans-Regular"/>
          <w:color w:val="000000" w:themeColor="text1"/>
          <w:sz w:val="22"/>
          <w:szCs w:val="22"/>
          <w:lang w:val="es-ES" w:eastAsia="en-CA"/>
        </w:rPr>
        <w:t xml:space="preserve">para definir la metodología de intercambio de información y los principales puntos </w:t>
      </w:r>
      <w:r w:rsidR="00DB7756">
        <w:rPr>
          <w:rFonts w:ascii="Verdana" w:hAnsi="Verdana" w:cs="PTSans-Regular"/>
          <w:color w:val="000000" w:themeColor="text1"/>
          <w:sz w:val="22"/>
          <w:szCs w:val="22"/>
          <w:lang w:val="es-ES" w:eastAsia="en-CA"/>
        </w:rPr>
        <w:t>para</w:t>
      </w:r>
      <w:r w:rsidR="005F1778">
        <w:rPr>
          <w:rFonts w:ascii="Verdana" w:hAnsi="Verdana" w:cs="PTSans-Regular"/>
          <w:color w:val="000000" w:themeColor="text1"/>
          <w:sz w:val="22"/>
          <w:szCs w:val="22"/>
          <w:lang w:val="es-ES" w:eastAsia="en-CA"/>
        </w:rPr>
        <w:t xml:space="preserve"> tener en cuenta en la reformulación de los tres códigos mencionados.</w:t>
      </w:r>
    </w:p>
    <w:p w14:paraId="4FB07317" w14:textId="3F3C0FF9" w:rsidR="00A50649" w:rsidRDefault="00A50649" w:rsidP="00A50649">
      <w:pPr>
        <w:jc w:val="both"/>
        <w:rPr>
          <w:rFonts w:ascii="Verdana" w:hAnsi="Verdana" w:cs="PTSans-Regular"/>
          <w:color w:val="000000" w:themeColor="text1"/>
          <w:sz w:val="22"/>
          <w:szCs w:val="22"/>
          <w:lang w:val="es-ES" w:eastAsia="en-CA"/>
        </w:rPr>
      </w:pPr>
    </w:p>
    <w:p w14:paraId="16DC269B" w14:textId="26D6BA4D" w:rsidR="008232E3" w:rsidRDefault="0003362B" w:rsidP="00A50649">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7</w:t>
      </w:r>
      <w:r w:rsidR="00AD4E55">
        <w:rPr>
          <w:rFonts w:ascii="Verdana" w:hAnsi="Verdana" w:cs="PTSans-Regular"/>
          <w:color w:val="000000" w:themeColor="text1"/>
          <w:sz w:val="22"/>
          <w:szCs w:val="22"/>
          <w:lang w:val="es-ES" w:eastAsia="en-CA"/>
        </w:rPr>
        <w:t xml:space="preserve">. </w:t>
      </w:r>
      <w:r w:rsidR="008232E3">
        <w:rPr>
          <w:rFonts w:ascii="Verdana" w:hAnsi="Verdana" w:cs="PTSans-Regular"/>
          <w:color w:val="000000" w:themeColor="text1"/>
          <w:sz w:val="22"/>
          <w:szCs w:val="22"/>
          <w:lang w:val="es-ES" w:eastAsia="en-CA"/>
        </w:rPr>
        <w:t xml:space="preserve">Se </w:t>
      </w:r>
      <w:r w:rsidR="00EB7761">
        <w:rPr>
          <w:rFonts w:ascii="Verdana" w:hAnsi="Verdana" w:cs="PTSans-Regular"/>
          <w:color w:val="000000" w:themeColor="text1"/>
          <w:sz w:val="22"/>
          <w:szCs w:val="22"/>
          <w:lang w:val="es-ES" w:eastAsia="en-CA"/>
        </w:rPr>
        <w:t xml:space="preserve">enviaron </w:t>
      </w:r>
      <w:r w:rsidR="008232E3">
        <w:rPr>
          <w:rFonts w:ascii="Verdana" w:hAnsi="Verdana" w:cs="PTSans-Regular"/>
          <w:color w:val="000000" w:themeColor="text1"/>
          <w:sz w:val="22"/>
          <w:szCs w:val="22"/>
          <w:lang w:val="es-ES" w:eastAsia="en-CA"/>
        </w:rPr>
        <w:t>comentarios</w:t>
      </w:r>
      <w:r w:rsidR="00EB7761">
        <w:rPr>
          <w:rFonts w:ascii="Verdana" w:hAnsi="Verdana" w:cs="PTSans-Regular"/>
          <w:color w:val="000000" w:themeColor="text1"/>
          <w:sz w:val="22"/>
          <w:szCs w:val="22"/>
          <w:lang w:val="es-ES" w:eastAsia="en-CA"/>
        </w:rPr>
        <w:t xml:space="preserve"> a</w:t>
      </w:r>
      <w:r w:rsidR="008232E3">
        <w:rPr>
          <w:rFonts w:ascii="Verdana" w:hAnsi="Verdana" w:cs="PTSans-Regular"/>
          <w:color w:val="000000" w:themeColor="text1"/>
          <w:sz w:val="22"/>
          <w:szCs w:val="22"/>
          <w:lang w:val="es-ES" w:eastAsia="en-CA"/>
        </w:rPr>
        <w:t xml:space="preserve"> las resoluciones CREG 064-067 de 2018, donde el regulador plantea una subasta de reconfiguración de venta para el periodo 2018-2019, la asignación administrada a prorrata de l</w:t>
      </w:r>
      <w:r w:rsidR="00693AF1">
        <w:rPr>
          <w:rFonts w:ascii="Verdana" w:hAnsi="Verdana" w:cs="PTSans-Regular"/>
          <w:color w:val="000000" w:themeColor="text1"/>
          <w:sz w:val="22"/>
          <w:szCs w:val="22"/>
          <w:lang w:val="es-ES" w:eastAsia="en-CA"/>
        </w:rPr>
        <w:t>a</w:t>
      </w:r>
      <w:r w:rsidR="008232E3">
        <w:rPr>
          <w:rFonts w:ascii="Verdana" w:hAnsi="Verdana" w:cs="PTSans-Regular"/>
          <w:color w:val="000000" w:themeColor="text1"/>
          <w:sz w:val="22"/>
          <w:szCs w:val="22"/>
          <w:lang w:val="es-ES" w:eastAsia="en-CA"/>
        </w:rPr>
        <w:t xml:space="preserve"> ENFICC de las obligaciones para los periodos 2019-2020, 2020-2021 y 2021-2022, una subasta de expansión para el horizonte 2022-2023 y un nuevo mecanismo de expansión.</w:t>
      </w:r>
      <w:r>
        <w:rPr>
          <w:rFonts w:ascii="Verdana" w:hAnsi="Verdana" w:cs="PTSans-Regular"/>
          <w:color w:val="000000" w:themeColor="text1"/>
          <w:sz w:val="22"/>
          <w:szCs w:val="22"/>
          <w:lang w:val="es-ES" w:eastAsia="en-CA"/>
        </w:rPr>
        <w:t xml:space="preserve"> </w:t>
      </w:r>
      <w:r w:rsidR="005F1778">
        <w:rPr>
          <w:rFonts w:ascii="Verdana" w:hAnsi="Verdana" w:cs="PTSans-Regular"/>
          <w:color w:val="000000" w:themeColor="text1"/>
          <w:sz w:val="22"/>
          <w:szCs w:val="22"/>
          <w:lang w:val="es-ES" w:eastAsia="en-CA"/>
        </w:rPr>
        <w:t>Se llamó la atención sobre la situación esperada en el SIN si Ituango no e</w:t>
      </w:r>
      <w:r w:rsidR="00693AF1">
        <w:rPr>
          <w:rFonts w:ascii="Verdana" w:hAnsi="Verdana" w:cs="PTSans-Regular"/>
          <w:color w:val="000000" w:themeColor="text1"/>
          <w:sz w:val="22"/>
          <w:szCs w:val="22"/>
          <w:lang w:val="es-ES" w:eastAsia="en-CA"/>
        </w:rPr>
        <w:t>ntra</w:t>
      </w:r>
      <w:r w:rsidR="005F1778">
        <w:rPr>
          <w:rFonts w:ascii="Verdana" w:hAnsi="Verdana" w:cs="PTSans-Regular"/>
          <w:color w:val="000000" w:themeColor="text1"/>
          <w:sz w:val="22"/>
          <w:szCs w:val="22"/>
          <w:lang w:val="es-ES" w:eastAsia="en-CA"/>
        </w:rPr>
        <w:t xml:space="preserve"> en servicio durante los próximos </w:t>
      </w:r>
      <w:r w:rsidR="00693AF1">
        <w:rPr>
          <w:rFonts w:ascii="Verdana" w:hAnsi="Verdana" w:cs="PTSans-Regular"/>
          <w:color w:val="000000" w:themeColor="text1"/>
          <w:sz w:val="22"/>
          <w:szCs w:val="22"/>
          <w:lang w:val="es-ES" w:eastAsia="en-CA"/>
        </w:rPr>
        <w:t xml:space="preserve">5 años y las condiciones del sistema para posibilitar una pronta interconexión </w:t>
      </w:r>
      <w:r w:rsidR="00CE1D90">
        <w:rPr>
          <w:rFonts w:ascii="Verdana" w:hAnsi="Verdana" w:cs="PTSans-Regular"/>
          <w:color w:val="000000" w:themeColor="text1"/>
          <w:sz w:val="22"/>
          <w:szCs w:val="22"/>
          <w:lang w:val="es-ES" w:eastAsia="en-CA"/>
        </w:rPr>
        <w:t>de nuevas plantas</w:t>
      </w:r>
      <w:r w:rsidR="00693AF1">
        <w:rPr>
          <w:rFonts w:ascii="Verdana" w:hAnsi="Verdana" w:cs="PTSans-Regular"/>
          <w:color w:val="000000" w:themeColor="text1"/>
          <w:sz w:val="22"/>
          <w:szCs w:val="22"/>
          <w:lang w:val="es-ES" w:eastAsia="en-CA"/>
        </w:rPr>
        <w:t xml:space="preserve">, específicamente el estado de la red, la firmeza que aportan algunas tecnologías de generación, las limitantes de importación de energía desde Ecuador y la importancia de contemplar proyectos de desconexión de demanda bajo condiciones de escasez (activación del Cargo por Confiabilidad). </w:t>
      </w:r>
      <w:r w:rsidR="005F1778">
        <w:rPr>
          <w:rFonts w:ascii="Verdana" w:hAnsi="Verdana" w:cs="PTSans-Regular"/>
          <w:color w:val="000000" w:themeColor="text1"/>
          <w:sz w:val="22"/>
          <w:szCs w:val="22"/>
          <w:lang w:val="es-ES" w:eastAsia="en-CA"/>
        </w:rPr>
        <w:t>El documento</w:t>
      </w:r>
      <w:r w:rsidRPr="0003362B">
        <w:rPr>
          <w:rFonts w:ascii="Verdana" w:hAnsi="Verdana" w:cs="PTSans-Regular"/>
          <w:color w:val="000000" w:themeColor="text1"/>
          <w:sz w:val="22"/>
          <w:szCs w:val="22"/>
          <w:lang w:val="es-ES" w:eastAsia="en-CA"/>
        </w:rPr>
        <w:t xml:space="preserve"> </w:t>
      </w:r>
      <w:proofErr w:type="spellStart"/>
      <w:r w:rsidRPr="0003362B">
        <w:rPr>
          <w:rFonts w:ascii="Verdana" w:hAnsi="Verdana" w:cs="PTSans-Regular"/>
          <w:color w:val="000000" w:themeColor="text1"/>
          <w:sz w:val="22"/>
          <w:szCs w:val="22"/>
          <w:lang w:val="es-ES" w:eastAsia="en-CA"/>
        </w:rPr>
        <w:t>esta</w:t>
      </w:r>
      <w:proofErr w:type="spellEnd"/>
      <w:r w:rsidRPr="0003362B">
        <w:rPr>
          <w:rFonts w:ascii="Verdana" w:hAnsi="Verdana" w:cs="PTSans-Regular"/>
          <w:color w:val="000000" w:themeColor="text1"/>
          <w:sz w:val="22"/>
          <w:szCs w:val="22"/>
          <w:lang w:val="es-ES" w:eastAsia="en-CA"/>
        </w:rPr>
        <w:t xml:space="preserve"> disponible para consulta en la página del Consejo. </w:t>
      </w:r>
      <w:r w:rsidR="008232E3">
        <w:rPr>
          <w:rFonts w:ascii="Verdana" w:hAnsi="Verdana" w:cs="PTSans-Regular"/>
          <w:color w:val="000000" w:themeColor="text1"/>
          <w:sz w:val="22"/>
          <w:szCs w:val="22"/>
          <w:lang w:val="es-ES" w:eastAsia="en-CA"/>
        </w:rPr>
        <w:t xml:space="preserve"> </w:t>
      </w:r>
    </w:p>
    <w:p w14:paraId="2516588B" w14:textId="654FA5A9" w:rsidR="00AD4E55" w:rsidRDefault="00AD4E55" w:rsidP="00A50649">
      <w:pPr>
        <w:jc w:val="both"/>
        <w:rPr>
          <w:rFonts w:ascii="Verdana" w:hAnsi="Verdana" w:cs="PTSans-Regular"/>
          <w:color w:val="000000" w:themeColor="text1"/>
          <w:sz w:val="22"/>
          <w:szCs w:val="22"/>
          <w:lang w:val="es-ES" w:eastAsia="en-CA"/>
        </w:rPr>
      </w:pPr>
    </w:p>
    <w:p w14:paraId="7D1A64C0" w14:textId="5BBB5438" w:rsidR="00AD4E55" w:rsidRPr="00DB7756" w:rsidRDefault="008232E3" w:rsidP="00A50649">
      <w:pPr>
        <w:jc w:val="both"/>
        <w:rPr>
          <w:rFonts w:ascii="Verdana" w:hAnsi="Verdana" w:cs="PTSans-Regular"/>
          <w:color w:val="FF0000"/>
          <w:sz w:val="22"/>
          <w:szCs w:val="22"/>
          <w:lang w:val="es-ES" w:eastAsia="en-CA"/>
        </w:rPr>
      </w:pPr>
      <w:r>
        <w:rPr>
          <w:rFonts w:ascii="Verdana" w:hAnsi="Verdana" w:cs="PTSans-Regular"/>
          <w:color w:val="000000" w:themeColor="text1"/>
          <w:sz w:val="22"/>
          <w:szCs w:val="22"/>
          <w:lang w:val="es-ES" w:eastAsia="en-CA"/>
        </w:rPr>
        <w:t>8</w:t>
      </w:r>
      <w:r w:rsidR="00AD4E55">
        <w:rPr>
          <w:rFonts w:ascii="Verdana" w:hAnsi="Verdana" w:cs="PTSans-Regular"/>
          <w:color w:val="000000" w:themeColor="text1"/>
          <w:sz w:val="22"/>
          <w:szCs w:val="22"/>
          <w:lang w:val="es-ES" w:eastAsia="en-CA"/>
        </w:rPr>
        <w:t>.</w:t>
      </w:r>
      <w:r w:rsidR="00EB7761">
        <w:rPr>
          <w:rFonts w:ascii="Verdana" w:hAnsi="Verdana" w:cs="PTSans-Regular"/>
          <w:color w:val="000000" w:themeColor="text1"/>
          <w:sz w:val="22"/>
          <w:szCs w:val="22"/>
          <w:lang w:val="es-ES" w:eastAsia="en-CA"/>
        </w:rPr>
        <w:t xml:space="preserve"> </w:t>
      </w:r>
      <w:r w:rsidR="00CE1D90">
        <w:rPr>
          <w:rFonts w:ascii="Verdana" w:hAnsi="Verdana" w:cs="PTSans-Regular"/>
          <w:color w:val="000000" w:themeColor="text1"/>
          <w:sz w:val="22"/>
          <w:szCs w:val="22"/>
          <w:lang w:val="es-ES" w:eastAsia="en-CA"/>
        </w:rPr>
        <w:t xml:space="preserve">Se llevó a cabo una reunión </w:t>
      </w:r>
      <w:r w:rsidR="00E61402">
        <w:rPr>
          <w:rFonts w:ascii="Verdana" w:hAnsi="Verdana" w:cs="PTSans-Regular"/>
          <w:color w:val="000000" w:themeColor="text1"/>
          <w:sz w:val="22"/>
          <w:szCs w:val="22"/>
          <w:lang w:val="es-ES" w:eastAsia="en-CA"/>
        </w:rPr>
        <w:t xml:space="preserve">de la UPME, XM y el CNO </w:t>
      </w:r>
      <w:r w:rsidR="00CE1D90">
        <w:rPr>
          <w:rFonts w:ascii="Verdana" w:hAnsi="Verdana" w:cs="PTSans-Regular"/>
          <w:color w:val="000000" w:themeColor="text1"/>
          <w:sz w:val="22"/>
          <w:szCs w:val="22"/>
          <w:lang w:val="es-ES" w:eastAsia="en-CA"/>
        </w:rPr>
        <w:t>con la c</w:t>
      </w:r>
      <w:r w:rsidR="00EB7761">
        <w:rPr>
          <w:rFonts w:ascii="Verdana" w:hAnsi="Verdana" w:cs="PTSans-Regular"/>
          <w:color w:val="000000" w:themeColor="text1"/>
          <w:sz w:val="22"/>
          <w:szCs w:val="22"/>
          <w:lang w:val="es-ES" w:eastAsia="en-CA"/>
        </w:rPr>
        <w:t xml:space="preserve">omisión de empalme </w:t>
      </w:r>
      <w:r w:rsidR="00CE1D90">
        <w:rPr>
          <w:rFonts w:ascii="Verdana" w:hAnsi="Verdana" w:cs="PTSans-Regular"/>
          <w:color w:val="000000" w:themeColor="text1"/>
          <w:sz w:val="22"/>
          <w:szCs w:val="22"/>
          <w:lang w:val="es-ES" w:eastAsia="en-CA"/>
        </w:rPr>
        <w:t>d</w:t>
      </w:r>
      <w:r w:rsidR="00EB7761">
        <w:rPr>
          <w:rFonts w:ascii="Verdana" w:hAnsi="Verdana" w:cs="PTSans-Regular"/>
          <w:color w:val="000000" w:themeColor="text1"/>
          <w:sz w:val="22"/>
          <w:szCs w:val="22"/>
          <w:lang w:val="es-ES" w:eastAsia="en-CA"/>
        </w:rPr>
        <w:t>el nuevo</w:t>
      </w:r>
      <w:r w:rsidR="00CE1D90">
        <w:rPr>
          <w:rFonts w:ascii="Verdana" w:hAnsi="Verdana" w:cs="PTSans-Regular"/>
          <w:color w:val="000000" w:themeColor="text1"/>
          <w:sz w:val="22"/>
          <w:szCs w:val="22"/>
          <w:lang w:val="es-ES" w:eastAsia="en-CA"/>
        </w:rPr>
        <w:t xml:space="preserve"> gobierno. Se discutió sobre la situación esperada del sistema sin Ituango, las restricciones actuales para el desarrollo de proyectos de infraestructura de transporte y </w:t>
      </w:r>
      <w:r w:rsidR="0066442F">
        <w:rPr>
          <w:rFonts w:ascii="Verdana" w:hAnsi="Verdana" w:cs="PTSans-Regular"/>
          <w:color w:val="000000" w:themeColor="text1"/>
          <w:sz w:val="22"/>
          <w:szCs w:val="22"/>
          <w:lang w:val="es-ES" w:eastAsia="en-CA"/>
        </w:rPr>
        <w:t xml:space="preserve">nuevas plantas de generación, el costo futuro de la prestación del servicio y las medidas de mitigación de los riesgos identificados. </w:t>
      </w:r>
    </w:p>
    <w:p w14:paraId="42AA87CF" w14:textId="2328DB34" w:rsidR="00EB7761" w:rsidRDefault="00EB7761" w:rsidP="00A50649">
      <w:pPr>
        <w:jc w:val="both"/>
        <w:rPr>
          <w:rFonts w:ascii="Verdana" w:hAnsi="Verdana" w:cs="PTSans-Regular"/>
          <w:color w:val="000000" w:themeColor="text1"/>
          <w:sz w:val="22"/>
          <w:szCs w:val="22"/>
          <w:lang w:val="es-ES" w:eastAsia="en-CA"/>
        </w:rPr>
      </w:pPr>
    </w:p>
    <w:p w14:paraId="716E2CE9" w14:textId="19884632" w:rsidR="00EB7761" w:rsidRDefault="0066442F" w:rsidP="0066442F">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9</w:t>
      </w:r>
      <w:r w:rsidR="00EB7761">
        <w:rPr>
          <w:rFonts w:ascii="Verdana" w:hAnsi="Verdana" w:cs="PTSans-Regular"/>
          <w:color w:val="000000" w:themeColor="text1"/>
          <w:sz w:val="22"/>
          <w:szCs w:val="22"/>
          <w:lang w:val="es-ES" w:eastAsia="en-CA"/>
        </w:rPr>
        <w:t>.</w:t>
      </w:r>
      <w:r>
        <w:rPr>
          <w:rFonts w:ascii="Verdana" w:hAnsi="Verdana" w:cs="PTSans-Regular"/>
          <w:color w:val="000000" w:themeColor="text1"/>
          <w:sz w:val="22"/>
          <w:szCs w:val="22"/>
          <w:lang w:val="es-ES" w:eastAsia="en-CA"/>
        </w:rPr>
        <w:t xml:space="preserve"> La CREG convocó al CNO </w:t>
      </w:r>
      <w:r w:rsidR="00C733A8">
        <w:rPr>
          <w:rFonts w:ascii="Verdana" w:hAnsi="Verdana" w:cs="PTSans-Regular"/>
          <w:color w:val="000000" w:themeColor="text1"/>
          <w:sz w:val="22"/>
          <w:szCs w:val="22"/>
          <w:lang w:val="es-ES" w:eastAsia="en-CA"/>
        </w:rPr>
        <w:t>a</w:t>
      </w:r>
      <w:r>
        <w:rPr>
          <w:rFonts w:ascii="Verdana" w:hAnsi="Verdana" w:cs="PTSans-Regular"/>
          <w:color w:val="000000" w:themeColor="text1"/>
          <w:sz w:val="22"/>
          <w:szCs w:val="22"/>
          <w:lang w:val="es-ES" w:eastAsia="en-CA"/>
        </w:rPr>
        <w:t xml:space="preserve"> una reunión el próximo 16 de julio, </w:t>
      </w:r>
      <w:r w:rsidR="00E61402">
        <w:rPr>
          <w:rFonts w:ascii="Verdana" w:hAnsi="Verdana" w:cs="PTSans-Regular"/>
          <w:color w:val="000000" w:themeColor="text1"/>
          <w:sz w:val="22"/>
          <w:szCs w:val="22"/>
          <w:lang w:val="es-ES" w:eastAsia="en-CA"/>
        </w:rPr>
        <w:t xml:space="preserve">para revisar de manera general </w:t>
      </w:r>
      <w:r>
        <w:rPr>
          <w:rFonts w:ascii="Verdana" w:hAnsi="Verdana" w:cs="PTSans-Regular"/>
          <w:color w:val="000000" w:themeColor="text1"/>
          <w:sz w:val="22"/>
          <w:szCs w:val="22"/>
          <w:lang w:val="es-ES" w:eastAsia="en-CA"/>
        </w:rPr>
        <w:t xml:space="preserve">la </w:t>
      </w:r>
      <w:r w:rsidR="00EB7761">
        <w:rPr>
          <w:rFonts w:ascii="Verdana" w:hAnsi="Verdana" w:cs="PTSans-Regular"/>
          <w:color w:val="000000" w:themeColor="text1"/>
          <w:sz w:val="22"/>
          <w:szCs w:val="22"/>
          <w:lang w:val="es-ES" w:eastAsia="en-CA"/>
        </w:rPr>
        <w:t xml:space="preserve">periodicidad de </w:t>
      </w:r>
      <w:r>
        <w:rPr>
          <w:rFonts w:ascii="Verdana" w:hAnsi="Verdana" w:cs="PTSans-Regular"/>
          <w:color w:val="000000" w:themeColor="text1"/>
          <w:sz w:val="22"/>
          <w:szCs w:val="22"/>
          <w:lang w:val="es-ES" w:eastAsia="en-CA"/>
        </w:rPr>
        <w:t xml:space="preserve">las </w:t>
      </w:r>
      <w:r w:rsidR="00EB7761">
        <w:rPr>
          <w:rFonts w:ascii="Verdana" w:hAnsi="Verdana" w:cs="PTSans-Regular"/>
          <w:color w:val="000000" w:themeColor="text1"/>
          <w:sz w:val="22"/>
          <w:szCs w:val="22"/>
          <w:lang w:val="es-ES" w:eastAsia="en-CA"/>
        </w:rPr>
        <w:t>pruebas</w:t>
      </w:r>
      <w:r w:rsidR="00C733A8">
        <w:rPr>
          <w:rFonts w:ascii="Verdana" w:hAnsi="Verdana" w:cs="PTSans-Regular"/>
          <w:color w:val="000000" w:themeColor="text1"/>
          <w:sz w:val="22"/>
          <w:szCs w:val="22"/>
          <w:lang w:val="es-ES" w:eastAsia="en-CA"/>
        </w:rPr>
        <w:t>, reporte de información</w:t>
      </w:r>
      <w:r w:rsidR="00EB7761">
        <w:rPr>
          <w:rFonts w:ascii="Verdana" w:hAnsi="Verdana" w:cs="PTSans-Regular"/>
          <w:color w:val="000000" w:themeColor="text1"/>
          <w:sz w:val="22"/>
          <w:szCs w:val="22"/>
          <w:lang w:val="es-ES" w:eastAsia="en-CA"/>
        </w:rPr>
        <w:t xml:space="preserve"> </w:t>
      </w:r>
      <w:r>
        <w:rPr>
          <w:rFonts w:ascii="Verdana" w:hAnsi="Verdana" w:cs="PTSans-Regular"/>
          <w:color w:val="000000" w:themeColor="text1"/>
          <w:sz w:val="22"/>
          <w:szCs w:val="22"/>
          <w:lang w:val="es-ES" w:eastAsia="en-CA"/>
        </w:rPr>
        <w:t xml:space="preserve">y auditorias </w:t>
      </w:r>
      <w:r w:rsidR="00EB7761">
        <w:rPr>
          <w:rFonts w:ascii="Verdana" w:hAnsi="Verdana" w:cs="PTSans-Regular"/>
          <w:color w:val="000000" w:themeColor="text1"/>
          <w:sz w:val="22"/>
          <w:szCs w:val="22"/>
          <w:lang w:val="es-ES" w:eastAsia="en-CA"/>
        </w:rPr>
        <w:t>de</w:t>
      </w:r>
      <w:r>
        <w:rPr>
          <w:rFonts w:ascii="Verdana" w:hAnsi="Verdana" w:cs="PTSans-Regular"/>
          <w:color w:val="000000" w:themeColor="text1"/>
          <w:sz w:val="22"/>
          <w:szCs w:val="22"/>
          <w:lang w:val="es-ES" w:eastAsia="en-CA"/>
        </w:rPr>
        <w:t xml:space="preserve"> l</w:t>
      </w:r>
      <w:r w:rsidR="00C733A8">
        <w:rPr>
          <w:rFonts w:ascii="Verdana" w:hAnsi="Verdana" w:cs="PTSans-Regular"/>
          <w:color w:val="000000" w:themeColor="text1"/>
          <w:sz w:val="22"/>
          <w:szCs w:val="22"/>
          <w:lang w:val="es-ES" w:eastAsia="en-CA"/>
        </w:rPr>
        <w:t>os siguientes parámetros, según aplique:</w:t>
      </w:r>
      <w:r w:rsidR="00EB7761">
        <w:rPr>
          <w:rFonts w:ascii="Verdana" w:hAnsi="Verdana" w:cs="PTSans-Regular"/>
          <w:color w:val="000000" w:themeColor="text1"/>
          <w:sz w:val="22"/>
          <w:szCs w:val="22"/>
          <w:lang w:val="es-ES" w:eastAsia="en-CA"/>
        </w:rPr>
        <w:t xml:space="preserve"> </w:t>
      </w:r>
      <w:r w:rsidR="00C733A8">
        <w:rPr>
          <w:rFonts w:ascii="Verdana" w:hAnsi="Verdana" w:cs="PTSans-Regular"/>
          <w:color w:val="000000" w:themeColor="text1"/>
          <w:sz w:val="22"/>
          <w:szCs w:val="22"/>
          <w:lang w:val="es-ES" w:eastAsia="en-CA"/>
        </w:rPr>
        <w:t>C</w:t>
      </w:r>
      <w:r w:rsidR="00EB7761">
        <w:rPr>
          <w:rFonts w:ascii="Verdana" w:hAnsi="Verdana" w:cs="PTSans-Regular"/>
          <w:color w:val="000000" w:themeColor="text1"/>
          <w:sz w:val="22"/>
          <w:szCs w:val="22"/>
          <w:lang w:val="es-ES" w:eastAsia="en-CA"/>
        </w:rPr>
        <w:t xml:space="preserve">apacidad </w:t>
      </w:r>
      <w:r w:rsidR="00C733A8">
        <w:rPr>
          <w:rFonts w:ascii="Verdana" w:hAnsi="Verdana" w:cs="PTSans-Regular"/>
          <w:color w:val="000000" w:themeColor="text1"/>
          <w:sz w:val="22"/>
          <w:szCs w:val="22"/>
          <w:lang w:val="es-ES" w:eastAsia="en-CA"/>
        </w:rPr>
        <w:t>E</w:t>
      </w:r>
      <w:r w:rsidR="00EB7761">
        <w:rPr>
          <w:rFonts w:ascii="Verdana" w:hAnsi="Verdana" w:cs="PTSans-Regular"/>
          <w:color w:val="000000" w:themeColor="text1"/>
          <w:sz w:val="22"/>
          <w:szCs w:val="22"/>
          <w:lang w:val="es-ES" w:eastAsia="en-CA"/>
        </w:rPr>
        <w:t>fectiva</w:t>
      </w:r>
      <w:r w:rsidR="00C733A8">
        <w:rPr>
          <w:rFonts w:ascii="Verdana" w:hAnsi="Verdana" w:cs="PTSans-Regular"/>
          <w:color w:val="000000" w:themeColor="text1"/>
          <w:sz w:val="22"/>
          <w:szCs w:val="22"/>
          <w:lang w:val="es-ES" w:eastAsia="en-CA"/>
        </w:rPr>
        <w:t xml:space="preserve"> Neta-CEN</w:t>
      </w:r>
      <w:r w:rsidR="00EB7761">
        <w:rPr>
          <w:rFonts w:ascii="Verdana" w:hAnsi="Verdana" w:cs="PTSans-Regular"/>
          <w:color w:val="000000" w:themeColor="text1"/>
          <w:sz w:val="22"/>
          <w:szCs w:val="22"/>
          <w:lang w:val="es-ES" w:eastAsia="en-CA"/>
        </w:rPr>
        <w:t xml:space="preserve">, </w:t>
      </w:r>
      <w:r w:rsidR="00C733A8">
        <w:rPr>
          <w:rFonts w:ascii="Verdana" w:hAnsi="Verdana" w:cs="PTSans-Regular"/>
          <w:color w:val="000000" w:themeColor="text1"/>
          <w:sz w:val="22"/>
          <w:szCs w:val="22"/>
          <w:lang w:val="es-ES" w:eastAsia="en-CA"/>
        </w:rPr>
        <w:t>F</w:t>
      </w:r>
      <w:r w:rsidR="00EB7761">
        <w:rPr>
          <w:rFonts w:ascii="Verdana" w:hAnsi="Verdana" w:cs="PTSans-Regular"/>
          <w:color w:val="000000" w:themeColor="text1"/>
          <w:sz w:val="22"/>
          <w:szCs w:val="22"/>
          <w:lang w:val="es-ES" w:eastAsia="en-CA"/>
        </w:rPr>
        <w:t xml:space="preserve">actor de </w:t>
      </w:r>
      <w:r w:rsidR="00C733A8">
        <w:rPr>
          <w:rFonts w:ascii="Verdana" w:hAnsi="Verdana" w:cs="PTSans-Regular"/>
          <w:color w:val="000000" w:themeColor="text1"/>
          <w:sz w:val="22"/>
          <w:szCs w:val="22"/>
          <w:lang w:val="es-ES" w:eastAsia="en-CA"/>
        </w:rPr>
        <w:t>C</w:t>
      </w:r>
      <w:r w:rsidR="00EB7761">
        <w:rPr>
          <w:rFonts w:ascii="Verdana" w:hAnsi="Verdana" w:cs="PTSans-Regular"/>
          <w:color w:val="000000" w:themeColor="text1"/>
          <w:sz w:val="22"/>
          <w:szCs w:val="22"/>
          <w:lang w:val="es-ES" w:eastAsia="en-CA"/>
        </w:rPr>
        <w:t xml:space="preserve">onversión, </w:t>
      </w:r>
      <w:r w:rsidR="00C733A8">
        <w:rPr>
          <w:rFonts w:ascii="Verdana" w:hAnsi="Verdana" w:cs="PTSans-Regular"/>
          <w:color w:val="000000" w:themeColor="text1"/>
          <w:sz w:val="22"/>
          <w:szCs w:val="22"/>
          <w:lang w:val="es-ES" w:eastAsia="en-CA"/>
        </w:rPr>
        <w:t>H</w:t>
      </w:r>
      <w:r w:rsidR="00EB7761">
        <w:rPr>
          <w:rFonts w:ascii="Verdana" w:hAnsi="Verdana" w:cs="PTSans-Regular"/>
          <w:color w:val="000000" w:themeColor="text1"/>
          <w:sz w:val="22"/>
          <w:szCs w:val="22"/>
          <w:lang w:val="es-ES" w:eastAsia="en-CA"/>
        </w:rPr>
        <w:t xml:space="preserve">eat </w:t>
      </w:r>
      <w:r w:rsidR="00C733A8">
        <w:rPr>
          <w:rFonts w:ascii="Verdana" w:hAnsi="Verdana" w:cs="PTSans-Regular"/>
          <w:color w:val="000000" w:themeColor="text1"/>
          <w:sz w:val="22"/>
          <w:szCs w:val="22"/>
          <w:lang w:val="es-ES" w:eastAsia="en-CA"/>
        </w:rPr>
        <w:t>R</w:t>
      </w:r>
      <w:r w:rsidR="00EB7761">
        <w:rPr>
          <w:rFonts w:ascii="Verdana" w:hAnsi="Verdana" w:cs="PTSans-Regular"/>
          <w:color w:val="000000" w:themeColor="text1"/>
          <w:sz w:val="22"/>
          <w:szCs w:val="22"/>
          <w:lang w:val="es-ES" w:eastAsia="en-CA"/>
        </w:rPr>
        <w:t xml:space="preserve">ate, </w:t>
      </w:r>
      <w:r w:rsidR="00C733A8">
        <w:rPr>
          <w:rFonts w:ascii="Verdana" w:hAnsi="Verdana" w:cs="PTSans-Regular"/>
          <w:color w:val="000000" w:themeColor="text1"/>
          <w:sz w:val="22"/>
          <w:szCs w:val="22"/>
          <w:lang w:val="es-ES" w:eastAsia="en-CA"/>
        </w:rPr>
        <w:t>B</w:t>
      </w:r>
      <w:r w:rsidR="00EB7761">
        <w:rPr>
          <w:rFonts w:ascii="Verdana" w:hAnsi="Verdana" w:cs="PTSans-Regular"/>
          <w:color w:val="000000" w:themeColor="text1"/>
          <w:sz w:val="22"/>
          <w:szCs w:val="22"/>
          <w:lang w:val="es-ES" w:eastAsia="en-CA"/>
        </w:rPr>
        <w:t>atimetrías,</w:t>
      </w:r>
      <w:r w:rsidR="00C733A8">
        <w:rPr>
          <w:rFonts w:ascii="Verdana" w:hAnsi="Verdana" w:cs="PTSans-Regular"/>
          <w:color w:val="000000" w:themeColor="text1"/>
          <w:sz w:val="22"/>
          <w:szCs w:val="22"/>
          <w:lang w:val="es-ES" w:eastAsia="en-CA"/>
        </w:rPr>
        <w:t xml:space="preserve"> Serie Histórica de Aportes Hídricos y Curvas de potencia/nivel de embalse. Adicionalmente, la Comisión quiere conocer los aspectos a mejorar en los estatutos de racionamiento y desabastecimiento.</w:t>
      </w:r>
      <w:r w:rsidR="001936E3">
        <w:rPr>
          <w:rFonts w:ascii="Verdana" w:hAnsi="Verdana" w:cs="PTSans-Regular"/>
          <w:color w:val="000000" w:themeColor="text1"/>
          <w:sz w:val="22"/>
          <w:szCs w:val="22"/>
          <w:lang w:val="es-ES" w:eastAsia="en-CA"/>
        </w:rPr>
        <w:t xml:space="preserve"> </w:t>
      </w:r>
      <w:r w:rsidR="00E61402">
        <w:rPr>
          <w:rFonts w:ascii="Verdana" w:hAnsi="Verdana" w:cs="PTSans-Regular"/>
          <w:color w:val="000000" w:themeColor="text1"/>
          <w:sz w:val="22"/>
          <w:szCs w:val="22"/>
          <w:lang w:val="es-ES" w:eastAsia="en-CA"/>
        </w:rPr>
        <w:t>L</w:t>
      </w:r>
      <w:r w:rsidR="001936E3">
        <w:rPr>
          <w:rFonts w:ascii="Verdana" w:hAnsi="Verdana" w:cs="PTSans-Regular"/>
          <w:color w:val="000000" w:themeColor="text1"/>
          <w:sz w:val="22"/>
          <w:szCs w:val="22"/>
          <w:lang w:val="es-ES" w:eastAsia="en-CA"/>
        </w:rPr>
        <w:t>o anterior</w:t>
      </w:r>
      <w:r w:rsidR="00E61402">
        <w:rPr>
          <w:rFonts w:ascii="Verdana" w:hAnsi="Verdana" w:cs="PTSans-Regular"/>
          <w:color w:val="000000" w:themeColor="text1"/>
          <w:sz w:val="22"/>
          <w:szCs w:val="22"/>
          <w:lang w:val="es-ES" w:eastAsia="en-CA"/>
        </w:rPr>
        <w:t>,</w:t>
      </w:r>
      <w:r w:rsidR="001936E3">
        <w:rPr>
          <w:rFonts w:ascii="Verdana" w:hAnsi="Verdana" w:cs="PTSans-Regular"/>
          <w:color w:val="000000" w:themeColor="text1"/>
          <w:sz w:val="22"/>
          <w:szCs w:val="22"/>
          <w:lang w:val="es-ES" w:eastAsia="en-CA"/>
        </w:rPr>
        <w:t xml:space="preserve"> </w:t>
      </w:r>
      <w:r w:rsidR="00EB7761">
        <w:rPr>
          <w:rFonts w:ascii="Verdana" w:hAnsi="Verdana" w:cs="PTSans-Regular"/>
          <w:color w:val="000000" w:themeColor="text1"/>
          <w:sz w:val="22"/>
          <w:szCs w:val="22"/>
          <w:lang w:val="es-ES" w:eastAsia="en-CA"/>
        </w:rPr>
        <w:t xml:space="preserve">ante la posibilidad de </w:t>
      </w:r>
      <w:r w:rsidR="001936E3">
        <w:rPr>
          <w:rFonts w:ascii="Verdana" w:hAnsi="Verdana" w:cs="PTSans-Regular"/>
          <w:color w:val="000000" w:themeColor="text1"/>
          <w:sz w:val="22"/>
          <w:szCs w:val="22"/>
          <w:lang w:val="es-ES" w:eastAsia="en-CA"/>
        </w:rPr>
        <w:t xml:space="preserve">la materialización </w:t>
      </w:r>
      <w:r w:rsidR="009014D7">
        <w:rPr>
          <w:rFonts w:ascii="Verdana" w:hAnsi="Verdana" w:cs="PTSans-Regular"/>
          <w:color w:val="000000" w:themeColor="text1"/>
          <w:sz w:val="22"/>
          <w:szCs w:val="22"/>
          <w:lang w:val="es-ES" w:eastAsia="en-CA"/>
        </w:rPr>
        <w:t xml:space="preserve">de </w:t>
      </w:r>
      <w:r w:rsidR="00EB7761">
        <w:rPr>
          <w:rFonts w:ascii="Verdana" w:hAnsi="Verdana" w:cs="PTSans-Regular"/>
          <w:color w:val="000000" w:themeColor="text1"/>
          <w:sz w:val="22"/>
          <w:szCs w:val="22"/>
          <w:lang w:val="es-ES" w:eastAsia="en-CA"/>
        </w:rPr>
        <w:t>un evento c</w:t>
      </w:r>
      <w:r w:rsidR="001936E3">
        <w:rPr>
          <w:rFonts w:ascii="Verdana" w:hAnsi="Verdana" w:cs="PTSans-Regular"/>
          <w:color w:val="000000" w:themeColor="text1"/>
          <w:sz w:val="22"/>
          <w:szCs w:val="22"/>
          <w:lang w:val="es-ES" w:eastAsia="en-CA"/>
        </w:rPr>
        <w:t>á</w:t>
      </w:r>
      <w:r w:rsidR="00EB7761">
        <w:rPr>
          <w:rFonts w:ascii="Verdana" w:hAnsi="Verdana" w:cs="PTSans-Regular"/>
          <w:color w:val="000000" w:themeColor="text1"/>
          <w:sz w:val="22"/>
          <w:szCs w:val="22"/>
          <w:lang w:val="es-ES" w:eastAsia="en-CA"/>
        </w:rPr>
        <w:t>lido en</w:t>
      </w:r>
      <w:r w:rsidR="001936E3">
        <w:rPr>
          <w:rFonts w:ascii="Verdana" w:hAnsi="Verdana" w:cs="PTSans-Regular"/>
          <w:color w:val="000000" w:themeColor="text1"/>
          <w:sz w:val="22"/>
          <w:szCs w:val="22"/>
          <w:lang w:val="es-ES" w:eastAsia="en-CA"/>
        </w:rPr>
        <w:t xml:space="preserve"> un horizonte de 5 años y la debida preparación que necesita el SIN para ello.</w:t>
      </w:r>
      <w:r w:rsidR="00EB7761">
        <w:rPr>
          <w:rFonts w:ascii="Verdana" w:hAnsi="Verdana" w:cs="PTSans-Regular"/>
          <w:color w:val="000000" w:themeColor="text1"/>
          <w:sz w:val="22"/>
          <w:szCs w:val="22"/>
          <w:lang w:val="es-ES" w:eastAsia="en-CA"/>
        </w:rPr>
        <w:t xml:space="preserve">  </w:t>
      </w:r>
    </w:p>
    <w:p w14:paraId="5723C291" w14:textId="77777777" w:rsidR="00F503DE" w:rsidRDefault="00F503DE" w:rsidP="00A50649">
      <w:pPr>
        <w:jc w:val="both"/>
        <w:rPr>
          <w:rFonts w:ascii="Verdana" w:hAnsi="Verdana" w:cs="PTSans-Regular"/>
          <w:color w:val="000000" w:themeColor="text1"/>
          <w:sz w:val="22"/>
          <w:szCs w:val="22"/>
          <w:lang w:val="es-ES" w:eastAsia="en-CA"/>
        </w:rPr>
      </w:pPr>
    </w:p>
    <w:p w14:paraId="6BF9867D" w14:textId="1BF9A8C9" w:rsidR="003F0F5F" w:rsidRDefault="00F503DE" w:rsidP="00A50649">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1</w:t>
      </w:r>
      <w:r w:rsidR="0066442F">
        <w:rPr>
          <w:rFonts w:ascii="Verdana" w:hAnsi="Verdana" w:cs="PTSans-Regular"/>
          <w:color w:val="000000" w:themeColor="text1"/>
          <w:sz w:val="22"/>
          <w:szCs w:val="22"/>
          <w:lang w:val="es-ES" w:eastAsia="en-CA"/>
        </w:rPr>
        <w:t>0</w:t>
      </w:r>
      <w:r w:rsidR="001936E3">
        <w:rPr>
          <w:rFonts w:ascii="Verdana" w:hAnsi="Verdana" w:cs="PTSans-Regular"/>
          <w:color w:val="000000" w:themeColor="text1"/>
          <w:sz w:val="22"/>
          <w:szCs w:val="22"/>
          <w:lang w:val="es-ES" w:eastAsia="en-CA"/>
        </w:rPr>
        <w:t>. S</w:t>
      </w:r>
      <w:r>
        <w:rPr>
          <w:rFonts w:ascii="Verdana" w:hAnsi="Verdana" w:cs="PTSans-Regular"/>
          <w:color w:val="000000" w:themeColor="text1"/>
          <w:sz w:val="22"/>
          <w:szCs w:val="22"/>
          <w:lang w:val="es-ES" w:eastAsia="en-CA"/>
        </w:rPr>
        <w:t xml:space="preserve">ituación </w:t>
      </w:r>
      <w:r w:rsidR="005D34E3">
        <w:rPr>
          <w:rFonts w:ascii="Verdana" w:hAnsi="Verdana" w:cs="PTSans-Regular"/>
          <w:color w:val="000000" w:themeColor="text1"/>
          <w:sz w:val="22"/>
          <w:szCs w:val="22"/>
          <w:lang w:val="es-ES" w:eastAsia="en-CA"/>
        </w:rPr>
        <w:t>Córdoba/Sucre</w:t>
      </w:r>
      <w:r w:rsidR="001936E3">
        <w:rPr>
          <w:rFonts w:ascii="Verdana" w:hAnsi="Verdana" w:cs="PTSans-Regular"/>
          <w:color w:val="000000" w:themeColor="text1"/>
          <w:sz w:val="22"/>
          <w:szCs w:val="22"/>
          <w:lang w:val="es-ES" w:eastAsia="en-CA"/>
        </w:rPr>
        <w:t xml:space="preserve">: Se han </w:t>
      </w:r>
      <w:r w:rsidR="00377E5A">
        <w:rPr>
          <w:rFonts w:ascii="Verdana" w:hAnsi="Verdana" w:cs="PTSans-Regular"/>
          <w:color w:val="000000" w:themeColor="text1"/>
          <w:sz w:val="22"/>
          <w:szCs w:val="22"/>
          <w:lang w:val="es-ES" w:eastAsia="en-CA"/>
        </w:rPr>
        <w:t>realizado</w:t>
      </w:r>
      <w:r w:rsidR="001936E3">
        <w:rPr>
          <w:rFonts w:ascii="Verdana" w:hAnsi="Verdana" w:cs="PTSans-Regular"/>
          <w:color w:val="000000" w:themeColor="text1"/>
          <w:sz w:val="22"/>
          <w:szCs w:val="22"/>
          <w:lang w:val="es-ES" w:eastAsia="en-CA"/>
        </w:rPr>
        <w:t xml:space="preserve"> </w:t>
      </w:r>
      <w:r w:rsidR="00377E5A">
        <w:rPr>
          <w:rFonts w:ascii="Verdana" w:hAnsi="Verdana" w:cs="PTSans-Regular"/>
          <w:color w:val="000000" w:themeColor="text1"/>
          <w:sz w:val="22"/>
          <w:szCs w:val="22"/>
          <w:lang w:val="es-ES" w:eastAsia="en-CA"/>
        </w:rPr>
        <w:t xml:space="preserve">varias reuniones durante las últimas </w:t>
      </w:r>
      <w:r w:rsidR="005D34E3">
        <w:rPr>
          <w:rFonts w:ascii="Verdana" w:hAnsi="Verdana" w:cs="PTSans-Regular"/>
          <w:color w:val="000000" w:themeColor="text1"/>
          <w:sz w:val="22"/>
          <w:szCs w:val="22"/>
          <w:lang w:val="es-ES" w:eastAsia="en-CA"/>
        </w:rPr>
        <w:t xml:space="preserve">semanas </w:t>
      </w:r>
      <w:r w:rsidR="00377E5A">
        <w:rPr>
          <w:rFonts w:ascii="Verdana" w:hAnsi="Verdana" w:cs="PTSans-Regular"/>
          <w:color w:val="000000" w:themeColor="text1"/>
          <w:sz w:val="22"/>
          <w:szCs w:val="22"/>
          <w:lang w:val="es-ES" w:eastAsia="en-CA"/>
        </w:rPr>
        <w:t>entre el CNO, XM, UPME y ELECTRICARIBE</w:t>
      </w:r>
      <w:r w:rsidR="005D34E3">
        <w:rPr>
          <w:rFonts w:ascii="Verdana" w:hAnsi="Verdana" w:cs="PTSans-Regular"/>
          <w:color w:val="000000" w:themeColor="text1"/>
          <w:sz w:val="22"/>
          <w:szCs w:val="22"/>
          <w:lang w:val="es-ES" w:eastAsia="en-CA"/>
        </w:rPr>
        <w:t xml:space="preserve">, </w:t>
      </w:r>
      <w:r w:rsidR="009014D7">
        <w:rPr>
          <w:rFonts w:ascii="Verdana" w:hAnsi="Verdana" w:cs="PTSans-Regular"/>
          <w:color w:val="000000" w:themeColor="text1"/>
          <w:sz w:val="22"/>
          <w:szCs w:val="22"/>
          <w:lang w:val="es-ES" w:eastAsia="en-CA"/>
        </w:rPr>
        <w:t>para</w:t>
      </w:r>
      <w:r w:rsidR="005D34E3">
        <w:rPr>
          <w:rFonts w:ascii="Verdana" w:hAnsi="Verdana" w:cs="PTSans-Regular"/>
          <w:color w:val="000000" w:themeColor="text1"/>
          <w:sz w:val="22"/>
          <w:szCs w:val="22"/>
          <w:lang w:val="es-ES" w:eastAsia="en-CA"/>
        </w:rPr>
        <w:t xml:space="preserve"> la búsqueda de alternativas de mitigación de la crítica situación que afronta la subárea (</w:t>
      </w:r>
      <w:r w:rsidR="003F0F5F">
        <w:rPr>
          <w:rFonts w:ascii="Verdana" w:hAnsi="Verdana" w:cs="PTSans-Regular"/>
          <w:color w:val="000000" w:themeColor="text1"/>
          <w:sz w:val="22"/>
          <w:szCs w:val="22"/>
          <w:lang w:val="es-ES" w:eastAsia="en-CA"/>
        </w:rPr>
        <w:t xml:space="preserve">agotamiento capacidad de </w:t>
      </w:r>
      <w:r w:rsidR="005D34E3">
        <w:rPr>
          <w:rFonts w:ascii="Verdana" w:hAnsi="Verdana" w:cs="PTSans-Regular"/>
          <w:color w:val="000000" w:themeColor="text1"/>
          <w:sz w:val="22"/>
          <w:szCs w:val="22"/>
          <w:lang w:val="es-ES" w:eastAsia="en-CA"/>
        </w:rPr>
        <w:t xml:space="preserve">transformación 500/110 kV en Chinú y </w:t>
      </w:r>
      <w:r w:rsidR="004555DE">
        <w:rPr>
          <w:rFonts w:ascii="Verdana" w:hAnsi="Verdana" w:cs="PTSans-Regular"/>
          <w:color w:val="000000" w:themeColor="text1"/>
          <w:sz w:val="22"/>
          <w:szCs w:val="22"/>
          <w:lang w:val="es-ES" w:eastAsia="en-CA"/>
        </w:rPr>
        <w:t xml:space="preserve">congestión </w:t>
      </w:r>
      <w:r w:rsidR="005D34E3">
        <w:rPr>
          <w:rFonts w:ascii="Verdana" w:hAnsi="Verdana" w:cs="PTSans-Regular"/>
          <w:color w:val="000000" w:themeColor="text1"/>
          <w:sz w:val="22"/>
          <w:szCs w:val="22"/>
          <w:lang w:val="es-ES" w:eastAsia="en-CA"/>
        </w:rPr>
        <w:t>corredor Boston-Chinú 110 kV)</w:t>
      </w:r>
      <w:r w:rsidR="00377E5A">
        <w:rPr>
          <w:rFonts w:ascii="Verdana" w:hAnsi="Verdana" w:cs="PTSans-Regular"/>
          <w:color w:val="000000" w:themeColor="text1"/>
          <w:sz w:val="22"/>
          <w:szCs w:val="22"/>
          <w:lang w:val="es-ES" w:eastAsia="en-CA"/>
        </w:rPr>
        <w:t>.</w:t>
      </w:r>
      <w:r w:rsidR="005D34E3">
        <w:rPr>
          <w:rFonts w:ascii="Verdana" w:hAnsi="Verdana" w:cs="PTSans-Regular"/>
          <w:color w:val="000000" w:themeColor="text1"/>
          <w:sz w:val="22"/>
          <w:szCs w:val="22"/>
          <w:lang w:val="es-ES" w:eastAsia="en-CA"/>
        </w:rPr>
        <w:t xml:space="preserve"> También se analiza</w:t>
      </w:r>
      <w:r w:rsidR="00CC226F">
        <w:rPr>
          <w:rFonts w:ascii="Verdana" w:hAnsi="Verdana" w:cs="PTSans-Regular"/>
          <w:color w:val="000000" w:themeColor="text1"/>
          <w:sz w:val="22"/>
          <w:szCs w:val="22"/>
          <w:lang w:val="es-ES" w:eastAsia="en-CA"/>
        </w:rPr>
        <w:t>rá</w:t>
      </w:r>
      <w:r w:rsidR="005D34E3">
        <w:rPr>
          <w:rFonts w:ascii="Verdana" w:hAnsi="Verdana" w:cs="PTSans-Regular"/>
          <w:color w:val="000000" w:themeColor="text1"/>
          <w:sz w:val="22"/>
          <w:szCs w:val="22"/>
          <w:lang w:val="es-ES" w:eastAsia="en-CA"/>
        </w:rPr>
        <w:t xml:space="preserve"> el cronograma de puesta en servicio del segundo circuito Boston-Chinú 110 kV, </w:t>
      </w:r>
      <w:r w:rsidR="004555DE">
        <w:rPr>
          <w:rFonts w:ascii="Verdana" w:hAnsi="Verdana" w:cs="PTSans-Regular"/>
          <w:color w:val="000000" w:themeColor="text1"/>
          <w:sz w:val="22"/>
          <w:szCs w:val="22"/>
          <w:lang w:val="es-ES" w:eastAsia="en-CA"/>
        </w:rPr>
        <w:t xml:space="preserve">la </w:t>
      </w:r>
      <w:r w:rsidR="005D34E3">
        <w:rPr>
          <w:rFonts w:ascii="Verdana" w:hAnsi="Verdana" w:cs="PTSans-Regular"/>
          <w:color w:val="000000" w:themeColor="text1"/>
          <w:sz w:val="22"/>
          <w:szCs w:val="22"/>
          <w:lang w:val="es-ES" w:eastAsia="en-CA"/>
        </w:rPr>
        <w:t>actualización de los</w:t>
      </w:r>
      <w:r w:rsidR="004555DE">
        <w:rPr>
          <w:rFonts w:ascii="Verdana" w:hAnsi="Verdana" w:cs="PTSans-Regular"/>
          <w:color w:val="000000" w:themeColor="text1"/>
          <w:sz w:val="22"/>
          <w:szCs w:val="22"/>
          <w:lang w:val="es-ES" w:eastAsia="en-CA"/>
        </w:rPr>
        <w:t xml:space="preserve"> ESPS’s</w:t>
      </w:r>
      <w:r w:rsidR="005D34E3">
        <w:rPr>
          <w:rFonts w:ascii="Verdana" w:hAnsi="Verdana" w:cs="PTSans-Regular"/>
          <w:color w:val="000000" w:themeColor="text1"/>
          <w:sz w:val="22"/>
          <w:szCs w:val="22"/>
          <w:lang w:val="es-ES" w:eastAsia="en-CA"/>
        </w:rPr>
        <w:t xml:space="preserve">, </w:t>
      </w:r>
      <w:r w:rsidR="004555DE">
        <w:rPr>
          <w:rFonts w:ascii="Verdana" w:hAnsi="Verdana" w:cs="PTSans-Regular"/>
          <w:color w:val="000000" w:themeColor="text1"/>
          <w:sz w:val="22"/>
          <w:szCs w:val="22"/>
          <w:lang w:val="es-ES" w:eastAsia="en-CA"/>
        </w:rPr>
        <w:t xml:space="preserve">la </w:t>
      </w:r>
      <w:r w:rsidR="005D34E3">
        <w:rPr>
          <w:rFonts w:ascii="Verdana" w:hAnsi="Verdana" w:cs="PTSans-Regular"/>
          <w:color w:val="000000" w:themeColor="text1"/>
          <w:sz w:val="22"/>
          <w:szCs w:val="22"/>
          <w:lang w:val="es-ES" w:eastAsia="en-CA"/>
        </w:rPr>
        <w:t>fecha de entrada</w:t>
      </w:r>
      <w:r w:rsidR="004555DE">
        <w:rPr>
          <w:rFonts w:ascii="Verdana" w:hAnsi="Verdana" w:cs="PTSans-Regular"/>
          <w:color w:val="000000" w:themeColor="text1"/>
          <w:sz w:val="22"/>
          <w:szCs w:val="22"/>
          <w:lang w:val="es-ES" w:eastAsia="en-CA"/>
        </w:rPr>
        <w:t xml:space="preserve"> en </w:t>
      </w:r>
      <w:r w:rsidR="00E153D8">
        <w:rPr>
          <w:rFonts w:ascii="Verdana" w:hAnsi="Verdana" w:cs="PTSans-Regular"/>
          <w:color w:val="000000" w:themeColor="text1"/>
          <w:sz w:val="22"/>
          <w:szCs w:val="22"/>
          <w:lang w:val="es-ES" w:eastAsia="en-CA"/>
        </w:rPr>
        <w:t>servicio</w:t>
      </w:r>
      <w:r w:rsidR="005D34E3">
        <w:rPr>
          <w:rFonts w:ascii="Verdana" w:hAnsi="Verdana" w:cs="PTSans-Regular"/>
          <w:color w:val="000000" w:themeColor="text1"/>
          <w:sz w:val="22"/>
          <w:szCs w:val="22"/>
          <w:lang w:val="es-ES" w:eastAsia="en-CA"/>
        </w:rPr>
        <w:t xml:space="preserve"> de </w:t>
      </w:r>
      <w:r w:rsidR="004555DE">
        <w:rPr>
          <w:rFonts w:ascii="Verdana" w:hAnsi="Verdana" w:cs="PTSans-Regular"/>
          <w:color w:val="000000" w:themeColor="text1"/>
          <w:sz w:val="22"/>
          <w:szCs w:val="22"/>
          <w:lang w:val="es-ES" w:eastAsia="en-CA"/>
        </w:rPr>
        <w:t xml:space="preserve">varios </w:t>
      </w:r>
      <w:r w:rsidR="005D34E3">
        <w:rPr>
          <w:rFonts w:ascii="Verdana" w:hAnsi="Verdana" w:cs="PTSans-Regular"/>
          <w:color w:val="000000" w:themeColor="text1"/>
          <w:sz w:val="22"/>
          <w:szCs w:val="22"/>
          <w:lang w:val="es-ES" w:eastAsia="en-CA"/>
        </w:rPr>
        <w:t>proyectos de generació</w:t>
      </w:r>
      <w:r w:rsidR="004555DE">
        <w:rPr>
          <w:rFonts w:ascii="Verdana" w:hAnsi="Verdana" w:cs="PTSans-Regular"/>
          <w:color w:val="000000" w:themeColor="text1"/>
          <w:sz w:val="22"/>
          <w:szCs w:val="22"/>
          <w:lang w:val="es-ES" w:eastAsia="en-CA"/>
        </w:rPr>
        <w:t xml:space="preserve">n en la zona, </w:t>
      </w:r>
      <w:r w:rsidR="005D34E3">
        <w:rPr>
          <w:rFonts w:ascii="Verdana" w:hAnsi="Verdana" w:cs="PTSans-Regular"/>
          <w:color w:val="000000" w:themeColor="text1"/>
          <w:sz w:val="22"/>
          <w:szCs w:val="22"/>
          <w:lang w:val="es-ES" w:eastAsia="en-CA"/>
        </w:rPr>
        <w:t>que mitigarían la situación</w:t>
      </w:r>
      <w:r w:rsidR="004555DE">
        <w:rPr>
          <w:rFonts w:ascii="Verdana" w:hAnsi="Verdana" w:cs="PTSans-Regular"/>
          <w:color w:val="000000" w:themeColor="text1"/>
          <w:sz w:val="22"/>
          <w:szCs w:val="22"/>
          <w:lang w:val="es-ES" w:eastAsia="en-CA"/>
        </w:rPr>
        <w:t>,</w:t>
      </w:r>
      <w:r w:rsidR="005D34E3">
        <w:rPr>
          <w:rFonts w:ascii="Verdana" w:hAnsi="Verdana" w:cs="PTSans-Regular"/>
          <w:color w:val="000000" w:themeColor="text1"/>
          <w:sz w:val="22"/>
          <w:szCs w:val="22"/>
          <w:lang w:val="es-ES" w:eastAsia="en-CA"/>
        </w:rPr>
        <w:t xml:space="preserve"> y</w:t>
      </w:r>
      <w:r w:rsidR="004555DE">
        <w:rPr>
          <w:rFonts w:ascii="Verdana" w:hAnsi="Verdana" w:cs="PTSans-Regular"/>
          <w:color w:val="000000" w:themeColor="text1"/>
          <w:sz w:val="22"/>
          <w:szCs w:val="22"/>
          <w:lang w:val="es-ES" w:eastAsia="en-CA"/>
        </w:rPr>
        <w:t xml:space="preserve"> la implementación de alternativas</w:t>
      </w:r>
      <w:r w:rsidR="005D34E3">
        <w:rPr>
          <w:rFonts w:ascii="Verdana" w:hAnsi="Verdana" w:cs="PTSans-Regular"/>
          <w:color w:val="000000" w:themeColor="text1"/>
          <w:sz w:val="22"/>
          <w:szCs w:val="22"/>
          <w:lang w:val="es-ES" w:eastAsia="en-CA"/>
        </w:rPr>
        <w:t xml:space="preserve"> DLR (Dynamic Line Rating)</w:t>
      </w:r>
      <w:r w:rsidR="004555DE">
        <w:rPr>
          <w:rFonts w:ascii="Verdana" w:hAnsi="Verdana" w:cs="PTSans-Regular"/>
          <w:color w:val="000000" w:themeColor="text1"/>
          <w:sz w:val="22"/>
          <w:szCs w:val="22"/>
          <w:lang w:val="es-ES" w:eastAsia="en-CA"/>
        </w:rPr>
        <w:t>.</w:t>
      </w:r>
      <w:r w:rsidR="005D34E3">
        <w:rPr>
          <w:rFonts w:ascii="Verdana" w:hAnsi="Verdana" w:cs="PTSans-Regular"/>
          <w:color w:val="000000" w:themeColor="text1"/>
          <w:sz w:val="22"/>
          <w:szCs w:val="22"/>
          <w:lang w:val="es-ES" w:eastAsia="en-CA"/>
        </w:rPr>
        <w:t xml:space="preserve">  </w:t>
      </w:r>
    </w:p>
    <w:p w14:paraId="2387C652" w14:textId="77777777" w:rsidR="003F0F5F" w:rsidRDefault="003F0F5F" w:rsidP="00A50649">
      <w:pPr>
        <w:jc w:val="both"/>
        <w:rPr>
          <w:rFonts w:ascii="Verdana" w:hAnsi="Verdana" w:cs="PTSans-Regular"/>
          <w:color w:val="000000" w:themeColor="text1"/>
          <w:sz w:val="22"/>
          <w:szCs w:val="22"/>
          <w:lang w:val="es-ES" w:eastAsia="en-CA"/>
        </w:rPr>
      </w:pPr>
    </w:p>
    <w:p w14:paraId="7D663049" w14:textId="4D78FE99" w:rsidR="007E042D" w:rsidRDefault="003F0F5F" w:rsidP="00A50649">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11. Se llevó a cabo la primera reunión de actualización del Acuerdo 646, con todos los integrantes del grupo conformado (Comités de Transmisión, Distribución y Operación). En esta primera sesión se abordó el procedimiento para la entrada en servicio de los activos de transmisión y sub transmisión. Se programarán otr</w:t>
      </w:r>
      <w:r w:rsidR="00DB7756">
        <w:rPr>
          <w:rFonts w:ascii="Verdana" w:hAnsi="Verdana" w:cs="PTSans-Regular"/>
          <w:color w:val="000000" w:themeColor="text1"/>
          <w:sz w:val="22"/>
          <w:szCs w:val="22"/>
          <w:lang w:val="es-ES" w:eastAsia="en-CA"/>
        </w:rPr>
        <w:t>a</w:t>
      </w:r>
      <w:r>
        <w:rPr>
          <w:rFonts w:ascii="Verdana" w:hAnsi="Verdana" w:cs="PTSans-Regular"/>
          <w:color w:val="000000" w:themeColor="text1"/>
          <w:sz w:val="22"/>
          <w:szCs w:val="22"/>
          <w:lang w:val="es-ES" w:eastAsia="en-CA"/>
        </w:rPr>
        <w:t xml:space="preserve">s </w:t>
      </w:r>
      <w:r w:rsidR="00DB7756">
        <w:rPr>
          <w:rFonts w:ascii="Verdana" w:hAnsi="Verdana" w:cs="PTSans-Regular"/>
          <w:color w:val="000000" w:themeColor="text1"/>
          <w:sz w:val="22"/>
          <w:szCs w:val="22"/>
          <w:lang w:val="es-ES" w:eastAsia="en-CA"/>
        </w:rPr>
        <w:lastRenderedPageBreak/>
        <w:t xml:space="preserve">reuniones </w:t>
      </w:r>
      <w:r>
        <w:rPr>
          <w:rFonts w:ascii="Verdana" w:hAnsi="Verdana" w:cs="PTSans-Regular"/>
          <w:color w:val="000000" w:themeColor="text1"/>
          <w:sz w:val="22"/>
          <w:szCs w:val="22"/>
          <w:lang w:val="es-ES" w:eastAsia="en-CA"/>
        </w:rPr>
        <w:t xml:space="preserve">para </w:t>
      </w:r>
      <w:r w:rsidR="007E042D">
        <w:rPr>
          <w:rFonts w:ascii="Verdana" w:hAnsi="Verdana" w:cs="PTSans-Regular"/>
          <w:color w:val="000000" w:themeColor="text1"/>
          <w:sz w:val="22"/>
          <w:szCs w:val="22"/>
          <w:lang w:val="es-ES" w:eastAsia="en-CA"/>
        </w:rPr>
        <w:t>tratar</w:t>
      </w:r>
      <w:r>
        <w:rPr>
          <w:rFonts w:ascii="Verdana" w:hAnsi="Verdana" w:cs="PTSans-Regular"/>
          <w:color w:val="000000" w:themeColor="text1"/>
          <w:sz w:val="22"/>
          <w:szCs w:val="22"/>
          <w:lang w:val="es-ES" w:eastAsia="en-CA"/>
        </w:rPr>
        <w:t xml:space="preserve"> los aspectos </w:t>
      </w:r>
      <w:r w:rsidR="00DB7756">
        <w:rPr>
          <w:rFonts w:ascii="Verdana" w:hAnsi="Verdana" w:cs="PTSans-Regular"/>
          <w:color w:val="000000" w:themeColor="text1"/>
          <w:sz w:val="22"/>
          <w:szCs w:val="22"/>
          <w:lang w:val="es-ES" w:eastAsia="en-CA"/>
        </w:rPr>
        <w:t>que tiene que ver con</w:t>
      </w:r>
      <w:r>
        <w:rPr>
          <w:rFonts w:ascii="Verdana" w:hAnsi="Verdana" w:cs="PTSans-Regular"/>
          <w:color w:val="000000" w:themeColor="text1"/>
          <w:sz w:val="22"/>
          <w:szCs w:val="22"/>
          <w:lang w:val="es-ES" w:eastAsia="en-CA"/>
        </w:rPr>
        <w:t xml:space="preserve"> la entrada de </w:t>
      </w:r>
      <w:r w:rsidR="007E042D">
        <w:rPr>
          <w:rFonts w:ascii="Verdana" w:hAnsi="Verdana" w:cs="PTSans-Regular"/>
          <w:color w:val="000000" w:themeColor="text1"/>
          <w:sz w:val="22"/>
          <w:szCs w:val="22"/>
          <w:lang w:val="es-ES" w:eastAsia="en-CA"/>
        </w:rPr>
        <w:t xml:space="preserve">los </w:t>
      </w:r>
      <w:r>
        <w:rPr>
          <w:rFonts w:ascii="Verdana" w:hAnsi="Verdana" w:cs="PTSans-Regular"/>
          <w:color w:val="000000" w:themeColor="text1"/>
          <w:sz w:val="22"/>
          <w:szCs w:val="22"/>
          <w:lang w:val="es-ES" w:eastAsia="en-CA"/>
        </w:rPr>
        <w:t>proyectos de generación</w:t>
      </w:r>
      <w:r w:rsidR="007E042D">
        <w:rPr>
          <w:rFonts w:ascii="Verdana" w:hAnsi="Verdana" w:cs="PTSans-Regular"/>
          <w:color w:val="000000" w:themeColor="text1"/>
          <w:sz w:val="22"/>
          <w:szCs w:val="22"/>
          <w:lang w:val="es-ES" w:eastAsia="en-CA"/>
        </w:rPr>
        <w:t xml:space="preserve">. </w:t>
      </w:r>
    </w:p>
    <w:p w14:paraId="35B0BBC4" w14:textId="77777777" w:rsidR="007E042D" w:rsidRDefault="007E042D" w:rsidP="00A50649">
      <w:pPr>
        <w:jc w:val="both"/>
        <w:rPr>
          <w:rFonts w:ascii="Verdana" w:hAnsi="Verdana" w:cs="PTSans-Regular"/>
          <w:color w:val="000000" w:themeColor="text1"/>
          <w:sz w:val="22"/>
          <w:szCs w:val="22"/>
          <w:lang w:val="es-ES" w:eastAsia="en-CA"/>
        </w:rPr>
      </w:pPr>
    </w:p>
    <w:p w14:paraId="11EC1350" w14:textId="53CCD879" w:rsidR="00F503DE" w:rsidRDefault="007E042D" w:rsidP="00A50649">
      <w:pPr>
        <w:jc w:val="both"/>
        <w:rPr>
          <w:rFonts w:ascii="Verdana" w:hAnsi="Verdana" w:cs="PTSans-Regular"/>
          <w:color w:val="000000" w:themeColor="text1"/>
          <w:sz w:val="22"/>
          <w:szCs w:val="22"/>
          <w:lang w:val="es-ES" w:eastAsia="en-CA"/>
        </w:rPr>
      </w:pPr>
      <w:r>
        <w:rPr>
          <w:rFonts w:ascii="Verdana" w:hAnsi="Verdana" w:cs="PTSans-Regular"/>
          <w:color w:val="000000" w:themeColor="text1"/>
          <w:sz w:val="22"/>
          <w:szCs w:val="22"/>
          <w:lang w:val="es-ES" w:eastAsia="en-CA"/>
        </w:rPr>
        <w:t xml:space="preserve">El objetivo es tener listo el Acuerdo, una vez quede en firme la resolución de transición </w:t>
      </w:r>
      <w:r w:rsidR="009014D7">
        <w:rPr>
          <w:rFonts w:ascii="Verdana" w:hAnsi="Verdana" w:cs="PTSans-Regular"/>
          <w:color w:val="000000" w:themeColor="text1"/>
          <w:sz w:val="22"/>
          <w:szCs w:val="22"/>
          <w:lang w:val="es-ES" w:eastAsia="en-CA"/>
        </w:rPr>
        <w:t xml:space="preserve">de la CREG arriba </w:t>
      </w:r>
      <w:r>
        <w:rPr>
          <w:rFonts w:ascii="Verdana" w:hAnsi="Verdana" w:cs="PTSans-Regular"/>
          <w:color w:val="000000" w:themeColor="text1"/>
          <w:sz w:val="22"/>
          <w:szCs w:val="22"/>
          <w:lang w:val="es-ES" w:eastAsia="en-CA"/>
        </w:rPr>
        <w:t>mencionada.</w:t>
      </w:r>
      <w:r w:rsidR="003F0F5F">
        <w:rPr>
          <w:rFonts w:ascii="Verdana" w:hAnsi="Verdana" w:cs="PTSans-Regular"/>
          <w:color w:val="000000" w:themeColor="text1"/>
          <w:sz w:val="22"/>
          <w:szCs w:val="22"/>
          <w:lang w:val="es-ES" w:eastAsia="en-CA"/>
        </w:rPr>
        <w:t xml:space="preserve"> </w:t>
      </w:r>
      <w:r w:rsidR="00377E5A">
        <w:rPr>
          <w:rFonts w:ascii="Verdana" w:hAnsi="Verdana" w:cs="PTSans-Regular"/>
          <w:color w:val="000000" w:themeColor="text1"/>
          <w:sz w:val="22"/>
          <w:szCs w:val="22"/>
          <w:lang w:val="es-ES" w:eastAsia="en-CA"/>
        </w:rPr>
        <w:t xml:space="preserve">   </w:t>
      </w:r>
    </w:p>
    <w:p w14:paraId="7EA6FD3C" w14:textId="77777777" w:rsidR="00AD4E55" w:rsidRPr="0018416B" w:rsidRDefault="00AD4E55" w:rsidP="0018416B">
      <w:pPr>
        <w:jc w:val="both"/>
        <w:rPr>
          <w:rFonts w:ascii="Verdana" w:hAnsi="Verdana" w:cs="PTSans-Regular"/>
          <w:color w:val="000000" w:themeColor="text1"/>
          <w:sz w:val="22"/>
          <w:szCs w:val="22"/>
          <w:lang w:val="es-ES" w:eastAsia="en-CA"/>
        </w:rPr>
      </w:pPr>
    </w:p>
    <w:p w14:paraId="266D0AE9" w14:textId="77777777" w:rsidR="000500A3" w:rsidRPr="0018416B" w:rsidRDefault="000500A3" w:rsidP="0018416B">
      <w:pPr>
        <w:pStyle w:val="Prrafodelista"/>
        <w:jc w:val="both"/>
        <w:rPr>
          <w:rFonts w:ascii="Verdana" w:hAnsi="Verdana" w:cs="PTSans-Regular"/>
          <w:color w:val="000000" w:themeColor="text1"/>
          <w:sz w:val="22"/>
          <w:szCs w:val="22"/>
          <w:lang w:val="es-ES" w:eastAsia="en-CA"/>
        </w:rPr>
      </w:pPr>
    </w:p>
    <w:p w14:paraId="02DE6FED" w14:textId="12D27093" w:rsidR="00E5320E" w:rsidRPr="0018416B" w:rsidRDefault="00E5320E" w:rsidP="0018416B">
      <w:pPr>
        <w:jc w:val="both"/>
        <w:rPr>
          <w:rFonts w:ascii="Verdana" w:hAnsi="Verdana" w:cs="PTSans-Regular"/>
          <w:sz w:val="22"/>
          <w:szCs w:val="22"/>
          <w:lang w:val="es-ES" w:eastAsia="en-CA"/>
        </w:rPr>
      </w:pPr>
    </w:p>
    <w:sectPr w:rsidR="00E5320E" w:rsidRPr="0018416B"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F5CBC" w14:textId="77777777" w:rsidR="008C0FBE" w:rsidRDefault="008C0FBE">
      <w:r>
        <w:separator/>
      </w:r>
    </w:p>
  </w:endnote>
  <w:endnote w:type="continuationSeparator" w:id="0">
    <w:p w14:paraId="68D6067D" w14:textId="77777777" w:rsidR="008C0FBE" w:rsidRDefault="008C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PTSans-Regular">
    <w:altName w:val="Arial"/>
    <w:panose1 w:val="00000000000000000000"/>
    <w:charset w:val="4D"/>
    <w:family w:val="swiss"/>
    <w:notTrueType/>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19D" w14:textId="039F1BAB" w:rsidR="007E042D" w:rsidRPr="003D56D0" w:rsidRDefault="007E042D" w:rsidP="003D56D0">
    <w:pPr>
      <w:pStyle w:val="Piedepgina"/>
    </w:pPr>
    <w:r>
      <w:t>Informe Reunión CNO 541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5BCA4" w14:textId="77777777" w:rsidR="008C0FBE" w:rsidRDefault="008C0FBE">
      <w:r>
        <w:separator/>
      </w:r>
    </w:p>
  </w:footnote>
  <w:footnote w:type="continuationSeparator" w:id="0">
    <w:p w14:paraId="72905C28" w14:textId="77777777" w:rsidR="008C0FBE" w:rsidRDefault="008C0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7E042D" w:rsidRDefault="007E042D">
    <w:pPr>
      <w:pStyle w:val="Encabezado"/>
      <w:tabs>
        <w:tab w:val="center" w:pos="4420"/>
        <w:tab w:val="left" w:pos="7180"/>
      </w:tabs>
      <w:rPr>
        <w:b/>
        <w:sz w:val="40"/>
        <w:lang w:val="es-MX"/>
      </w:rPr>
    </w:pPr>
    <w:r>
      <w:rPr>
        <w:b/>
        <w:sz w:val="40"/>
        <w:lang w:val="es-MX"/>
      </w:rPr>
      <w:tab/>
    </w:r>
    <w:r w:rsidRPr="00C12902">
      <w:rPr>
        <w:noProof/>
        <w:lang w:val="es-ES"/>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7E042D" w:rsidRPr="00B23F7B" w:rsidRDefault="007E042D" w:rsidP="00B23F7B">
    <w:pPr>
      <w:pStyle w:val="Encabezado"/>
      <w:tabs>
        <w:tab w:val="clear" w:pos="4252"/>
        <w:tab w:val="clear" w:pos="8504"/>
        <w:tab w:val="center" w:pos="4419"/>
      </w:tabs>
      <w:rPr>
        <w:b/>
        <w:sz w:val="40"/>
        <w:lang w:val="es-MX"/>
      </w:rPr>
    </w:pPr>
    <w:r>
      <w:rPr>
        <w:b/>
        <w:noProof/>
        <w:sz w:val="40"/>
        <w:lang w:val="es-ES"/>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618D6"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" o:allowincell="f"/>
          </w:pict>
        </mc:Fallback>
      </mc:AlternateContent>
    </w:r>
    <w:r>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 w15:restartNumberingAfterBreak="0">
    <w:nsid w:val="1EED1010"/>
    <w:multiLevelType w:val="hybridMultilevel"/>
    <w:tmpl w:val="124C6F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0116962"/>
    <w:multiLevelType w:val="hybridMultilevel"/>
    <w:tmpl w:val="BAD285FE"/>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20923186"/>
    <w:multiLevelType w:val="hybridMultilevel"/>
    <w:tmpl w:val="5CA82CB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 w15:restartNumberingAfterBreak="0">
    <w:nsid w:val="23007B35"/>
    <w:multiLevelType w:val="hybridMultilevel"/>
    <w:tmpl w:val="10E8F044"/>
    <w:lvl w:ilvl="0" w:tplc="E3109E4A">
      <w:numFmt w:val="bullet"/>
      <w:lvlText w:val="-"/>
      <w:lvlJc w:val="left"/>
      <w:pPr>
        <w:ind w:left="1080" w:hanging="360"/>
      </w:pPr>
      <w:rPr>
        <w:rFonts w:ascii="Verdana" w:eastAsia="Times New Roman" w:hAnsi="Verdana" w:cs="PTSans-Regular"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A4558E8"/>
    <w:multiLevelType w:val="hybridMultilevel"/>
    <w:tmpl w:val="0D60733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ACF70D0"/>
    <w:multiLevelType w:val="hybridMultilevel"/>
    <w:tmpl w:val="63728A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26A1A49"/>
    <w:multiLevelType w:val="hybridMultilevel"/>
    <w:tmpl w:val="22625CFC"/>
    <w:lvl w:ilvl="0" w:tplc="240A000F">
      <w:start w:val="1"/>
      <w:numFmt w:val="decimal"/>
      <w:lvlText w:val="%1."/>
      <w:lvlJc w:val="left"/>
      <w:pPr>
        <w:ind w:left="1068" w:hanging="360"/>
      </w:pPr>
      <w:rPr>
        <w:rFont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8" w15:restartNumberingAfterBreak="0">
    <w:nsid w:val="4AD62EF8"/>
    <w:multiLevelType w:val="hybridMultilevel"/>
    <w:tmpl w:val="D98A29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B4E244C"/>
    <w:multiLevelType w:val="hybridMultilevel"/>
    <w:tmpl w:val="E42889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D05044E"/>
    <w:multiLevelType w:val="hybridMultilevel"/>
    <w:tmpl w:val="A0F433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2E44078"/>
    <w:multiLevelType w:val="hybridMultilevel"/>
    <w:tmpl w:val="DEEEDD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B361D70"/>
    <w:multiLevelType w:val="hybridMultilevel"/>
    <w:tmpl w:val="19EAA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3"/>
  </w:num>
  <w:num w:numId="5">
    <w:abstractNumId w:val="9"/>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8"/>
  </w:num>
  <w:num w:numId="14">
    <w:abstractNumId w:val="11"/>
  </w:num>
  <w:num w:numId="1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82"/>
    <w:rsid w:val="000002D0"/>
    <w:rsid w:val="00000368"/>
    <w:rsid w:val="00001A42"/>
    <w:rsid w:val="00002A5C"/>
    <w:rsid w:val="00002B31"/>
    <w:rsid w:val="00002C24"/>
    <w:rsid w:val="00002F11"/>
    <w:rsid w:val="00003AB9"/>
    <w:rsid w:val="00003F51"/>
    <w:rsid w:val="0000414B"/>
    <w:rsid w:val="000050B5"/>
    <w:rsid w:val="000055F4"/>
    <w:rsid w:val="00006D2A"/>
    <w:rsid w:val="00010529"/>
    <w:rsid w:val="000141A1"/>
    <w:rsid w:val="000146AB"/>
    <w:rsid w:val="000147DB"/>
    <w:rsid w:val="000161B9"/>
    <w:rsid w:val="00016FAF"/>
    <w:rsid w:val="00020C38"/>
    <w:rsid w:val="000216A8"/>
    <w:rsid w:val="00022916"/>
    <w:rsid w:val="000232B4"/>
    <w:rsid w:val="00023ABF"/>
    <w:rsid w:val="00023E84"/>
    <w:rsid w:val="00024F3A"/>
    <w:rsid w:val="000258B7"/>
    <w:rsid w:val="00025E4E"/>
    <w:rsid w:val="00030B8F"/>
    <w:rsid w:val="00030C8C"/>
    <w:rsid w:val="00031648"/>
    <w:rsid w:val="00031F84"/>
    <w:rsid w:val="0003362B"/>
    <w:rsid w:val="00035AC3"/>
    <w:rsid w:val="00035D46"/>
    <w:rsid w:val="0004173B"/>
    <w:rsid w:val="000430A7"/>
    <w:rsid w:val="00043249"/>
    <w:rsid w:val="000472EC"/>
    <w:rsid w:val="0004751B"/>
    <w:rsid w:val="00047F90"/>
    <w:rsid w:val="000500A3"/>
    <w:rsid w:val="0005188C"/>
    <w:rsid w:val="00051EFF"/>
    <w:rsid w:val="0005455C"/>
    <w:rsid w:val="000556BD"/>
    <w:rsid w:val="00055B14"/>
    <w:rsid w:val="00056218"/>
    <w:rsid w:val="00057A83"/>
    <w:rsid w:val="00057E7C"/>
    <w:rsid w:val="00057F27"/>
    <w:rsid w:val="00060E4B"/>
    <w:rsid w:val="00062609"/>
    <w:rsid w:val="00063CFB"/>
    <w:rsid w:val="00064156"/>
    <w:rsid w:val="0006427E"/>
    <w:rsid w:val="00064DE6"/>
    <w:rsid w:val="00065E25"/>
    <w:rsid w:val="00066876"/>
    <w:rsid w:val="00067654"/>
    <w:rsid w:val="000678B5"/>
    <w:rsid w:val="00067C42"/>
    <w:rsid w:val="00072D74"/>
    <w:rsid w:val="00073CD2"/>
    <w:rsid w:val="00074D7A"/>
    <w:rsid w:val="00077E1C"/>
    <w:rsid w:val="00080007"/>
    <w:rsid w:val="000805D1"/>
    <w:rsid w:val="00083AC9"/>
    <w:rsid w:val="0008441F"/>
    <w:rsid w:val="000857CE"/>
    <w:rsid w:val="00086091"/>
    <w:rsid w:val="000867D2"/>
    <w:rsid w:val="00086D5A"/>
    <w:rsid w:val="00090DBF"/>
    <w:rsid w:val="00091EE8"/>
    <w:rsid w:val="00092FED"/>
    <w:rsid w:val="000958F6"/>
    <w:rsid w:val="00095BD5"/>
    <w:rsid w:val="0009624D"/>
    <w:rsid w:val="00096396"/>
    <w:rsid w:val="00097920"/>
    <w:rsid w:val="000A368B"/>
    <w:rsid w:val="000A42D0"/>
    <w:rsid w:val="000A43E5"/>
    <w:rsid w:val="000A491D"/>
    <w:rsid w:val="000A5315"/>
    <w:rsid w:val="000A570E"/>
    <w:rsid w:val="000A5E29"/>
    <w:rsid w:val="000A664F"/>
    <w:rsid w:val="000A66C1"/>
    <w:rsid w:val="000A7198"/>
    <w:rsid w:val="000A7F18"/>
    <w:rsid w:val="000B099A"/>
    <w:rsid w:val="000B67AE"/>
    <w:rsid w:val="000C1867"/>
    <w:rsid w:val="000C2B35"/>
    <w:rsid w:val="000C60BE"/>
    <w:rsid w:val="000C79E4"/>
    <w:rsid w:val="000C7DF4"/>
    <w:rsid w:val="000D04B8"/>
    <w:rsid w:val="000D285A"/>
    <w:rsid w:val="000D3ED1"/>
    <w:rsid w:val="000D5579"/>
    <w:rsid w:val="000D77C5"/>
    <w:rsid w:val="000D7C46"/>
    <w:rsid w:val="000D7D2A"/>
    <w:rsid w:val="000E0673"/>
    <w:rsid w:val="000E1DD2"/>
    <w:rsid w:val="000E3C44"/>
    <w:rsid w:val="000E4232"/>
    <w:rsid w:val="000E5D82"/>
    <w:rsid w:val="000E7261"/>
    <w:rsid w:val="000E7AAD"/>
    <w:rsid w:val="000F1DC8"/>
    <w:rsid w:val="000F2FB6"/>
    <w:rsid w:val="000F710E"/>
    <w:rsid w:val="000F73CD"/>
    <w:rsid w:val="000F7E5F"/>
    <w:rsid w:val="00100A62"/>
    <w:rsid w:val="00100AE9"/>
    <w:rsid w:val="00102353"/>
    <w:rsid w:val="001024F8"/>
    <w:rsid w:val="001047C7"/>
    <w:rsid w:val="0010567B"/>
    <w:rsid w:val="001059CF"/>
    <w:rsid w:val="00105F87"/>
    <w:rsid w:val="00107D94"/>
    <w:rsid w:val="00110A4B"/>
    <w:rsid w:val="001135ED"/>
    <w:rsid w:val="00114D0D"/>
    <w:rsid w:val="001174DE"/>
    <w:rsid w:val="001206D2"/>
    <w:rsid w:val="00120B71"/>
    <w:rsid w:val="00120C33"/>
    <w:rsid w:val="001218F4"/>
    <w:rsid w:val="00123BA7"/>
    <w:rsid w:val="00124D0B"/>
    <w:rsid w:val="001273FD"/>
    <w:rsid w:val="00130BEC"/>
    <w:rsid w:val="00131701"/>
    <w:rsid w:val="00132790"/>
    <w:rsid w:val="00132DA5"/>
    <w:rsid w:val="00133196"/>
    <w:rsid w:val="001341AC"/>
    <w:rsid w:val="00134A22"/>
    <w:rsid w:val="001356DD"/>
    <w:rsid w:val="00135EB1"/>
    <w:rsid w:val="00136511"/>
    <w:rsid w:val="0013654F"/>
    <w:rsid w:val="001374D4"/>
    <w:rsid w:val="00141A3F"/>
    <w:rsid w:val="00144785"/>
    <w:rsid w:val="00144EAF"/>
    <w:rsid w:val="00150013"/>
    <w:rsid w:val="0015033B"/>
    <w:rsid w:val="00150EC8"/>
    <w:rsid w:val="00152C78"/>
    <w:rsid w:val="0015318E"/>
    <w:rsid w:val="00154937"/>
    <w:rsid w:val="00155E45"/>
    <w:rsid w:val="00156F57"/>
    <w:rsid w:val="00156F89"/>
    <w:rsid w:val="00157319"/>
    <w:rsid w:val="001607D8"/>
    <w:rsid w:val="00163780"/>
    <w:rsid w:val="00164037"/>
    <w:rsid w:val="001642E8"/>
    <w:rsid w:val="00165D51"/>
    <w:rsid w:val="001676EE"/>
    <w:rsid w:val="00167D5A"/>
    <w:rsid w:val="00170083"/>
    <w:rsid w:val="00171F50"/>
    <w:rsid w:val="00172130"/>
    <w:rsid w:val="00173163"/>
    <w:rsid w:val="00173584"/>
    <w:rsid w:val="001756FB"/>
    <w:rsid w:val="001762EF"/>
    <w:rsid w:val="00176A52"/>
    <w:rsid w:val="00176CF9"/>
    <w:rsid w:val="00176EED"/>
    <w:rsid w:val="00182EEA"/>
    <w:rsid w:val="0018416B"/>
    <w:rsid w:val="00185148"/>
    <w:rsid w:val="001857AF"/>
    <w:rsid w:val="001862E3"/>
    <w:rsid w:val="001918E2"/>
    <w:rsid w:val="001936E3"/>
    <w:rsid w:val="001A0338"/>
    <w:rsid w:val="001A0E60"/>
    <w:rsid w:val="001A25AB"/>
    <w:rsid w:val="001A2B49"/>
    <w:rsid w:val="001A3613"/>
    <w:rsid w:val="001A4B3B"/>
    <w:rsid w:val="001A4D15"/>
    <w:rsid w:val="001A717E"/>
    <w:rsid w:val="001B38D8"/>
    <w:rsid w:val="001C00E2"/>
    <w:rsid w:val="001C2F8F"/>
    <w:rsid w:val="001C31B7"/>
    <w:rsid w:val="001C46C2"/>
    <w:rsid w:val="001C536C"/>
    <w:rsid w:val="001C6B67"/>
    <w:rsid w:val="001C6CE2"/>
    <w:rsid w:val="001E1646"/>
    <w:rsid w:val="001E1DFE"/>
    <w:rsid w:val="001E504E"/>
    <w:rsid w:val="001F19D3"/>
    <w:rsid w:val="001F2B25"/>
    <w:rsid w:val="001F35A5"/>
    <w:rsid w:val="001F4F11"/>
    <w:rsid w:val="001F57DA"/>
    <w:rsid w:val="001F6104"/>
    <w:rsid w:val="001F6A62"/>
    <w:rsid w:val="002031E5"/>
    <w:rsid w:val="002051D0"/>
    <w:rsid w:val="00206447"/>
    <w:rsid w:val="002073DC"/>
    <w:rsid w:val="00210E22"/>
    <w:rsid w:val="002111B6"/>
    <w:rsid w:val="00211B1F"/>
    <w:rsid w:val="0021279B"/>
    <w:rsid w:val="00212844"/>
    <w:rsid w:val="0021412E"/>
    <w:rsid w:val="00214496"/>
    <w:rsid w:val="002158C1"/>
    <w:rsid w:val="00217A4A"/>
    <w:rsid w:val="00224164"/>
    <w:rsid w:val="002244CE"/>
    <w:rsid w:val="0022458E"/>
    <w:rsid w:val="00226DA5"/>
    <w:rsid w:val="00227D1D"/>
    <w:rsid w:val="002305C1"/>
    <w:rsid w:val="002310B1"/>
    <w:rsid w:val="002317CF"/>
    <w:rsid w:val="00234790"/>
    <w:rsid w:val="0023739F"/>
    <w:rsid w:val="00242232"/>
    <w:rsid w:val="00247DD1"/>
    <w:rsid w:val="00247FDF"/>
    <w:rsid w:val="00253E04"/>
    <w:rsid w:val="00255B89"/>
    <w:rsid w:val="00260319"/>
    <w:rsid w:val="002603D5"/>
    <w:rsid w:val="002628DB"/>
    <w:rsid w:val="002642C1"/>
    <w:rsid w:val="00265002"/>
    <w:rsid w:val="00266C0E"/>
    <w:rsid w:val="00270F7E"/>
    <w:rsid w:val="00270FEC"/>
    <w:rsid w:val="002764AA"/>
    <w:rsid w:val="002774A6"/>
    <w:rsid w:val="00280DCD"/>
    <w:rsid w:val="00282872"/>
    <w:rsid w:val="0028403E"/>
    <w:rsid w:val="00284FE2"/>
    <w:rsid w:val="0028655D"/>
    <w:rsid w:val="00290503"/>
    <w:rsid w:val="00290843"/>
    <w:rsid w:val="00290C6C"/>
    <w:rsid w:val="00290F9E"/>
    <w:rsid w:val="00291F19"/>
    <w:rsid w:val="002922E9"/>
    <w:rsid w:val="00294DBE"/>
    <w:rsid w:val="00295157"/>
    <w:rsid w:val="00295250"/>
    <w:rsid w:val="00295A44"/>
    <w:rsid w:val="00295A8E"/>
    <w:rsid w:val="0029666E"/>
    <w:rsid w:val="002972BF"/>
    <w:rsid w:val="00297858"/>
    <w:rsid w:val="00297DE8"/>
    <w:rsid w:val="002A076E"/>
    <w:rsid w:val="002A0AA4"/>
    <w:rsid w:val="002A1C47"/>
    <w:rsid w:val="002A216D"/>
    <w:rsid w:val="002A4E30"/>
    <w:rsid w:val="002A6213"/>
    <w:rsid w:val="002B2E86"/>
    <w:rsid w:val="002B3BDD"/>
    <w:rsid w:val="002C16EA"/>
    <w:rsid w:val="002C2A3B"/>
    <w:rsid w:val="002C36E5"/>
    <w:rsid w:val="002C497E"/>
    <w:rsid w:val="002C4D46"/>
    <w:rsid w:val="002C691A"/>
    <w:rsid w:val="002D0372"/>
    <w:rsid w:val="002D06FC"/>
    <w:rsid w:val="002D07F0"/>
    <w:rsid w:val="002D24FA"/>
    <w:rsid w:val="002D31E6"/>
    <w:rsid w:val="002D360B"/>
    <w:rsid w:val="002D5C49"/>
    <w:rsid w:val="002D5D8D"/>
    <w:rsid w:val="002D7738"/>
    <w:rsid w:val="002D7FAF"/>
    <w:rsid w:val="002E1F7F"/>
    <w:rsid w:val="002F0821"/>
    <w:rsid w:val="002F225C"/>
    <w:rsid w:val="002F28F4"/>
    <w:rsid w:val="002F3EBE"/>
    <w:rsid w:val="002F432D"/>
    <w:rsid w:val="002F455D"/>
    <w:rsid w:val="002F458B"/>
    <w:rsid w:val="002F47AB"/>
    <w:rsid w:val="002F523A"/>
    <w:rsid w:val="002F73D7"/>
    <w:rsid w:val="002F7E22"/>
    <w:rsid w:val="00300739"/>
    <w:rsid w:val="00300DCE"/>
    <w:rsid w:val="003037F8"/>
    <w:rsid w:val="0030565C"/>
    <w:rsid w:val="0030657A"/>
    <w:rsid w:val="00306819"/>
    <w:rsid w:val="0030698D"/>
    <w:rsid w:val="00310530"/>
    <w:rsid w:val="003173E1"/>
    <w:rsid w:val="00321705"/>
    <w:rsid w:val="003265EE"/>
    <w:rsid w:val="00326FA3"/>
    <w:rsid w:val="003270C2"/>
    <w:rsid w:val="003272AD"/>
    <w:rsid w:val="0033179F"/>
    <w:rsid w:val="00332C02"/>
    <w:rsid w:val="00333970"/>
    <w:rsid w:val="00334EBA"/>
    <w:rsid w:val="003359B9"/>
    <w:rsid w:val="00335DE4"/>
    <w:rsid w:val="003371B4"/>
    <w:rsid w:val="00341F32"/>
    <w:rsid w:val="0034253E"/>
    <w:rsid w:val="00342DB0"/>
    <w:rsid w:val="00344A8B"/>
    <w:rsid w:val="00346C9D"/>
    <w:rsid w:val="003479C7"/>
    <w:rsid w:val="00350A11"/>
    <w:rsid w:val="00350E0E"/>
    <w:rsid w:val="00351293"/>
    <w:rsid w:val="00351531"/>
    <w:rsid w:val="00351DAA"/>
    <w:rsid w:val="003546E9"/>
    <w:rsid w:val="003547F1"/>
    <w:rsid w:val="00354C3E"/>
    <w:rsid w:val="0035504C"/>
    <w:rsid w:val="00356369"/>
    <w:rsid w:val="003573E3"/>
    <w:rsid w:val="00357CB6"/>
    <w:rsid w:val="00360B14"/>
    <w:rsid w:val="00361EBE"/>
    <w:rsid w:val="003624CD"/>
    <w:rsid w:val="003631A7"/>
    <w:rsid w:val="003642C4"/>
    <w:rsid w:val="003645D3"/>
    <w:rsid w:val="0037288D"/>
    <w:rsid w:val="00373236"/>
    <w:rsid w:val="00377E5A"/>
    <w:rsid w:val="0038256D"/>
    <w:rsid w:val="003843AC"/>
    <w:rsid w:val="00385FA0"/>
    <w:rsid w:val="00391382"/>
    <w:rsid w:val="003915F0"/>
    <w:rsid w:val="00394096"/>
    <w:rsid w:val="0039710B"/>
    <w:rsid w:val="003972E1"/>
    <w:rsid w:val="003A0506"/>
    <w:rsid w:val="003A0F92"/>
    <w:rsid w:val="003A1499"/>
    <w:rsid w:val="003A3383"/>
    <w:rsid w:val="003A49EE"/>
    <w:rsid w:val="003A5D17"/>
    <w:rsid w:val="003B02C8"/>
    <w:rsid w:val="003B03F4"/>
    <w:rsid w:val="003B19B1"/>
    <w:rsid w:val="003B26E1"/>
    <w:rsid w:val="003B2F30"/>
    <w:rsid w:val="003B43B5"/>
    <w:rsid w:val="003B4701"/>
    <w:rsid w:val="003B51C0"/>
    <w:rsid w:val="003B5668"/>
    <w:rsid w:val="003B571C"/>
    <w:rsid w:val="003B5E47"/>
    <w:rsid w:val="003C1465"/>
    <w:rsid w:val="003C1A92"/>
    <w:rsid w:val="003C3496"/>
    <w:rsid w:val="003C3846"/>
    <w:rsid w:val="003C507C"/>
    <w:rsid w:val="003C7712"/>
    <w:rsid w:val="003D0AF1"/>
    <w:rsid w:val="003D1980"/>
    <w:rsid w:val="003D5281"/>
    <w:rsid w:val="003D56D0"/>
    <w:rsid w:val="003D5855"/>
    <w:rsid w:val="003D730A"/>
    <w:rsid w:val="003E1713"/>
    <w:rsid w:val="003E2FB4"/>
    <w:rsid w:val="003E4AF1"/>
    <w:rsid w:val="003E61BF"/>
    <w:rsid w:val="003E76FC"/>
    <w:rsid w:val="003E7901"/>
    <w:rsid w:val="003F0F5F"/>
    <w:rsid w:val="003F11EF"/>
    <w:rsid w:val="003F3C4D"/>
    <w:rsid w:val="003F44D7"/>
    <w:rsid w:val="003F665B"/>
    <w:rsid w:val="003F7378"/>
    <w:rsid w:val="00400174"/>
    <w:rsid w:val="00401628"/>
    <w:rsid w:val="00402A3C"/>
    <w:rsid w:val="004030F7"/>
    <w:rsid w:val="004043DB"/>
    <w:rsid w:val="004061B6"/>
    <w:rsid w:val="00406322"/>
    <w:rsid w:val="00407090"/>
    <w:rsid w:val="004073E7"/>
    <w:rsid w:val="00410287"/>
    <w:rsid w:val="00412741"/>
    <w:rsid w:val="00415757"/>
    <w:rsid w:val="00416DD2"/>
    <w:rsid w:val="00420001"/>
    <w:rsid w:val="00423704"/>
    <w:rsid w:val="0042373E"/>
    <w:rsid w:val="00423789"/>
    <w:rsid w:val="0042421F"/>
    <w:rsid w:val="00427666"/>
    <w:rsid w:val="00430D1B"/>
    <w:rsid w:val="00431736"/>
    <w:rsid w:val="004348E7"/>
    <w:rsid w:val="00434994"/>
    <w:rsid w:val="0043792A"/>
    <w:rsid w:val="004417C3"/>
    <w:rsid w:val="004423DA"/>
    <w:rsid w:val="00443B7D"/>
    <w:rsid w:val="00444CFE"/>
    <w:rsid w:val="00444E4E"/>
    <w:rsid w:val="0044506A"/>
    <w:rsid w:val="004454E2"/>
    <w:rsid w:val="004462B1"/>
    <w:rsid w:val="004513AF"/>
    <w:rsid w:val="004528C2"/>
    <w:rsid w:val="0045315F"/>
    <w:rsid w:val="00453D54"/>
    <w:rsid w:val="0045507C"/>
    <w:rsid w:val="004555DE"/>
    <w:rsid w:val="00460610"/>
    <w:rsid w:val="00460EB6"/>
    <w:rsid w:val="0046116D"/>
    <w:rsid w:val="0046209F"/>
    <w:rsid w:val="004735A0"/>
    <w:rsid w:val="004745D1"/>
    <w:rsid w:val="0047689E"/>
    <w:rsid w:val="00480817"/>
    <w:rsid w:val="0048104A"/>
    <w:rsid w:val="00481189"/>
    <w:rsid w:val="0048334E"/>
    <w:rsid w:val="00483DBB"/>
    <w:rsid w:val="0049262E"/>
    <w:rsid w:val="00493238"/>
    <w:rsid w:val="004967B6"/>
    <w:rsid w:val="004A1DD3"/>
    <w:rsid w:val="004A2125"/>
    <w:rsid w:val="004A25AD"/>
    <w:rsid w:val="004A487E"/>
    <w:rsid w:val="004A5461"/>
    <w:rsid w:val="004A651A"/>
    <w:rsid w:val="004A67F9"/>
    <w:rsid w:val="004B0A1A"/>
    <w:rsid w:val="004B0DEB"/>
    <w:rsid w:val="004B0F03"/>
    <w:rsid w:val="004B31BC"/>
    <w:rsid w:val="004B5A64"/>
    <w:rsid w:val="004B66AC"/>
    <w:rsid w:val="004B72E6"/>
    <w:rsid w:val="004C0348"/>
    <w:rsid w:val="004C11C2"/>
    <w:rsid w:val="004C3530"/>
    <w:rsid w:val="004C35ED"/>
    <w:rsid w:val="004C3F1D"/>
    <w:rsid w:val="004C63DA"/>
    <w:rsid w:val="004C6824"/>
    <w:rsid w:val="004D19EF"/>
    <w:rsid w:val="004D37E5"/>
    <w:rsid w:val="004D5770"/>
    <w:rsid w:val="004D5DCA"/>
    <w:rsid w:val="004D7259"/>
    <w:rsid w:val="004D7883"/>
    <w:rsid w:val="004E05BE"/>
    <w:rsid w:val="004E0C74"/>
    <w:rsid w:val="004E2C10"/>
    <w:rsid w:val="004E33EB"/>
    <w:rsid w:val="004E592A"/>
    <w:rsid w:val="004E6CD0"/>
    <w:rsid w:val="004E7B1D"/>
    <w:rsid w:val="004F0377"/>
    <w:rsid w:val="004F1080"/>
    <w:rsid w:val="004F35FB"/>
    <w:rsid w:val="004F3D39"/>
    <w:rsid w:val="004F3EA9"/>
    <w:rsid w:val="004F42F9"/>
    <w:rsid w:val="004F59F0"/>
    <w:rsid w:val="00502069"/>
    <w:rsid w:val="00502183"/>
    <w:rsid w:val="005031A2"/>
    <w:rsid w:val="005033B0"/>
    <w:rsid w:val="00505977"/>
    <w:rsid w:val="00506349"/>
    <w:rsid w:val="005068DB"/>
    <w:rsid w:val="005073F2"/>
    <w:rsid w:val="005105E1"/>
    <w:rsid w:val="005108DC"/>
    <w:rsid w:val="00512B88"/>
    <w:rsid w:val="00513DC4"/>
    <w:rsid w:val="00516C44"/>
    <w:rsid w:val="005177D6"/>
    <w:rsid w:val="005229BB"/>
    <w:rsid w:val="00523F57"/>
    <w:rsid w:val="005264A8"/>
    <w:rsid w:val="00526CE8"/>
    <w:rsid w:val="00530DFE"/>
    <w:rsid w:val="00531076"/>
    <w:rsid w:val="00533874"/>
    <w:rsid w:val="00534C0E"/>
    <w:rsid w:val="00534CBB"/>
    <w:rsid w:val="005359E9"/>
    <w:rsid w:val="00540DE7"/>
    <w:rsid w:val="00543E7B"/>
    <w:rsid w:val="00546B6B"/>
    <w:rsid w:val="00547FBE"/>
    <w:rsid w:val="005533EB"/>
    <w:rsid w:val="00553EF4"/>
    <w:rsid w:val="005540CB"/>
    <w:rsid w:val="00554E55"/>
    <w:rsid w:val="005559E6"/>
    <w:rsid w:val="0055660B"/>
    <w:rsid w:val="005575EA"/>
    <w:rsid w:val="005607BD"/>
    <w:rsid w:val="00564850"/>
    <w:rsid w:val="00565FED"/>
    <w:rsid w:val="00566275"/>
    <w:rsid w:val="00566423"/>
    <w:rsid w:val="005669F3"/>
    <w:rsid w:val="00570088"/>
    <w:rsid w:val="00572889"/>
    <w:rsid w:val="0057296E"/>
    <w:rsid w:val="00574224"/>
    <w:rsid w:val="00574C80"/>
    <w:rsid w:val="005754F7"/>
    <w:rsid w:val="00575E00"/>
    <w:rsid w:val="005814B0"/>
    <w:rsid w:val="0058216E"/>
    <w:rsid w:val="00584B7B"/>
    <w:rsid w:val="00587502"/>
    <w:rsid w:val="00590660"/>
    <w:rsid w:val="005928D2"/>
    <w:rsid w:val="00592E0E"/>
    <w:rsid w:val="00593E05"/>
    <w:rsid w:val="0059594F"/>
    <w:rsid w:val="00595C95"/>
    <w:rsid w:val="005A03BF"/>
    <w:rsid w:val="005A1ECB"/>
    <w:rsid w:val="005A1FCD"/>
    <w:rsid w:val="005A2CCA"/>
    <w:rsid w:val="005A36E3"/>
    <w:rsid w:val="005A4AAB"/>
    <w:rsid w:val="005A4F95"/>
    <w:rsid w:val="005A58F1"/>
    <w:rsid w:val="005A5D7E"/>
    <w:rsid w:val="005A770B"/>
    <w:rsid w:val="005A78A0"/>
    <w:rsid w:val="005B040D"/>
    <w:rsid w:val="005B1394"/>
    <w:rsid w:val="005B1875"/>
    <w:rsid w:val="005B1CA7"/>
    <w:rsid w:val="005B244F"/>
    <w:rsid w:val="005B2C3E"/>
    <w:rsid w:val="005B2CA4"/>
    <w:rsid w:val="005B2D2A"/>
    <w:rsid w:val="005B32B3"/>
    <w:rsid w:val="005B36CD"/>
    <w:rsid w:val="005B4517"/>
    <w:rsid w:val="005B6FD9"/>
    <w:rsid w:val="005C084B"/>
    <w:rsid w:val="005C3D27"/>
    <w:rsid w:val="005C3D81"/>
    <w:rsid w:val="005C567B"/>
    <w:rsid w:val="005C5745"/>
    <w:rsid w:val="005C5F75"/>
    <w:rsid w:val="005C6EC3"/>
    <w:rsid w:val="005D0B04"/>
    <w:rsid w:val="005D239B"/>
    <w:rsid w:val="005D34E3"/>
    <w:rsid w:val="005D37DE"/>
    <w:rsid w:val="005D3D2A"/>
    <w:rsid w:val="005D4FF6"/>
    <w:rsid w:val="005D6350"/>
    <w:rsid w:val="005D7719"/>
    <w:rsid w:val="005E35C4"/>
    <w:rsid w:val="005E3730"/>
    <w:rsid w:val="005E3EFA"/>
    <w:rsid w:val="005E3F5A"/>
    <w:rsid w:val="005E467B"/>
    <w:rsid w:val="005E486A"/>
    <w:rsid w:val="005E4E85"/>
    <w:rsid w:val="005E6B70"/>
    <w:rsid w:val="005F1266"/>
    <w:rsid w:val="005F15AC"/>
    <w:rsid w:val="005F1778"/>
    <w:rsid w:val="00601475"/>
    <w:rsid w:val="006017A2"/>
    <w:rsid w:val="0060215A"/>
    <w:rsid w:val="0060486E"/>
    <w:rsid w:val="00604CB0"/>
    <w:rsid w:val="00605967"/>
    <w:rsid w:val="00607A15"/>
    <w:rsid w:val="0061155F"/>
    <w:rsid w:val="00611DFD"/>
    <w:rsid w:val="00617DE1"/>
    <w:rsid w:val="00620B00"/>
    <w:rsid w:val="00620B91"/>
    <w:rsid w:val="00621D43"/>
    <w:rsid w:val="006234D2"/>
    <w:rsid w:val="0062464F"/>
    <w:rsid w:val="006249B7"/>
    <w:rsid w:val="0062549C"/>
    <w:rsid w:val="006302BB"/>
    <w:rsid w:val="00630FCE"/>
    <w:rsid w:val="00631B29"/>
    <w:rsid w:val="00635487"/>
    <w:rsid w:val="0064021C"/>
    <w:rsid w:val="006406E3"/>
    <w:rsid w:val="0064336F"/>
    <w:rsid w:val="006435F7"/>
    <w:rsid w:val="00644B59"/>
    <w:rsid w:val="00647CCF"/>
    <w:rsid w:val="00650542"/>
    <w:rsid w:val="0065054A"/>
    <w:rsid w:val="00653037"/>
    <w:rsid w:val="00654B84"/>
    <w:rsid w:val="00654D06"/>
    <w:rsid w:val="0066018F"/>
    <w:rsid w:val="00662AB8"/>
    <w:rsid w:val="006634A1"/>
    <w:rsid w:val="0066442F"/>
    <w:rsid w:val="006644CD"/>
    <w:rsid w:val="00666F78"/>
    <w:rsid w:val="00667077"/>
    <w:rsid w:val="00667B79"/>
    <w:rsid w:val="0067162B"/>
    <w:rsid w:val="00676E7B"/>
    <w:rsid w:val="00676EDB"/>
    <w:rsid w:val="00682848"/>
    <w:rsid w:val="00683F64"/>
    <w:rsid w:val="0068405D"/>
    <w:rsid w:val="00684186"/>
    <w:rsid w:val="0068517D"/>
    <w:rsid w:val="00690445"/>
    <w:rsid w:val="00691788"/>
    <w:rsid w:val="00692D1E"/>
    <w:rsid w:val="006931E8"/>
    <w:rsid w:val="0069354E"/>
    <w:rsid w:val="00693AF1"/>
    <w:rsid w:val="00693B9B"/>
    <w:rsid w:val="00696F2C"/>
    <w:rsid w:val="006A0556"/>
    <w:rsid w:val="006A0B04"/>
    <w:rsid w:val="006A108D"/>
    <w:rsid w:val="006A2256"/>
    <w:rsid w:val="006A2D11"/>
    <w:rsid w:val="006A31F4"/>
    <w:rsid w:val="006A67F3"/>
    <w:rsid w:val="006A69E9"/>
    <w:rsid w:val="006A6BF2"/>
    <w:rsid w:val="006B1E9E"/>
    <w:rsid w:val="006B42B5"/>
    <w:rsid w:val="006B5280"/>
    <w:rsid w:val="006B5653"/>
    <w:rsid w:val="006B5DDA"/>
    <w:rsid w:val="006B78DB"/>
    <w:rsid w:val="006B7DCA"/>
    <w:rsid w:val="006C2487"/>
    <w:rsid w:val="006C38AA"/>
    <w:rsid w:val="006C3979"/>
    <w:rsid w:val="006C443E"/>
    <w:rsid w:val="006C4BFE"/>
    <w:rsid w:val="006C7400"/>
    <w:rsid w:val="006C79A8"/>
    <w:rsid w:val="006D0C5E"/>
    <w:rsid w:val="006D15F9"/>
    <w:rsid w:val="006D2240"/>
    <w:rsid w:val="006D55C2"/>
    <w:rsid w:val="006D5EF7"/>
    <w:rsid w:val="006D5F5B"/>
    <w:rsid w:val="006D6C1E"/>
    <w:rsid w:val="006D70D7"/>
    <w:rsid w:val="006E1709"/>
    <w:rsid w:val="006E2FE7"/>
    <w:rsid w:val="006E6742"/>
    <w:rsid w:val="006F0AEA"/>
    <w:rsid w:val="006F1534"/>
    <w:rsid w:val="006F2A11"/>
    <w:rsid w:val="006F4EA9"/>
    <w:rsid w:val="006F698A"/>
    <w:rsid w:val="00701557"/>
    <w:rsid w:val="00701D89"/>
    <w:rsid w:val="007049AC"/>
    <w:rsid w:val="00705DE6"/>
    <w:rsid w:val="00713A21"/>
    <w:rsid w:val="0071589A"/>
    <w:rsid w:val="0071636D"/>
    <w:rsid w:val="0071651D"/>
    <w:rsid w:val="00721F1C"/>
    <w:rsid w:val="0072207F"/>
    <w:rsid w:val="007220A3"/>
    <w:rsid w:val="00723309"/>
    <w:rsid w:val="00725C5C"/>
    <w:rsid w:val="00726817"/>
    <w:rsid w:val="0072703E"/>
    <w:rsid w:val="007304F0"/>
    <w:rsid w:val="00730694"/>
    <w:rsid w:val="00730D3A"/>
    <w:rsid w:val="007316B2"/>
    <w:rsid w:val="007331C5"/>
    <w:rsid w:val="007354F8"/>
    <w:rsid w:val="00741259"/>
    <w:rsid w:val="00744A4E"/>
    <w:rsid w:val="00745031"/>
    <w:rsid w:val="007450DE"/>
    <w:rsid w:val="00745D68"/>
    <w:rsid w:val="00746CAE"/>
    <w:rsid w:val="00746F8D"/>
    <w:rsid w:val="00747762"/>
    <w:rsid w:val="007530CF"/>
    <w:rsid w:val="007534B1"/>
    <w:rsid w:val="00753968"/>
    <w:rsid w:val="0075588F"/>
    <w:rsid w:val="007565F2"/>
    <w:rsid w:val="007631A9"/>
    <w:rsid w:val="00766B6B"/>
    <w:rsid w:val="00767E15"/>
    <w:rsid w:val="007759C5"/>
    <w:rsid w:val="007803D0"/>
    <w:rsid w:val="007807AA"/>
    <w:rsid w:val="007809C4"/>
    <w:rsid w:val="00784BB8"/>
    <w:rsid w:val="00784BD5"/>
    <w:rsid w:val="00784CE5"/>
    <w:rsid w:val="00784D9D"/>
    <w:rsid w:val="00785C17"/>
    <w:rsid w:val="00787221"/>
    <w:rsid w:val="00787EFE"/>
    <w:rsid w:val="0079412E"/>
    <w:rsid w:val="0079461A"/>
    <w:rsid w:val="007958E6"/>
    <w:rsid w:val="00797A2A"/>
    <w:rsid w:val="007A2F90"/>
    <w:rsid w:val="007A3316"/>
    <w:rsid w:val="007A3DFF"/>
    <w:rsid w:val="007A527E"/>
    <w:rsid w:val="007B000C"/>
    <w:rsid w:val="007B1846"/>
    <w:rsid w:val="007B2786"/>
    <w:rsid w:val="007B362B"/>
    <w:rsid w:val="007B4463"/>
    <w:rsid w:val="007B4B61"/>
    <w:rsid w:val="007B5258"/>
    <w:rsid w:val="007B7DD4"/>
    <w:rsid w:val="007C0C2D"/>
    <w:rsid w:val="007C1F6A"/>
    <w:rsid w:val="007C3405"/>
    <w:rsid w:val="007C52D7"/>
    <w:rsid w:val="007D41AC"/>
    <w:rsid w:val="007D4EEF"/>
    <w:rsid w:val="007E042D"/>
    <w:rsid w:val="007E0AD9"/>
    <w:rsid w:val="007E4AE0"/>
    <w:rsid w:val="007F2303"/>
    <w:rsid w:val="007F2666"/>
    <w:rsid w:val="007F26CC"/>
    <w:rsid w:val="007F2AFC"/>
    <w:rsid w:val="007F54B5"/>
    <w:rsid w:val="007F5EE4"/>
    <w:rsid w:val="007F72B2"/>
    <w:rsid w:val="00801983"/>
    <w:rsid w:val="00802352"/>
    <w:rsid w:val="00804E70"/>
    <w:rsid w:val="00805173"/>
    <w:rsid w:val="008051A8"/>
    <w:rsid w:val="00806FB4"/>
    <w:rsid w:val="00812360"/>
    <w:rsid w:val="0081423B"/>
    <w:rsid w:val="00814E14"/>
    <w:rsid w:val="008161D2"/>
    <w:rsid w:val="00821FD2"/>
    <w:rsid w:val="00822985"/>
    <w:rsid w:val="008232E3"/>
    <w:rsid w:val="00823D2F"/>
    <w:rsid w:val="00825AD5"/>
    <w:rsid w:val="008262AE"/>
    <w:rsid w:val="0082634B"/>
    <w:rsid w:val="008269FE"/>
    <w:rsid w:val="00826F8D"/>
    <w:rsid w:val="00827E97"/>
    <w:rsid w:val="00830896"/>
    <w:rsid w:val="00835E8C"/>
    <w:rsid w:val="00836004"/>
    <w:rsid w:val="008366A1"/>
    <w:rsid w:val="00841A6C"/>
    <w:rsid w:val="008436AE"/>
    <w:rsid w:val="00843E1A"/>
    <w:rsid w:val="0084443C"/>
    <w:rsid w:val="00845803"/>
    <w:rsid w:val="008502B7"/>
    <w:rsid w:val="0085382C"/>
    <w:rsid w:val="00856567"/>
    <w:rsid w:val="008572AB"/>
    <w:rsid w:val="0085756E"/>
    <w:rsid w:val="008604A8"/>
    <w:rsid w:val="008616C9"/>
    <w:rsid w:val="0086536E"/>
    <w:rsid w:val="00866C2B"/>
    <w:rsid w:val="00867E41"/>
    <w:rsid w:val="00870A3A"/>
    <w:rsid w:val="00872258"/>
    <w:rsid w:val="00875313"/>
    <w:rsid w:val="008756D6"/>
    <w:rsid w:val="00877D26"/>
    <w:rsid w:val="00880211"/>
    <w:rsid w:val="008809A3"/>
    <w:rsid w:val="00882BA5"/>
    <w:rsid w:val="00883F18"/>
    <w:rsid w:val="008857DD"/>
    <w:rsid w:val="00885A22"/>
    <w:rsid w:val="00886B23"/>
    <w:rsid w:val="00886B87"/>
    <w:rsid w:val="00891967"/>
    <w:rsid w:val="00891AA2"/>
    <w:rsid w:val="00891FA2"/>
    <w:rsid w:val="00892612"/>
    <w:rsid w:val="00892734"/>
    <w:rsid w:val="0089316F"/>
    <w:rsid w:val="008931B0"/>
    <w:rsid w:val="00894C99"/>
    <w:rsid w:val="00894D7D"/>
    <w:rsid w:val="00896FAC"/>
    <w:rsid w:val="00897D35"/>
    <w:rsid w:val="008A1D10"/>
    <w:rsid w:val="008A2464"/>
    <w:rsid w:val="008A361B"/>
    <w:rsid w:val="008A553C"/>
    <w:rsid w:val="008A5DFA"/>
    <w:rsid w:val="008A6DCB"/>
    <w:rsid w:val="008A7DAF"/>
    <w:rsid w:val="008B114D"/>
    <w:rsid w:val="008B4224"/>
    <w:rsid w:val="008B4806"/>
    <w:rsid w:val="008B631E"/>
    <w:rsid w:val="008B6F28"/>
    <w:rsid w:val="008C097D"/>
    <w:rsid w:val="008C0FBE"/>
    <w:rsid w:val="008C1367"/>
    <w:rsid w:val="008C303F"/>
    <w:rsid w:val="008C50F0"/>
    <w:rsid w:val="008C6701"/>
    <w:rsid w:val="008C6E4E"/>
    <w:rsid w:val="008D0755"/>
    <w:rsid w:val="008D0B58"/>
    <w:rsid w:val="008D3ABC"/>
    <w:rsid w:val="008D4240"/>
    <w:rsid w:val="008D4CE2"/>
    <w:rsid w:val="008D5A46"/>
    <w:rsid w:val="008E04E1"/>
    <w:rsid w:val="008E1786"/>
    <w:rsid w:val="008E1B90"/>
    <w:rsid w:val="008E2A9B"/>
    <w:rsid w:val="008E32E9"/>
    <w:rsid w:val="008E3A01"/>
    <w:rsid w:val="008E4834"/>
    <w:rsid w:val="008E49E7"/>
    <w:rsid w:val="008E4E7E"/>
    <w:rsid w:val="008E5D31"/>
    <w:rsid w:val="008F1C43"/>
    <w:rsid w:val="008F2964"/>
    <w:rsid w:val="008F2FAB"/>
    <w:rsid w:val="008F7EFB"/>
    <w:rsid w:val="009014D7"/>
    <w:rsid w:val="00901B52"/>
    <w:rsid w:val="009027BE"/>
    <w:rsid w:val="0090538F"/>
    <w:rsid w:val="009057FF"/>
    <w:rsid w:val="00905F39"/>
    <w:rsid w:val="00906CB9"/>
    <w:rsid w:val="00911DBF"/>
    <w:rsid w:val="009122AE"/>
    <w:rsid w:val="0091398E"/>
    <w:rsid w:val="00915F0E"/>
    <w:rsid w:val="00916941"/>
    <w:rsid w:val="009206E6"/>
    <w:rsid w:val="00921407"/>
    <w:rsid w:val="009230F0"/>
    <w:rsid w:val="00926034"/>
    <w:rsid w:val="009334C4"/>
    <w:rsid w:val="0093417E"/>
    <w:rsid w:val="00937910"/>
    <w:rsid w:val="00940497"/>
    <w:rsid w:val="009404B9"/>
    <w:rsid w:val="00945C7E"/>
    <w:rsid w:val="00946987"/>
    <w:rsid w:val="0095242C"/>
    <w:rsid w:val="0095477A"/>
    <w:rsid w:val="00954E85"/>
    <w:rsid w:val="00956816"/>
    <w:rsid w:val="0096053F"/>
    <w:rsid w:val="00961748"/>
    <w:rsid w:val="009620E7"/>
    <w:rsid w:val="00963BEF"/>
    <w:rsid w:val="00964258"/>
    <w:rsid w:val="00965945"/>
    <w:rsid w:val="00970D21"/>
    <w:rsid w:val="00971B2C"/>
    <w:rsid w:val="00974723"/>
    <w:rsid w:val="0097613D"/>
    <w:rsid w:val="009761E3"/>
    <w:rsid w:val="00976258"/>
    <w:rsid w:val="0097631C"/>
    <w:rsid w:val="0097678E"/>
    <w:rsid w:val="009776F0"/>
    <w:rsid w:val="00977A58"/>
    <w:rsid w:val="009804D7"/>
    <w:rsid w:val="00980D9E"/>
    <w:rsid w:val="00983166"/>
    <w:rsid w:val="00984352"/>
    <w:rsid w:val="00985345"/>
    <w:rsid w:val="00987043"/>
    <w:rsid w:val="00993107"/>
    <w:rsid w:val="0099501E"/>
    <w:rsid w:val="00995DAA"/>
    <w:rsid w:val="009962CA"/>
    <w:rsid w:val="00996524"/>
    <w:rsid w:val="009A15B5"/>
    <w:rsid w:val="009A2539"/>
    <w:rsid w:val="009A384A"/>
    <w:rsid w:val="009A39E4"/>
    <w:rsid w:val="009A511D"/>
    <w:rsid w:val="009A5296"/>
    <w:rsid w:val="009A5B05"/>
    <w:rsid w:val="009A60B9"/>
    <w:rsid w:val="009A74A9"/>
    <w:rsid w:val="009A7821"/>
    <w:rsid w:val="009B122A"/>
    <w:rsid w:val="009B13DC"/>
    <w:rsid w:val="009B176B"/>
    <w:rsid w:val="009B3515"/>
    <w:rsid w:val="009B6895"/>
    <w:rsid w:val="009B76B1"/>
    <w:rsid w:val="009B7C97"/>
    <w:rsid w:val="009C048D"/>
    <w:rsid w:val="009C1E8C"/>
    <w:rsid w:val="009C208E"/>
    <w:rsid w:val="009C2856"/>
    <w:rsid w:val="009C340D"/>
    <w:rsid w:val="009C68DC"/>
    <w:rsid w:val="009C710C"/>
    <w:rsid w:val="009C771D"/>
    <w:rsid w:val="009C7BF8"/>
    <w:rsid w:val="009D02D9"/>
    <w:rsid w:val="009D1BD1"/>
    <w:rsid w:val="009D3A89"/>
    <w:rsid w:val="009D475F"/>
    <w:rsid w:val="009D75FD"/>
    <w:rsid w:val="009E0F72"/>
    <w:rsid w:val="009E2182"/>
    <w:rsid w:val="009E2943"/>
    <w:rsid w:val="009E3CB7"/>
    <w:rsid w:val="009E6F86"/>
    <w:rsid w:val="009E79FF"/>
    <w:rsid w:val="009F2F7F"/>
    <w:rsid w:val="009F5C94"/>
    <w:rsid w:val="009F68E2"/>
    <w:rsid w:val="009F753F"/>
    <w:rsid w:val="009F7B71"/>
    <w:rsid w:val="00A01C9B"/>
    <w:rsid w:val="00A045EE"/>
    <w:rsid w:val="00A053DC"/>
    <w:rsid w:val="00A0639C"/>
    <w:rsid w:val="00A068F0"/>
    <w:rsid w:val="00A072A9"/>
    <w:rsid w:val="00A0741E"/>
    <w:rsid w:val="00A115F6"/>
    <w:rsid w:val="00A12244"/>
    <w:rsid w:val="00A1256B"/>
    <w:rsid w:val="00A15334"/>
    <w:rsid w:val="00A17BE8"/>
    <w:rsid w:val="00A202C1"/>
    <w:rsid w:val="00A20815"/>
    <w:rsid w:val="00A20F88"/>
    <w:rsid w:val="00A22DAF"/>
    <w:rsid w:val="00A23DB6"/>
    <w:rsid w:val="00A3261D"/>
    <w:rsid w:val="00A32D30"/>
    <w:rsid w:val="00A34075"/>
    <w:rsid w:val="00A3535D"/>
    <w:rsid w:val="00A35D3B"/>
    <w:rsid w:val="00A35FAC"/>
    <w:rsid w:val="00A36CAD"/>
    <w:rsid w:val="00A36D37"/>
    <w:rsid w:val="00A36F3B"/>
    <w:rsid w:val="00A411A2"/>
    <w:rsid w:val="00A43A73"/>
    <w:rsid w:val="00A476B0"/>
    <w:rsid w:val="00A504FD"/>
    <w:rsid w:val="00A50649"/>
    <w:rsid w:val="00A52815"/>
    <w:rsid w:val="00A538CB"/>
    <w:rsid w:val="00A54490"/>
    <w:rsid w:val="00A606E0"/>
    <w:rsid w:val="00A61189"/>
    <w:rsid w:val="00A62661"/>
    <w:rsid w:val="00A672E3"/>
    <w:rsid w:val="00A67E40"/>
    <w:rsid w:val="00A712E1"/>
    <w:rsid w:val="00A72C32"/>
    <w:rsid w:val="00A72C4D"/>
    <w:rsid w:val="00A73588"/>
    <w:rsid w:val="00A74A6B"/>
    <w:rsid w:val="00A7553E"/>
    <w:rsid w:val="00A76FF3"/>
    <w:rsid w:val="00A83B83"/>
    <w:rsid w:val="00A84C19"/>
    <w:rsid w:val="00A9019C"/>
    <w:rsid w:val="00A92C76"/>
    <w:rsid w:val="00A931CC"/>
    <w:rsid w:val="00A960BE"/>
    <w:rsid w:val="00A96AF4"/>
    <w:rsid w:val="00AA23AF"/>
    <w:rsid w:val="00AA2C37"/>
    <w:rsid w:val="00AA322C"/>
    <w:rsid w:val="00AA5BF4"/>
    <w:rsid w:val="00AA654B"/>
    <w:rsid w:val="00AB0AE3"/>
    <w:rsid w:val="00AB1FAB"/>
    <w:rsid w:val="00AB3189"/>
    <w:rsid w:val="00AB37F8"/>
    <w:rsid w:val="00AB3F3D"/>
    <w:rsid w:val="00AB4EB8"/>
    <w:rsid w:val="00AB57CD"/>
    <w:rsid w:val="00AB5CFF"/>
    <w:rsid w:val="00AB6086"/>
    <w:rsid w:val="00AC1E2B"/>
    <w:rsid w:val="00AC2DC4"/>
    <w:rsid w:val="00AC4561"/>
    <w:rsid w:val="00AC486F"/>
    <w:rsid w:val="00AC5462"/>
    <w:rsid w:val="00AD1E2A"/>
    <w:rsid w:val="00AD1F60"/>
    <w:rsid w:val="00AD2BB9"/>
    <w:rsid w:val="00AD4323"/>
    <w:rsid w:val="00AD435B"/>
    <w:rsid w:val="00AD4E55"/>
    <w:rsid w:val="00AD5AD1"/>
    <w:rsid w:val="00AE020F"/>
    <w:rsid w:val="00AE1A77"/>
    <w:rsid w:val="00AE208C"/>
    <w:rsid w:val="00AE2976"/>
    <w:rsid w:val="00AE40B1"/>
    <w:rsid w:val="00AE6771"/>
    <w:rsid w:val="00AE679E"/>
    <w:rsid w:val="00AE7BE4"/>
    <w:rsid w:val="00AF1848"/>
    <w:rsid w:val="00AF3F0B"/>
    <w:rsid w:val="00AF424A"/>
    <w:rsid w:val="00AF452E"/>
    <w:rsid w:val="00AF4738"/>
    <w:rsid w:val="00AF79DD"/>
    <w:rsid w:val="00B00117"/>
    <w:rsid w:val="00B00716"/>
    <w:rsid w:val="00B0459E"/>
    <w:rsid w:val="00B04F88"/>
    <w:rsid w:val="00B05A42"/>
    <w:rsid w:val="00B07AFC"/>
    <w:rsid w:val="00B106FA"/>
    <w:rsid w:val="00B11CFA"/>
    <w:rsid w:val="00B14470"/>
    <w:rsid w:val="00B15A73"/>
    <w:rsid w:val="00B16503"/>
    <w:rsid w:val="00B17E15"/>
    <w:rsid w:val="00B20977"/>
    <w:rsid w:val="00B21067"/>
    <w:rsid w:val="00B2174E"/>
    <w:rsid w:val="00B23224"/>
    <w:rsid w:val="00B23F7B"/>
    <w:rsid w:val="00B2523C"/>
    <w:rsid w:val="00B27CBF"/>
    <w:rsid w:val="00B30BF8"/>
    <w:rsid w:val="00B31076"/>
    <w:rsid w:val="00B3501C"/>
    <w:rsid w:val="00B36134"/>
    <w:rsid w:val="00B36629"/>
    <w:rsid w:val="00B3786F"/>
    <w:rsid w:val="00B41128"/>
    <w:rsid w:val="00B4166B"/>
    <w:rsid w:val="00B42247"/>
    <w:rsid w:val="00B42996"/>
    <w:rsid w:val="00B44DCA"/>
    <w:rsid w:val="00B4628D"/>
    <w:rsid w:val="00B50307"/>
    <w:rsid w:val="00B50533"/>
    <w:rsid w:val="00B5548E"/>
    <w:rsid w:val="00B6132A"/>
    <w:rsid w:val="00B61E43"/>
    <w:rsid w:val="00B62016"/>
    <w:rsid w:val="00B620C7"/>
    <w:rsid w:val="00B6229E"/>
    <w:rsid w:val="00B62737"/>
    <w:rsid w:val="00B6363F"/>
    <w:rsid w:val="00B6377C"/>
    <w:rsid w:val="00B63E09"/>
    <w:rsid w:val="00B652A9"/>
    <w:rsid w:val="00B665F9"/>
    <w:rsid w:val="00B6724F"/>
    <w:rsid w:val="00B67753"/>
    <w:rsid w:val="00B7073B"/>
    <w:rsid w:val="00B74804"/>
    <w:rsid w:val="00B75DD6"/>
    <w:rsid w:val="00B75F3B"/>
    <w:rsid w:val="00B76951"/>
    <w:rsid w:val="00B8014B"/>
    <w:rsid w:val="00B82AE6"/>
    <w:rsid w:val="00B82C20"/>
    <w:rsid w:val="00B83858"/>
    <w:rsid w:val="00B84BEE"/>
    <w:rsid w:val="00B84ECC"/>
    <w:rsid w:val="00B85759"/>
    <w:rsid w:val="00B869DD"/>
    <w:rsid w:val="00B87302"/>
    <w:rsid w:val="00B87E39"/>
    <w:rsid w:val="00B91292"/>
    <w:rsid w:val="00B94BE2"/>
    <w:rsid w:val="00B96FF3"/>
    <w:rsid w:val="00B9738D"/>
    <w:rsid w:val="00BA185E"/>
    <w:rsid w:val="00BA2182"/>
    <w:rsid w:val="00BA31E6"/>
    <w:rsid w:val="00BB3966"/>
    <w:rsid w:val="00BB41DD"/>
    <w:rsid w:val="00BB4513"/>
    <w:rsid w:val="00BB455C"/>
    <w:rsid w:val="00BB4C30"/>
    <w:rsid w:val="00BB74B0"/>
    <w:rsid w:val="00BB7BFC"/>
    <w:rsid w:val="00BB7DEA"/>
    <w:rsid w:val="00BC2150"/>
    <w:rsid w:val="00BC7960"/>
    <w:rsid w:val="00BD083E"/>
    <w:rsid w:val="00BD1236"/>
    <w:rsid w:val="00BD170B"/>
    <w:rsid w:val="00BD3C1C"/>
    <w:rsid w:val="00BD532E"/>
    <w:rsid w:val="00BD66E3"/>
    <w:rsid w:val="00BD6C2E"/>
    <w:rsid w:val="00BE0A90"/>
    <w:rsid w:val="00BE226F"/>
    <w:rsid w:val="00BE2CD3"/>
    <w:rsid w:val="00BE3231"/>
    <w:rsid w:val="00BE4248"/>
    <w:rsid w:val="00BE47C0"/>
    <w:rsid w:val="00BE6341"/>
    <w:rsid w:val="00BE6C30"/>
    <w:rsid w:val="00BF0008"/>
    <w:rsid w:val="00BF08A3"/>
    <w:rsid w:val="00BF1DAF"/>
    <w:rsid w:val="00BF211E"/>
    <w:rsid w:val="00BF23EF"/>
    <w:rsid w:val="00BF58BD"/>
    <w:rsid w:val="00C010EB"/>
    <w:rsid w:val="00C05E82"/>
    <w:rsid w:val="00C0670A"/>
    <w:rsid w:val="00C07A4F"/>
    <w:rsid w:val="00C10F15"/>
    <w:rsid w:val="00C11D8D"/>
    <w:rsid w:val="00C1310D"/>
    <w:rsid w:val="00C13CA1"/>
    <w:rsid w:val="00C143D9"/>
    <w:rsid w:val="00C14F9A"/>
    <w:rsid w:val="00C15B01"/>
    <w:rsid w:val="00C15FCD"/>
    <w:rsid w:val="00C16E3C"/>
    <w:rsid w:val="00C179DD"/>
    <w:rsid w:val="00C17AA0"/>
    <w:rsid w:val="00C203AB"/>
    <w:rsid w:val="00C20BAB"/>
    <w:rsid w:val="00C22CC1"/>
    <w:rsid w:val="00C248EF"/>
    <w:rsid w:val="00C25187"/>
    <w:rsid w:val="00C26051"/>
    <w:rsid w:val="00C2646D"/>
    <w:rsid w:val="00C27E8E"/>
    <w:rsid w:val="00C321E1"/>
    <w:rsid w:val="00C36D7B"/>
    <w:rsid w:val="00C37F38"/>
    <w:rsid w:val="00C41412"/>
    <w:rsid w:val="00C4498E"/>
    <w:rsid w:val="00C4569E"/>
    <w:rsid w:val="00C46D55"/>
    <w:rsid w:val="00C4739C"/>
    <w:rsid w:val="00C52AF9"/>
    <w:rsid w:val="00C52C82"/>
    <w:rsid w:val="00C52CE4"/>
    <w:rsid w:val="00C54181"/>
    <w:rsid w:val="00C54422"/>
    <w:rsid w:val="00C57995"/>
    <w:rsid w:val="00C602AE"/>
    <w:rsid w:val="00C62EF9"/>
    <w:rsid w:val="00C63E82"/>
    <w:rsid w:val="00C65BAF"/>
    <w:rsid w:val="00C66C5B"/>
    <w:rsid w:val="00C70076"/>
    <w:rsid w:val="00C703BF"/>
    <w:rsid w:val="00C70F37"/>
    <w:rsid w:val="00C71A05"/>
    <w:rsid w:val="00C733A8"/>
    <w:rsid w:val="00C756B7"/>
    <w:rsid w:val="00C75FB4"/>
    <w:rsid w:val="00C76B82"/>
    <w:rsid w:val="00C77550"/>
    <w:rsid w:val="00C804AE"/>
    <w:rsid w:val="00C80BC1"/>
    <w:rsid w:val="00C823A7"/>
    <w:rsid w:val="00C834BE"/>
    <w:rsid w:val="00C839C8"/>
    <w:rsid w:val="00C8506E"/>
    <w:rsid w:val="00C8550F"/>
    <w:rsid w:val="00C8561F"/>
    <w:rsid w:val="00C85A53"/>
    <w:rsid w:val="00C908A8"/>
    <w:rsid w:val="00C9169B"/>
    <w:rsid w:val="00C9169E"/>
    <w:rsid w:val="00C91F41"/>
    <w:rsid w:val="00C94904"/>
    <w:rsid w:val="00C96C65"/>
    <w:rsid w:val="00C97A11"/>
    <w:rsid w:val="00CA09C3"/>
    <w:rsid w:val="00CA13DA"/>
    <w:rsid w:val="00CA1551"/>
    <w:rsid w:val="00CA15A1"/>
    <w:rsid w:val="00CA182D"/>
    <w:rsid w:val="00CA18A3"/>
    <w:rsid w:val="00CA275A"/>
    <w:rsid w:val="00CA4154"/>
    <w:rsid w:val="00CA5FC7"/>
    <w:rsid w:val="00CA74BD"/>
    <w:rsid w:val="00CB2F96"/>
    <w:rsid w:val="00CB30C3"/>
    <w:rsid w:val="00CB3C10"/>
    <w:rsid w:val="00CB6F8F"/>
    <w:rsid w:val="00CB725D"/>
    <w:rsid w:val="00CB797E"/>
    <w:rsid w:val="00CC226F"/>
    <w:rsid w:val="00CC28E6"/>
    <w:rsid w:val="00CC3DDC"/>
    <w:rsid w:val="00CC3F08"/>
    <w:rsid w:val="00CC478E"/>
    <w:rsid w:val="00CC7B42"/>
    <w:rsid w:val="00CD2124"/>
    <w:rsid w:val="00CD2888"/>
    <w:rsid w:val="00CD2F06"/>
    <w:rsid w:val="00CD7196"/>
    <w:rsid w:val="00CE187D"/>
    <w:rsid w:val="00CE1D90"/>
    <w:rsid w:val="00CE22D8"/>
    <w:rsid w:val="00CE3272"/>
    <w:rsid w:val="00CE48A0"/>
    <w:rsid w:val="00CE6166"/>
    <w:rsid w:val="00CE65DB"/>
    <w:rsid w:val="00CE6634"/>
    <w:rsid w:val="00CF0B30"/>
    <w:rsid w:val="00CF1854"/>
    <w:rsid w:val="00CF3CD5"/>
    <w:rsid w:val="00CF4108"/>
    <w:rsid w:val="00D00FEB"/>
    <w:rsid w:val="00D02BE2"/>
    <w:rsid w:val="00D056DD"/>
    <w:rsid w:val="00D059A6"/>
    <w:rsid w:val="00D064DA"/>
    <w:rsid w:val="00D06850"/>
    <w:rsid w:val="00D06F98"/>
    <w:rsid w:val="00D06FAF"/>
    <w:rsid w:val="00D07130"/>
    <w:rsid w:val="00D07182"/>
    <w:rsid w:val="00D07D65"/>
    <w:rsid w:val="00D11B4E"/>
    <w:rsid w:val="00D128BD"/>
    <w:rsid w:val="00D13802"/>
    <w:rsid w:val="00D227A5"/>
    <w:rsid w:val="00D23B81"/>
    <w:rsid w:val="00D24B79"/>
    <w:rsid w:val="00D2546F"/>
    <w:rsid w:val="00D277CB"/>
    <w:rsid w:val="00D30F9A"/>
    <w:rsid w:val="00D32326"/>
    <w:rsid w:val="00D341E9"/>
    <w:rsid w:val="00D35EC9"/>
    <w:rsid w:val="00D439C6"/>
    <w:rsid w:val="00D45ACE"/>
    <w:rsid w:val="00D46891"/>
    <w:rsid w:val="00D47258"/>
    <w:rsid w:val="00D479E6"/>
    <w:rsid w:val="00D505A5"/>
    <w:rsid w:val="00D60502"/>
    <w:rsid w:val="00D61BEF"/>
    <w:rsid w:val="00D62631"/>
    <w:rsid w:val="00D63031"/>
    <w:rsid w:val="00D65448"/>
    <w:rsid w:val="00D666DA"/>
    <w:rsid w:val="00D6684D"/>
    <w:rsid w:val="00D66FF0"/>
    <w:rsid w:val="00D70382"/>
    <w:rsid w:val="00D7509B"/>
    <w:rsid w:val="00D75A20"/>
    <w:rsid w:val="00D76E03"/>
    <w:rsid w:val="00D76F2D"/>
    <w:rsid w:val="00D779E9"/>
    <w:rsid w:val="00D81D74"/>
    <w:rsid w:val="00D82602"/>
    <w:rsid w:val="00D9045F"/>
    <w:rsid w:val="00D91562"/>
    <w:rsid w:val="00D92B3F"/>
    <w:rsid w:val="00D9501A"/>
    <w:rsid w:val="00D951E8"/>
    <w:rsid w:val="00D95A3B"/>
    <w:rsid w:val="00DA0F2B"/>
    <w:rsid w:val="00DA3F61"/>
    <w:rsid w:val="00DA5357"/>
    <w:rsid w:val="00DA5762"/>
    <w:rsid w:val="00DB0DA2"/>
    <w:rsid w:val="00DB1242"/>
    <w:rsid w:val="00DB20B0"/>
    <w:rsid w:val="00DB3E61"/>
    <w:rsid w:val="00DB4123"/>
    <w:rsid w:val="00DB6292"/>
    <w:rsid w:val="00DB7756"/>
    <w:rsid w:val="00DB7C4F"/>
    <w:rsid w:val="00DB7DA7"/>
    <w:rsid w:val="00DC0B31"/>
    <w:rsid w:val="00DC0E2D"/>
    <w:rsid w:val="00DC1292"/>
    <w:rsid w:val="00DC2741"/>
    <w:rsid w:val="00DC5512"/>
    <w:rsid w:val="00DC5623"/>
    <w:rsid w:val="00DC7973"/>
    <w:rsid w:val="00DD1AEA"/>
    <w:rsid w:val="00DD2446"/>
    <w:rsid w:val="00DD26C8"/>
    <w:rsid w:val="00DD3929"/>
    <w:rsid w:val="00DD3BFB"/>
    <w:rsid w:val="00DD4A4E"/>
    <w:rsid w:val="00DD5F69"/>
    <w:rsid w:val="00DD7081"/>
    <w:rsid w:val="00DD7795"/>
    <w:rsid w:val="00DE043B"/>
    <w:rsid w:val="00DE1827"/>
    <w:rsid w:val="00DE39DA"/>
    <w:rsid w:val="00DE6437"/>
    <w:rsid w:val="00DE6CC1"/>
    <w:rsid w:val="00DE6DF9"/>
    <w:rsid w:val="00DE71DC"/>
    <w:rsid w:val="00DE76B7"/>
    <w:rsid w:val="00DE7F66"/>
    <w:rsid w:val="00DF1504"/>
    <w:rsid w:val="00DF4072"/>
    <w:rsid w:val="00DF4379"/>
    <w:rsid w:val="00DF65B9"/>
    <w:rsid w:val="00DF6E87"/>
    <w:rsid w:val="00E000DB"/>
    <w:rsid w:val="00E0023A"/>
    <w:rsid w:val="00E0023E"/>
    <w:rsid w:val="00E00BA0"/>
    <w:rsid w:val="00E0186F"/>
    <w:rsid w:val="00E01C65"/>
    <w:rsid w:val="00E03859"/>
    <w:rsid w:val="00E03EA3"/>
    <w:rsid w:val="00E04D16"/>
    <w:rsid w:val="00E10719"/>
    <w:rsid w:val="00E127A3"/>
    <w:rsid w:val="00E153D8"/>
    <w:rsid w:val="00E2424D"/>
    <w:rsid w:val="00E24DDA"/>
    <w:rsid w:val="00E253AD"/>
    <w:rsid w:val="00E26812"/>
    <w:rsid w:val="00E2726C"/>
    <w:rsid w:val="00E305E7"/>
    <w:rsid w:val="00E306C7"/>
    <w:rsid w:val="00E30BDE"/>
    <w:rsid w:val="00E31D4D"/>
    <w:rsid w:val="00E322D0"/>
    <w:rsid w:val="00E34CEF"/>
    <w:rsid w:val="00E3550A"/>
    <w:rsid w:val="00E36E8F"/>
    <w:rsid w:val="00E417F8"/>
    <w:rsid w:val="00E42DEF"/>
    <w:rsid w:val="00E4353B"/>
    <w:rsid w:val="00E436F3"/>
    <w:rsid w:val="00E43C02"/>
    <w:rsid w:val="00E4668E"/>
    <w:rsid w:val="00E50A13"/>
    <w:rsid w:val="00E5320E"/>
    <w:rsid w:val="00E53B1C"/>
    <w:rsid w:val="00E56B65"/>
    <w:rsid w:val="00E5765F"/>
    <w:rsid w:val="00E57C41"/>
    <w:rsid w:val="00E60EC4"/>
    <w:rsid w:val="00E611B8"/>
    <w:rsid w:val="00E61402"/>
    <w:rsid w:val="00E61861"/>
    <w:rsid w:val="00E65520"/>
    <w:rsid w:val="00E6566D"/>
    <w:rsid w:val="00E65BE5"/>
    <w:rsid w:val="00E66853"/>
    <w:rsid w:val="00E67900"/>
    <w:rsid w:val="00E70E3F"/>
    <w:rsid w:val="00E70FCE"/>
    <w:rsid w:val="00E7227D"/>
    <w:rsid w:val="00E7268A"/>
    <w:rsid w:val="00E738F1"/>
    <w:rsid w:val="00E74956"/>
    <w:rsid w:val="00E74F76"/>
    <w:rsid w:val="00E75631"/>
    <w:rsid w:val="00E7703D"/>
    <w:rsid w:val="00E808ED"/>
    <w:rsid w:val="00E815E4"/>
    <w:rsid w:val="00E8238F"/>
    <w:rsid w:val="00E842C7"/>
    <w:rsid w:val="00E84D8E"/>
    <w:rsid w:val="00E8529A"/>
    <w:rsid w:val="00E85BFD"/>
    <w:rsid w:val="00E87C5B"/>
    <w:rsid w:val="00E906C9"/>
    <w:rsid w:val="00E93DBD"/>
    <w:rsid w:val="00E94FF9"/>
    <w:rsid w:val="00E954E8"/>
    <w:rsid w:val="00E96D2B"/>
    <w:rsid w:val="00EA05CC"/>
    <w:rsid w:val="00EA0660"/>
    <w:rsid w:val="00EA09A7"/>
    <w:rsid w:val="00EA11F9"/>
    <w:rsid w:val="00EA1C05"/>
    <w:rsid w:val="00EA1D85"/>
    <w:rsid w:val="00EA21D6"/>
    <w:rsid w:val="00EA2A24"/>
    <w:rsid w:val="00EA2F7C"/>
    <w:rsid w:val="00EA35FD"/>
    <w:rsid w:val="00EA5B24"/>
    <w:rsid w:val="00EA6F02"/>
    <w:rsid w:val="00EB1504"/>
    <w:rsid w:val="00EB2A87"/>
    <w:rsid w:val="00EB4348"/>
    <w:rsid w:val="00EB519B"/>
    <w:rsid w:val="00EB7761"/>
    <w:rsid w:val="00EC01BE"/>
    <w:rsid w:val="00EC0EC9"/>
    <w:rsid w:val="00EC11D4"/>
    <w:rsid w:val="00EC1561"/>
    <w:rsid w:val="00EC6BE2"/>
    <w:rsid w:val="00ED03ED"/>
    <w:rsid w:val="00ED04F1"/>
    <w:rsid w:val="00ED1D67"/>
    <w:rsid w:val="00ED21A1"/>
    <w:rsid w:val="00ED2403"/>
    <w:rsid w:val="00ED3439"/>
    <w:rsid w:val="00ED533A"/>
    <w:rsid w:val="00ED63C5"/>
    <w:rsid w:val="00ED670B"/>
    <w:rsid w:val="00ED7445"/>
    <w:rsid w:val="00EE0E0A"/>
    <w:rsid w:val="00EE17D3"/>
    <w:rsid w:val="00EE1803"/>
    <w:rsid w:val="00EE2307"/>
    <w:rsid w:val="00EE2324"/>
    <w:rsid w:val="00EE27B6"/>
    <w:rsid w:val="00EE41A3"/>
    <w:rsid w:val="00EE55B0"/>
    <w:rsid w:val="00EE5633"/>
    <w:rsid w:val="00EE6D56"/>
    <w:rsid w:val="00EF2A46"/>
    <w:rsid w:val="00EF35FA"/>
    <w:rsid w:val="00EF3E14"/>
    <w:rsid w:val="00EF53FC"/>
    <w:rsid w:val="00EF7E18"/>
    <w:rsid w:val="00F0071F"/>
    <w:rsid w:val="00F01D7F"/>
    <w:rsid w:val="00F020A2"/>
    <w:rsid w:val="00F028FF"/>
    <w:rsid w:val="00F02B41"/>
    <w:rsid w:val="00F06C00"/>
    <w:rsid w:val="00F06F45"/>
    <w:rsid w:val="00F071CC"/>
    <w:rsid w:val="00F116DF"/>
    <w:rsid w:val="00F12BFC"/>
    <w:rsid w:val="00F133C4"/>
    <w:rsid w:val="00F138B4"/>
    <w:rsid w:val="00F13C53"/>
    <w:rsid w:val="00F14E9A"/>
    <w:rsid w:val="00F14F60"/>
    <w:rsid w:val="00F15BB4"/>
    <w:rsid w:val="00F15C11"/>
    <w:rsid w:val="00F16A1E"/>
    <w:rsid w:val="00F226A5"/>
    <w:rsid w:val="00F241E9"/>
    <w:rsid w:val="00F24DCE"/>
    <w:rsid w:val="00F2520C"/>
    <w:rsid w:val="00F253D8"/>
    <w:rsid w:val="00F274B0"/>
    <w:rsid w:val="00F27709"/>
    <w:rsid w:val="00F32345"/>
    <w:rsid w:val="00F32948"/>
    <w:rsid w:val="00F33439"/>
    <w:rsid w:val="00F36C86"/>
    <w:rsid w:val="00F417FE"/>
    <w:rsid w:val="00F42AC5"/>
    <w:rsid w:val="00F43068"/>
    <w:rsid w:val="00F43461"/>
    <w:rsid w:val="00F443EE"/>
    <w:rsid w:val="00F447B7"/>
    <w:rsid w:val="00F46C28"/>
    <w:rsid w:val="00F503DE"/>
    <w:rsid w:val="00F51E02"/>
    <w:rsid w:val="00F53462"/>
    <w:rsid w:val="00F535DD"/>
    <w:rsid w:val="00F53751"/>
    <w:rsid w:val="00F53D61"/>
    <w:rsid w:val="00F55004"/>
    <w:rsid w:val="00F559A5"/>
    <w:rsid w:val="00F56345"/>
    <w:rsid w:val="00F60BAD"/>
    <w:rsid w:val="00F67031"/>
    <w:rsid w:val="00F71A95"/>
    <w:rsid w:val="00F7343F"/>
    <w:rsid w:val="00F745BF"/>
    <w:rsid w:val="00F75FAF"/>
    <w:rsid w:val="00F812D6"/>
    <w:rsid w:val="00F820AD"/>
    <w:rsid w:val="00F822DF"/>
    <w:rsid w:val="00F82FC0"/>
    <w:rsid w:val="00F92299"/>
    <w:rsid w:val="00F92C14"/>
    <w:rsid w:val="00F93D50"/>
    <w:rsid w:val="00F95EDF"/>
    <w:rsid w:val="00F97152"/>
    <w:rsid w:val="00FA24D6"/>
    <w:rsid w:val="00FA3320"/>
    <w:rsid w:val="00FA3A2B"/>
    <w:rsid w:val="00FA4C42"/>
    <w:rsid w:val="00FA5949"/>
    <w:rsid w:val="00FA65A5"/>
    <w:rsid w:val="00FB02C6"/>
    <w:rsid w:val="00FB19E0"/>
    <w:rsid w:val="00FB3B11"/>
    <w:rsid w:val="00FB46F1"/>
    <w:rsid w:val="00FB46FA"/>
    <w:rsid w:val="00FB4AA8"/>
    <w:rsid w:val="00FB4B46"/>
    <w:rsid w:val="00FB4B98"/>
    <w:rsid w:val="00FB4F7F"/>
    <w:rsid w:val="00FB5B4D"/>
    <w:rsid w:val="00FB7AEC"/>
    <w:rsid w:val="00FB7F80"/>
    <w:rsid w:val="00FC09C2"/>
    <w:rsid w:val="00FC28DD"/>
    <w:rsid w:val="00FC609C"/>
    <w:rsid w:val="00FC7285"/>
    <w:rsid w:val="00FC7361"/>
    <w:rsid w:val="00FD11A0"/>
    <w:rsid w:val="00FD183C"/>
    <w:rsid w:val="00FD1966"/>
    <w:rsid w:val="00FD1B85"/>
    <w:rsid w:val="00FD5450"/>
    <w:rsid w:val="00FD6221"/>
    <w:rsid w:val="00FD72D9"/>
    <w:rsid w:val="00FD7829"/>
    <w:rsid w:val="00FE0977"/>
    <w:rsid w:val="00FE1E2E"/>
    <w:rsid w:val="00FE20C7"/>
    <w:rsid w:val="00FF00AE"/>
    <w:rsid w:val="00FF0FC7"/>
    <w:rsid w:val="00FF1229"/>
    <w:rsid w:val="00FF24B3"/>
    <w:rsid w:val="00FF632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8F0D85"/>
  <w15:docId w15:val="{A91FCFF7-391B-4344-ACE3-2DB7813B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5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sz w:val="24"/>
      <w:szCs w:val="24"/>
      <w:lang w:val="es-CO"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 w:val="24"/>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sz w:val="24"/>
      <w:szCs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29412327">
      <w:bodyDiv w:val="1"/>
      <w:marLeft w:val="0"/>
      <w:marRight w:val="0"/>
      <w:marTop w:val="0"/>
      <w:marBottom w:val="0"/>
      <w:divBdr>
        <w:top w:val="none" w:sz="0" w:space="0" w:color="auto"/>
        <w:left w:val="none" w:sz="0" w:space="0" w:color="auto"/>
        <w:bottom w:val="none" w:sz="0" w:space="0" w:color="auto"/>
        <w:right w:val="none" w:sz="0" w:space="0" w:color="auto"/>
      </w:divBdr>
    </w:div>
    <w:div w:id="368342417">
      <w:bodyDiv w:val="1"/>
      <w:marLeft w:val="0"/>
      <w:marRight w:val="0"/>
      <w:marTop w:val="0"/>
      <w:marBottom w:val="0"/>
      <w:divBdr>
        <w:top w:val="none" w:sz="0" w:space="0" w:color="auto"/>
        <w:left w:val="none" w:sz="0" w:space="0" w:color="auto"/>
        <w:bottom w:val="none" w:sz="0" w:space="0" w:color="auto"/>
        <w:right w:val="none" w:sz="0" w:space="0" w:color="auto"/>
      </w:divBdr>
    </w:div>
    <w:div w:id="389350256">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8141278">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1237234">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00504">
      <w:bodyDiv w:val="1"/>
      <w:marLeft w:val="0"/>
      <w:marRight w:val="0"/>
      <w:marTop w:val="0"/>
      <w:marBottom w:val="0"/>
      <w:divBdr>
        <w:top w:val="none" w:sz="0" w:space="0" w:color="auto"/>
        <w:left w:val="none" w:sz="0" w:space="0" w:color="auto"/>
        <w:bottom w:val="none" w:sz="0" w:space="0" w:color="auto"/>
        <w:right w:val="none" w:sz="0" w:space="0" w:color="auto"/>
      </w:divBdr>
    </w:div>
    <w:div w:id="1445808071">
      <w:bodyDiv w:val="1"/>
      <w:marLeft w:val="0"/>
      <w:marRight w:val="0"/>
      <w:marTop w:val="0"/>
      <w:marBottom w:val="0"/>
      <w:divBdr>
        <w:top w:val="none" w:sz="0" w:space="0" w:color="auto"/>
        <w:left w:val="none" w:sz="0" w:space="0" w:color="auto"/>
        <w:bottom w:val="none" w:sz="0" w:space="0" w:color="auto"/>
        <w:right w:val="none" w:sz="0" w:space="0" w:color="auto"/>
      </w:divBdr>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3509">
      <w:bodyDiv w:val="1"/>
      <w:marLeft w:val="0"/>
      <w:marRight w:val="0"/>
      <w:marTop w:val="0"/>
      <w:marBottom w:val="0"/>
      <w:divBdr>
        <w:top w:val="none" w:sz="0" w:space="0" w:color="auto"/>
        <w:left w:val="none" w:sz="0" w:space="0" w:color="auto"/>
        <w:bottom w:val="none" w:sz="0" w:space="0" w:color="auto"/>
        <w:right w:val="none" w:sz="0" w:space="0" w:color="auto"/>
      </w:divBdr>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02586929">
      <w:bodyDiv w:val="1"/>
      <w:marLeft w:val="0"/>
      <w:marRight w:val="0"/>
      <w:marTop w:val="0"/>
      <w:marBottom w:val="0"/>
      <w:divBdr>
        <w:top w:val="none" w:sz="0" w:space="0" w:color="auto"/>
        <w:left w:val="none" w:sz="0" w:space="0" w:color="auto"/>
        <w:bottom w:val="none" w:sz="0" w:space="0" w:color="auto"/>
        <w:right w:val="none" w:sz="0" w:space="0" w:color="auto"/>
      </w:divBdr>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F7245E-97F2-4183-8006-6E32FAAF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7103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8378</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2018-05-03T12:12:00Z</cp:lastPrinted>
  <dcterms:created xsi:type="dcterms:W3CDTF">2018-07-11T18:58:00Z</dcterms:created>
  <dcterms:modified xsi:type="dcterms:W3CDTF">2018-07-11T18:58:00Z</dcterms:modified>
</cp:coreProperties>
</file>