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CF531" w14:textId="77777777" w:rsidR="00CF0B30" w:rsidRPr="009776F0" w:rsidRDefault="00CF0B30" w:rsidP="005A58F1">
      <w:pPr>
        <w:pStyle w:val="Ttulo"/>
        <w:rPr>
          <w:color w:val="000000"/>
        </w:rPr>
      </w:pPr>
      <w:r w:rsidRPr="009776F0">
        <w:t>INFORME DEL SECRETARIO TÉCNICO</w:t>
      </w:r>
    </w:p>
    <w:p w14:paraId="42873F87" w14:textId="277FB167" w:rsidR="00CF0B30" w:rsidRPr="009776F0" w:rsidRDefault="00CF0B30" w:rsidP="004F1080">
      <w:pPr>
        <w:jc w:val="center"/>
        <w:rPr>
          <w:rFonts w:ascii="Verdana" w:hAnsi="Verdana" w:cs="Cambria"/>
          <w:color w:val="000000"/>
          <w:sz w:val="22"/>
          <w:szCs w:val="22"/>
        </w:rPr>
      </w:pPr>
      <w:r w:rsidRPr="009776F0">
        <w:rPr>
          <w:rFonts w:ascii="Verdana" w:hAnsi="Verdana" w:cs="Cambria"/>
          <w:b/>
          <w:color w:val="000000"/>
          <w:sz w:val="22"/>
          <w:szCs w:val="22"/>
        </w:rPr>
        <w:t>REUNIÓN C N O 5</w:t>
      </w:r>
      <w:r w:rsidR="00531076" w:rsidRPr="009776F0">
        <w:rPr>
          <w:rFonts w:ascii="Verdana" w:hAnsi="Verdana" w:cs="Cambria"/>
          <w:b/>
          <w:color w:val="000000"/>
          <w:sz w:val="22"/>
          <w:szCs w:val="22"/>
        </w:rPr>
        <w:t>2</w:t>
      </w:r>
      <w:r w:rsidR="001A2B49">
        <w:rPr>
          <w:rFonts w:ascii="Verdana" w:hAnsi="Verdana" w:cs="Cambria"/>
          <w:b/>
          <w:color w:val="000000"/>
          <w:sz w:val="22"/>
          <w:szCs w:val="22"/>
        </w:rPr>
        <w:t>7</w:t>
      </w:r>
    </w:p>
    <w:p w14:paraId="599CF901" w14:textId="318FE427" w:rsidR="00CF0B30" w:rsidRPr="009776F0" w:rsidRDefault="001A2B49" w:rsidP="004F1080">
      <w:pPr>
        <w:jc w:val="both"/>
        <w:rPr>
          <w:rFonts w:ascii="Verdana" w:hAnsi="Verdana" w:cs="Cambria"/>
          <w:color w:val="000000"/>
          <w:sz w:val="22"/>
          <w:szCs w:val="22"/>
        </w:rPr>
      </w:pPr>
      <w:r>
        <w:rPr>
          <w:rFonts w:ascii="Verdana" w:hAnsi="Verdana" w:cs="Cambria"/>
          <w:color w:val="000000"/>
          <w:sz w:val="22"/>
          <w:szCs w:val="22"/>
        </w:rPr>
        <w:t>Enero 18 de 2018</w:t>
      </w:r>
    </w:p>
    <w:p w14:paraId="760988D5" w14:textId="77777777" w:rsidR="00CF0B30" w:rsidRPr="009776F0" w:rsidRDefault="00CF0B30" w:rsidP="004F1080">
      <w:pPr>
        <w:jc w:val="both"/>
        <w:rPr>
          <w:rFonts w:ascii="Verdana" w:hAnsi="Verdana" w:cs="Cambria"/>
          <w:color w:val="000000"/>
          <w:sz w:val="22"/>
          <w:szCs w:val="22"/>
        </w:rPr>
      </w:pPr>
    </w:p>
    <w:p w14:paraId="66D33BAD" w14:textId="77777777" w:rsidR="00CF0B30" w:rsidRPr="009776F0" w:rsidRDefault="00CF0B30" w:rsidP="004F1080">
      <w:pPr>
        <w:keepNext/>
        <w:tabs>
          <w:tab w:val="left" w:pos="-426"/>
          <w:tab w:val="left" w:pos="540"/>
        </w:tabs>
        <w:autoSpaceDE w:val="0"/>
        <w:autoSpaceDN w:val="0"/>
        <w:adjustRightInd w:val="0"/>
        <w:jc w:val="both"/>
        <w:outlineLvl w:val="2"/>
        <w:rPr>
          <w:rFonts w:ascii="Verdana" w:hAnsi="Verdana" w:cs="Cambria"/>
          <w:bCs/>
          <w:color w:val="000000"/>
          <w:sz w:val="22"/>
          <w:szCs w:val="22"/>
          <w:lang w:val="pt-BR"/>
        </w:rPr>
      </w:pPr>
    </w:p>
    <w:p w14:paraId="50A5560E" w14:textId="77777777" w:rsidR="00CF0B30" w:rsidRPr="009776F0" w:rsidRDefault="00CF0B30" w:rsidP="004F1080">
      <w:pPr>
        <w:keepNext/>
        <w:numPr>
          <w:ilvl w:val="0"/>
          <w:numId w:val="24"/>
        </w:numPr>
        <w:tabs>
          <w:tab w:val="left" w:pos="-426"/>
          <w:tab w:val="left" w:pos="540"/>
        </w:tabs>
        <w:autoSpaceDE w:val="0"/>
        <w:autoSpaceDN w:val="0"/>
        <w:adjustRightInd w:val="0"/>
        <w:jc w:val="both"/>
        <w:outlineLvl w:val="2"/>
        <w:rPr>
          <w:rFonts w:ascii="Verdana" w:hAnsi="Verdana" w:cs="Cambria"/>
          <w:b/>
          <w:bCs/>
          <w:color w:val="000000"/>
          <w:sz w:val="22"/>
          <w:szCs w:val="22"/>
          <w:lang w:val="pt-BR"/>
        </w:rPr>
      </w:pPr>
      <w:r w:rsidRPr="009776F0">
        <w:rPr>
          <w:rFonts w:ascii="Verdana" w:hAnsi="Verdana" w:cs="Cambria"/>
          <w:b/>
          <w:bCs/>
          <w:color w:val="000000"/>
          <w:sz w:val="22"/>
          <w:szCs w:val="22"/>
          <w:lang w:val="pt-BR"/>
        </w:rPr>
        <w:t>ADMINISTRATIVOS:</w:t>
      </w:r>
    </w:p>
    <w:p w14:paraId="71E33ABD" w14:textId="77777777" w:rsidR="00CF0B30" w:rsidRPr="009776F0" w:rsidRDefault="00CF0B30" w:rsidP="004F1080">
      <w:pPr>
        <w:keepNext/>
        <w:tabs>
          <w:tab w:val="left" w:pos="-426"/>
          <w:tab w:val="left" w:pos="540"/>
        </w:tabs>
        <w:autoSpaceDE w:val="0"/>
        <w:autoSpaceDN w:val="0"/>
        <w:adjustRightInd w:val="0"/>
        <w:jc w:val="both"/>
        <w:outlineLvl w:val="2"/>
        <w:rPr>
          <w:rFonts w:ascii="Verdana" w:hAnsi="Verdana" w:cs="Cambria"/>
          <w:bCs/>
          <w:color w:val="000000"/>
          <w:sz w:val="22"/>
          <w:szCs w:val="22"/>
          <w:lang w:val="pt-BR"/>
        </w:rPr>
      </w:pPr>
    </w:p>
    <w:p w14:paraId="2C238AFF" w14:textId="451BBC65" w:rsidR="00CF0B30" w:rsidRPr="001A0338" w:rsidRDefault="00410287" w:rsidP="001A0338">
      <w:pPr>
        <w:pStyle w:val="Prrafodelista"/>
        <w:keepNext/>
        <w:numPr>
          <w:ilvl w:val="0"/>
          <w:numId w:val="33"/>
        </w:numPr>
        <w:tabs>
          <w:tab w:val="left" w:pos="-426"/>
          <w:tab w:val="left" w:pos="540"/>
        </w:tabs>
        <w:autoSpaceDE w:val="0"/>
        <w:autoSpaceDN w:val="0"/>
        <w:adjustRightInd w:val="0"/>
        <w:jc w:val="both"/>
        <w:outlineLvl w:val="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OBJETIVOS ESTRATEGICOS </w:t>
      </w:r>
      <w:r w:rsidR="00CF0B30" w:rsidRPr="001A0338">
        <w:rPr>
          <w:rFonts w:ascii="Verdana" w:hAnsi="Verdana"/>
          <w:sz w:val="22"/>
          <w:szCs w:val="22"/>
        </w:rPr>
        <w:t>CNO</w:t>
      </w:r>
      <w:r w:rsidR="00F93D50" w:rsidRPr="001A0338">
        <w:rPr>
          <w:rFonts w:ascii="Verdana" w:hAnsi="Verdana"/>
          <w:sz w:val="22"/>
          <w:szCs w:val="22"/>
        </w:rPr>
        <w:t xml:space="preserve">: </w:t>
      </w:r>
      <w:r w:rsidR="00D82602" w:rsidRPr="001A0338">
        <w:rPr>
          <w:rFonts w:ascii="Verdana" w:hAnsi="Verdana"/>
          <w:sz w:val="22"/>
          <w:szCs w:val="22"/>
        </w:rPr>
        <w:t xml:space="preserve"> </w:t>
      </w:r>
    </w:p>
    <w:p w14:paraId="64CBCCA5" w14:textId="15FDD3D2" w:rsidR="001A0338" w:rsidRDefault="001A0338" w:rsidP="001A0338">
      <w:pPr>
        <w:keepNext/>
        <w:tabs>
          <w:tab w:val="left" w:pos="-426"/>
          <w:tab w:val="left" w:pos="540"/>
        </w:tabs>
        <w:autoSpaceDE w:val="0"/>
        <w:autoSpaceDN w:val="0"/>
        <w:adjustRightInd w:val="0"/>
        <w:jc w:val="both"/>
        <w:outlineLvl w:val="2"/>
        <w:rPr>
          <w:rFonts w:ascii="Verdana" w:hAnsi="Verdana"/>
          <w:sz w:val="22"/>
          <w:szCs w:val="22"/>
        </w:rPr>
      </w:pPr>
    </w:p>
    <w:p w14:paraId="37541665" w14:textId="77777777" w:rsidR="00A36F3B" w:rsidRDefault="00A36F3B" w:rsidP="00A36F3B">
      <w:pPr>
        <w:keepNext/>
        <w:tabs>
          <w:tab w:val="left" w:pos="-426"/>
          <w:tab w:val="left" w:pos="540"/>
        </w:tabs>
        <w:autoSpaceDE w:val="0"/>
        <w:autoSpaceDN w:val="0"/>
        <w:adjustRightInd w:val="0"/>
        <w:jc w:val="both"/>
        <w:outlineLvl w:val="2"/>
        <w:rPr>
          <w:rFonts w:ascii="Verdana" w:hAnsi="Verdana"/>
          <w:sz w:val="22"/>
          <w:szCs w:val="22"/>
        </w:rPr>
      </w:pPr>
    </w:p>
    <w:p w14:paraId="2FEBF104" w14:textId="741C47C2" w:rsidR="00A36F3B" w:rsidRDefault="00410287" w:rsidP="00A36F3B">
      <w:pPr>
        <w:keepNext/>
        <w:tabs>
          <w:tab w:val="left" w:pos="-426"/>
          <w:tab w:val="left" w:pos="540"/>
        </w:tabs>
        <w:autoSpaceDE w:val="0"/>
        <w:autoSpaceDN w:val="0"/>
        <w:adjustRightInd w:val="0"/>
        <w:jc w:val="both"/>
        <w:outlineLvl w:val="2"/>
        <w:rPr>
          <w:rFonts w:ascii="Verdana" w:hAnsi="Verdana"/>
          <w:sz w:val="22"/>
          <w:szCs w:val="22"/>
        </w:rPr>
      </w:pPr>
      <w:r w:rsidRPr="00410287">
        <w:rPr>
          <w:rFonts w:ascii="Verdana" w:hAnsi="Verdana"/>
          <w:noProof/>
          <w:sz w:val="22"/>
          <w:szCs w:val="22"/>
          <w:lang w:val="es-ES_tradnl" w:eastAsia="es-ES_tradnl"/>
        </w:rPr>
        <w:drawing>
          <wp:inline distT="0" distB="0" distL="0" distR="0" wp14:anchorId="7BF9E2B2" wp14:editId="2AB37737">
            <wp:extent cx="5742214" cy="3429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5776" cy="343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C116D" w14:textId="2D854CB4" w:rsidR="00410287" w:rsidRDefault="00410287" w:rsidP="00A36F3B">
      <w:pPr>
        <w:keepNext/>
        <w:tabs>
          <w:tab w:val="left" w:pos="-426"/>
          <w:tab w:val="left" w:pos="540"/>
        </w:tabs>
        <w:autoSpaceDE w:val="0"/>
        <w:autoSpaceDN w:val="0"/>
        <w:adjustRightInd w:val="0"/>
        <w:jc w:val="both"/>
        <w:outlineLvl w:val="2"/>
        <w:rPr>
          <w:rFonts w:ascii="Verdana" w:hAnsi="Verdana"/>
          <w:sz w:val="22"/>
          <w:szCs w:val="22"/>
        </w:rPr>
      </w:pPr>
    </w:p>
    <w:p w14:paraId="3D169ECE" w14:textId="304898D2" w:rsidR="00E738F1" w:rsidRDefault="00E738F1" w:rsidP="00A36F3B">
      <w:pPr>
        <w:keepNext/>
        <w:tabs>
          <w:tab w:val="left" w:pos="-426"/>
          <w:tab w:val="left" w:pos="540"/>
        </w:tabs>
        <w:autoSpaceDE w:val="0"/>
        <w:autoSpaceDN w:val="0"/>
        <w:adjustRightInd w:val="0"/>
        <w:jc w:val="both"/>
        <w:outlineLvl w:val="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Se propone que un grupo de trabajo con </w:t>
      </w:r>
      <w:r w:rsidR="005A58F1">
        <w:rPr>
          <w:rFonts w:ascii="Verdana" w:hAnsi="Verdana"/>
          <w:sz w:val="22"/>
          <w:szCs w:val="22"/>
        </w:rPr>
        <w:t xml:space="preserve">el Presidente </w:t>
      </w:r>
      <w:r>
        <w:rPr>
          <w:rFonts w:ascii="Verdana" w:hAnsi="Verdana"/>
          <w:sz w:val="22"/>
          <w:szCs w:val="22"/>
        </w:rPr>
        <w:t xml:space="preserve">del CNO </w:t>
      </w:r>
      <w:r w:rsidR="005A58F1">
        <w:rPr>
          <w:rFonts w:ascii="Verdana" w:hAnsi="Verdana"/>
          <w:sz w:val="22"/>
          <w:szCs w:val="22"/>
        </w:rPr>
        <w:t xml:space="preserve">y los Presidentes de los Comités </w:t>
      </w:r>
      <w:r>
        <w:rPr>
          <w:rFonts w:ascii="Verdana" w:hAnsi="Verdana"/>
          <w:sz w:val="22"/>
          <w:szCs w:val="22"/>
        </w:rPr>
        <w:t>proponga el plan de trabajo asociado a la ejecución del Plan Estratégico.</w:t>
      </w:r>
    </w:p>
    <w:p w14:paraId="2CDC5142" w14:textId="77777777" w:rsidR="00E738F1" w:rsidRDefault="00E738F1" w:rsidP="00A36F3B">
      <w:pPr>
        <w:keepNext/>
        <w:tabs>
          <w:tab w:val="left" w:pos="-426"/>
          <w:tab w:val="left" w:pos="540"/>
        </w:tabs>
        <w:autoSpaceDE w:val="0"/>
        <w:autoSpaceDN w:val="0"/>
        <w:adjustRightInd w:val="0"/>
        <w:jc w:val="both"/>
        <w:outlineLvl w:val="2"/>
        <w:rPr>
          <w:rFonts w:ascii="Verdana" w:hAnsi="Verdana"/>
          <w:sz w:val="22"/>
          <w:szCs w:val="22"/>
        </w:rPr>
      </w:pPr>
    </w:p>
    <w:p w14:paraId="658A23E1" w14:textId="4E1848DF" w:rsidR="0068517D" w:rsidRDefault="00E738F1" w:rsidP="005A58F1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22"/>
          <w:szCs w:val="22"/>
          <w:lang w:eastAsia="es-CO"/>
        </w:rPr>
      </w:pPr>
      <w:r>
        <w:rPr>
          <w:rFonts w:ascii="Verdana" w:hAnsi="Verdana"/>
          <w:color w:val="000000" w:themeColor="text1"/>
          <w:sz w:val="22"/>
          <w:szCs w:val="22"/>
          <w:lang w:eastAsia="es-CO"/>
        </w:rPr>
        <w:t xml:space="preserve">2. </w:t>
      </w:r>
      <w:r w:rsidR="008F2FAB" w:rsidRPr="00A36F3B">
        <w:rPr>
          <w:rFonts w:ascii="Verdana" w:hAnsi="Verdana"/>
          <w:color w:val="000000" w:themeColor="text1"/>
          <w:sz w:val="22"/>
          <w:szCs w:val="22"/>
          <w:lang w:eastAsia="es-CO"/>
        </w:rPr>
        <w:t xml:space="preserve">Se somete a </w:t>
      </w:r>
      <w:r w:rsidR="00410287">
        <w:rPr>
          <w:rFonts w:ascii="Verdana" w:hAnsi="Verdana"/>
          <w:color w:val="000000" w:themeColor="text1"/>
          <w:sz w:val="22"/>
          <w:szCs w:val="22"/>
          <w:lang w:eastAsia="es-CO"/>
        </w:rPr>
        <w:t xml:space="preserve">ratificación </w:t>
      </w:r>
      <w:r w:rsidR="008F2FAB" w:rsidRPr="00A36F3B">
        <w:rPr>
          <w:rFonts w:ascii="Verdana" w:hAnsi="Verdana"/>
          <w:color w:val="000000" w:themeColor="text1"/>
          <w:sz w:val="22"/>
          <w:szCs w:val="22"/>
          <w:lang w:eastAsia="es-CO"/>
        </w:rPr>
        <w:t>del Consejo</w:t>
      </w:r>
      <w:r w:rsidR="005A58F1">
        <w:rPr>
          <w:rFonts w:ascii="Verdana" w:hAnsi="Verdana"/>
          <w:color w:val="000000" w:themeColor="text1"/>
          <w:sz w:val="22"/>
          <w:szCs w:val="22"/>
          <w:lang w:eastAsia="es-CO"/>
        </w:rPr>
        <w:t>,</w:t>
      </w:r>
      <w:r w:rsidR="008F2FAB" w:rsidRPr="00A36F3B">
        <w:rPr>
          <w:rFonts w:ascii="Verdana" w:hAnsi="Verdana"/>
          <w:color w:val="000000" w:themeColor="text1"/>
          <w:sz w:val="22"/>
          <w:szCs w:val="22"/>
          <w:lang w:eastAsia="es-CO"/>
        </w:rPr>
        <w:t xml:space="preserve"> el Presupuesto de funcionamiento 2018 con el incremento del salario mínimo del 5.</w:t>
      </w:r>
      <w:r w:rsidR="00410287">
        <w:rPr>
          <w:rFonts w:ascii="Verdana" w:hAnsi="Verdana"/>
          <w:color w:val="000000" w:themeColor="text1"/>
          <w:sz w:val="22"/>
          <w:szCs w:val="22"/>
          <w:lang w:eastAsia="es-CO"/>
        </w:rPr>
        <w:t>9</w:t>
      </w:r>
      <w:r w:rsidR="008F2FAB" w:rsidRPr="00A36F3B">
        <w:rPr>
          <w:rFonts w:ascii="Verdana" w:hAnsi="Verdana"/>
          <w:color w:val="000000" w:themeColor="text1"/>
          <w:sz w:val="22"/>
          <w:szCs w:val="22"/>
          <w:lang w:eastAsia="es-CO"/>
        </w:rPr>
        <w:t xml:space="preserve"> %.</w:t>
      </w:r>
      <w:r w:rsidR="007565F2" w:rsidRPr="00A36F3B">
        <w:rPr>
          <w:rFonts w:ascii="Verdana" w:hAnsi="Verdana"/>
          <w:color w:val="000000" w:themeColor="text1"/>
          <w:sz w:val="22"/>
          <w:szCs w:val="22"/>
          <w:lang w:eastAsia="es-CO"/>
        </w:rPr>
        <w:t xml:space="preserve"> </w:t>
      </w:r>
      <w:r w:rsidR="00410287">
        <w:rPr>
          <w:rFonts w:ascii="Verdana" w:hAnsi="Verdana"/>
          <w:color w:val="000000" w:themeColor="text1"/>
          <w:sz w:val="22"/>
          <w:szCs w:val="22"/>
          <w:lang w:eastAsia="es-CO"/>
        </w:rPr>
        <w:t>La Comisi</w:t>
      </w:r>
      <w:r w:rsidR="00EA11F9">
        <w:rPr>
          <w:rFonts w:ascii="Verdana" w:hAnsi="Verdana"/>
          <w:color w:val="000000" w:themeColor="text1"/>
          <w:sz w:val="22"/>
          <w:szCs w:val="22"/>
          <w:lang w:eastAsia="es-CO"/>
        </w:rPr>
        <w:t>ó</w:t>
      </w:r>
      <w:r w:rsidR="00410287">
        <w:rPr>
          <w:rFonts w:ascii="Verdana" w:hAnsi="Verdana"/>
          <w:color w:val="000000" w:themeColor="text1"/>
          <w:sz w:val="22"/>
          <w:szCs w:val="22"/>
          <w:lang w:eastAsia="es-CO"/>
        </w:rPr>
        <w:t>n n</w:t>
      </w:r>
      <w:r w:rsidR="00EA11F9">
        <w:rPr>
          <w:rFonts w:ascii="Verdana" w:hAnsi="Verdana"/>
          <w:color w:val="000000" w:themeColor="text1"/>
          <w:sz w:val="22"/>
          <w:szCs w:val="22"/>
          <w:lang w:eastAsia="es-CO"/>
        </w:rPr>
        <w:t>o</w:t>
      </w:r>
      <w:r w:rsidR="00410287">
        <w:rPr>
          <w:rFonts w:ascii="Verdana" w:hAnsi="Verdana"/>
          <w:color w:val="000000" w:themeColor="text1"/>
          <w:sz w:val="22"/>
          <w:szCs w:val="22"/>
          <w:lang w:eastAsia="es-CO"/>
        </w:rPr>
        <w:t xml:space="preserve">mbrada fue consultada sobre </w:t>
      </w:r>
      <w:r w:rsidR="00EA11F9">
        <w:rPr>
          <w:rFonts w:ascii="Verdana" w:hAnsi="Verdana"/>
          <w:color w:val="000000" w:themeColor="text1"/>
          <w:sz w:val="22"/>
          <w:szCs w:val="22"/>
          <w:lang w:eastAsia="es-CO"/>
        </w:rPr>
        <w:t>el tema y conceptuó que se ratificara por el Consejo en la reunión 527</w:t>
      </w:r>
      <w:r w:rsidR="00CF1854">
        <w:rPr>
          <w:rFonts w:ascii="Verdana" w:hAnsi="Verdana"/>
          <w:color w:val="000000" w:themeColor="text1"/>
          <w:sz w:val="22"/>
          <w:szCs w:val="22"/>
          <w:lang w:eastAsia="es-CO"/>
        </w:rPr>
        <w:t>,</w:t>
      </w:r>
      <w:r w:rsidR="00EA11F9">
        <w:rPr>
          <w:rFonts w:ascii="Verdana" w:hAnsi="Verdana"/>
          <w:color w:val="000000" w:themeColor="text1"/>
          <w:sz w:val="22"/>
          <w:szCs w:val="22"/>
          <w:lang w:eastAsia="es-CO"/>
        </w:rPr>
        <w:t xml:space="preserve"> una vez recalculadas las cifras del presupuesto con el incremento del salario mínimo que se dio el 29 de diciembre de manera oficial. </w:t>
      </w:r>
    </w:p>
    <w:p w14:paraId="799A0063" w14:textId="77777777" w:rsidR="00E738F1" w:rsidRDefault="00E738F1" w:rsidP="005A58F1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22"/>
          <w:szCs w:val="22"/>
          <w:lang w:eastAsia="es-CO"/>
        </w:rPr>
      </w:pPr>
    </w:p>
    <w:p w14:paraId="36C6B990" w14:textId="52B3DDFC" w:rsidR="00EA11F9" w:rsidRDefault="00E738F1" w:rsidP="005A58F1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22"/>
          <w:szCs w:val="22"/>
          <w:lang w:eastAsia="es-CO"/>
        </w:rPr>
      </w:pPr>
      <w:r>
        <w:rPr>
          <w:rFonts w:ascii="Verdana" w:hAnsi="Verdana"/>
          <w:color w:val="000000" w:themeColor="text1"/>
          <w:sz w:val="22"/>
          <w:szCs w:val="22"/>
          <w:lang w:eastAsia="es-CO"/>
        </w:rPr>
        <w:t xml:space="preserve">3. </w:t>
      </w:r>
      <w:r w:rsidR="00EA11F9">
        <w:rPr>
          <w:rFonts w:ascii="Verdana" w:hAnsi="Verdana"/>
          <w:color w:val="000000" w:themeColor="text1"/>
          <w:sz w:val="22"/>
          <w:szCs w:val="22"/>
          <w:lang w:eastAsia="es-CO"/>
        </w:rPr>
        <w:t xml:space="preserve">Se somete a consideración del Consejo la visita a </w:t>
      </w:r>
      <w:r w:rsidR="002F455D">
        <w:rPr>
          <w:rFonts w:ascii="Verdana" w:hAnsi="Verdana"/>
          <w:color w:val="000000" w:themeColor="text1"/>
          <w:sz w:val="22"/>
          <w:szCs w:val="22"/>
          <w:lang w:eastAsia="es-CO"/>
        </w:rPr>
        <w:t>HIDRO</w:t>
      </w:r>
      <w:r w:rsidR="00EA11F9">
        <w:rPr>
          <w:rFonts w:ascii="Verdana" w:hAnsi="Verdana"/>
          <w:color w:val="000000" w:themeColor="text1"/>
          <w:sz w:val="22"/>
          <w:szCs w:val="22"/>
          <w:lang w:eastAsia="es-CO"/>
        </w:rPr>
        <w:t>ITUANGO en febrero</w:t>
      </w:r>
      <w:r w:rsidR="005A58F1">
        <w:rPr>
          <w:rFonts w:ascii="Verdana" w:hAnsi="Verdana"/>
          <w:color w:val="000000" w:themeColor="text1"/>
          <w:sz w:val="22"/>
          <w:szCs w:val="22"/>
          <w:lang w:eastAsia="es-CO"/>
        </w:rPr>
        <w:t xml:space="preserve"> 8 y 9</w:t>
      </w:r>
      <w:r w:rsidR="002F455D">
        <w:rPr>
          <w:rFonts w:ascii="Verdana" w:hAnsi="Verdana"/>
          <w:color w:val="000000" w:themeColor="text1"/>
          <w:sz w:val="22"/>
          <w:szCs w:val="22"/>
          <w:lang w:eastAsia="es-CO"/>
        </w:rPr>
        <w:t>,</w:t>
      </w:r>
      <w:r w:rsidR="00EA11F9">
        <w:rPr>
          <w:rFonts w:ascii="Verdana" w:hAnsi="Verdana"/>
          <w:color w:val="000000" w:themeColor="text1"/>
          <w:sz w:val="22"/>
          <w:szCs w:val="22"/>
          <w:lang w:eastAsia="es-CO"/>
        </w:rPr>
        <w:t xml:space="preserve"> para desarrollar todo el tema logístico conjuntamente con EPM.</w:t>
      </w:r>
    </w:p>
    <w:p w14:paraId="6C8522A1" w14:textId="77777777" w:rsidR="00E738F1" w:rsidRDefault="00E738F1" w:rsidP="005A58F1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22"/>
          <w:szCs w:val="22"/>
          <w:lang w:eastAsia="es-CO"/>
        </w:rPr>
      </w:pPr>
    </w:p>
    <w:p w14:paraId="54562D42" w14:textId="1C295587" w:rsidR="00EA11F9" w:rsidRDefault="00E738F1" w:rsidP="005A58F1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22"/>
          <w:szCs w:val="22"/>
          <w:lang w:eastAsia="es-CO"/>
        </w:rPr>
      </w:pPr>
      <w:r>
        <w:rPr>
          <w:rFonts w:ascii="Verdana" w:hAnsi="Verdana"/>
          <w:color w:val="000000" w:themeColor="text1"/>
          <w:sz w:val="22"/>
          <w:szCs w:val="22"/>
          <w:lang w:eastAsia="es-CO"/>
        </w:rPr>
        <w:lastRenderedPageBreak/>
        <w:t xml:space="preserve">4. </w:t>
      </w:r>
      <w:r w:rsidR="00EA11F9">
        <w:rPr>
          <w:rFonts w:ascii="Verdana" w:hAnsi="Verdana"/>
          <w:color w:val="000000" w:themeColor="text1"/>
          <w:sz w:val="22"/>
          <w:szCs w:val="22"/>
          <w:lang w:eastAsia="es-CO"/>
        </w:rPr>
        <w:t xml:space="preserve">Se solicita la actualización de </w:t>
      </w:r>
      <w:r w:rsidR="001A717E">
        <w:rPr>
          <w:rFonts w:ascii="Verdana" w:hAnsi="Verdana"/>
          <w:color w:val="000000" w:themeColor="text1"/>
          <w:sz w:val="22"/>
          <w:szCs w:val="22"/>
          <w:lang w:eastAsia="es-CO"/>
        </w:rPr>
        <w:t xml:space="preserve">los </w:t>
      </w:r>
      <w:r w:rsidR="00EA11F9">
        <w:rPr>
          <w:rFonts w:ascii="Verdana" w:hAnsi="Verdana"/>
          <w:color w:val="000000" w:themeColor="text1"/>
          <w:sz w:val="22"/>
          <w:szCs w:val="22"/>
          <w:lang w:eastAsia="es-CO"/>
        </w:rPr>
        <w:t xml:space="preserve">miembros del Comité </w:t>
      </w:r>
      <w:r w:rsidR="002F455D">
        <w:rPr>
          <w:rFonts w:ascii="Verdana" w:hAnsi="Verdana"/>
          <w:color w:val="000000" w:themeColor="text1"/>
          <w:sz w:val="22"/>
          <w:szCs w:val="22"/>
          <w:lang w:eastAsia="es-CO"/>
        </w:rPr>
        <w:t xml:space="preserve">Asesor </w:t>
      </w:r>
      <w:r w:rsidR="00EA11F9">
        <w:rPr>
          <w:rFonts w:ascii="Verdana" w:hAnsi="Verdana"/>
          <w:color w:val="000000" w:themeColor="text1"/>
          <w:sz w:val="22"/>
          <w:szCs w:val="22"/>
          <w:lang w:eastAsia="es-CO"/>
        </w:rPr>
        <w:t>de Estrategia</w:t>
      </w:r>
      <w:r w:rsidR="002F455D">
        <w:rPr>
          <w:rFonts w:ascii="Verdana" w:hAnsi="Verdana"/>
          <w:color w:val="000000" w:themeColor="text1"/>
          <w:sz w:val="22"/>
          <w:szCs w:val="22"/>
          <w:lang w:eastAsia="es-CO"/>
        </w:rPr>
        <w:t xml:space="preserve"> para el año 2018</w:t>
      </w:r>
      <w:r w:rsidR="001A717E">
        <w:rPr>
          <w:rFonts w:ascii="Verdana" w:hAnsi="Verdana"/>
          <w:color w:val="000000" w:themeColor="text1"/>
          <w:sz w:val="22"/>
          <w:szCs w:val="22"/>
          <w:lang w:eastAsia="es-CO"/>
        </w:rPr>
        <w:t>, que consta de</w:t>
      </w:r>
      <w:r w:rsidR="00EA11F9">
        <w:rPr>
          <w:rFonts w:ascii="Verdana" w:hAnsi="Verdana"/>
          <w:color w:val="000000" w:themeColor="text1"/>
          <w:sz w:val="22"/>
          <w:szCs w:val="22"/>
          <w:lang w:eastAsia="es-CO"/>
        </w:rPr>
        <w:t xml:space="preserve">: </w:t>
      </w:r>
    </w:p>
    <w:p w14:paraId="17630CD6" w14:textId="77777777" w:rsidR="00E738F1" w:rsidRDefault="00E738F1" w:rsidP="005A58F1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22"/>
          <w:szCs w:val="22"/>
          <w:lang w:eastAsia="es-CO"/>
        </w:rPr>
      </w:pPr>
    </w:p>
    <w:p w14:paraId="243857AC" w14:textId="158B9EB0" w:rsidR="00EA11F9" w:rsidRDefault="002F455D" w:rsidP="005A58F1">
      <w:pPr>
        <w:pStyle w:val="NormalWeb"/>
        <w:spacing w:before="0" w:beforeAutospacing="0" w:after="0" w:afterAutospacing="0"/>
        <w:rPr>
          <w:rFonts w:ascii="Verdana" w:hAnsi="Verdana"/>
          <w:color w:val="000000" w:themeColor="text1"/>
          <w:sz w:val="22"/>
          <w:szCs w:val="22"/>
          <w:lang w:eastAsia="es-CO"/>
        </w:rPr>
      </w:pPr>
      <w:r>
        <w:rPr>
          <w:rFonts w:ascii="Verdana" w:hAnsi="Verdana"/>
          <w:color w:val="000000" w:themeColor="text1"/>
          <w:sz w:val="22"/>
          <w:szCs w:val="22"/>
          <w:lang w:eastAsia="es-CO"/>
        </w:rPr>
        <w:t xml:space="preserve">Un representante de la actividad de generación </w:t>
      </w:r>
      <w:r w:rsidR="00EA11F9">
        <w:rPr>
          <w:rFonts w:ascii="Verdana" w:hAnsi="Verdana"/>
          <w:color w:val="000000" w:themeColor="text1"/>
          <w:sz w:val="22"/>
          <w:szCs w:val="22"/>
          <w:lang w:eastAsia="es-CO"/>
        </w:rPr>
        <w:t>(1)</w:t>
      </w:r>
    </w:p>
    <w:p w14:paraId="4D3FE26D" w14:textId="2617E12A" w:rsidR="00EA11F9" w:rsidRDefault="00B2523C" w:rsidP="005A58F1">
      <w:pPr>
        <w:pStyle w:val="NormalWeb"/>
        <w:spacing w:before="0" w:beforeAutospacing="0" w:after="0" w:afterAutospacing="0"/>
        <w:rPr>
          <w:rFonts w:ascii="Verdana" w:hAnsi="Verdana"/>
          <w:color w:val="000000" w:themeColor="text1"/>
          <w:sz w:val="22"/>
          <w:szCs w:val="22"/>
          <w:lang w:eastAsia="es-CO"/>
        </w:rPr>
      </w:pPr>
      <w:r>
        <w:rPr>
          <w:rFonts w:ascii="Verdana" w:hAnsi="Verdana"/>
          <w:color w:val="000000" w:themeColor="text1"/>
          <w:sz w:val="22"/>
          <w:szCs w:val="22"/>
          <w:lang w:eastAsia="es-CO"/>
        </w:rPr>
        <w:t>Un representante de la actividad de transmisión</w:t>
      </w:r>
      <w:r w:rsidR="00EA11F9">
        <w:rPr>
          <w:rFonts w:ascii="Verdana" w:hAnsi="Verdana"/>
          <w:color w:val="000000" w:themeColor="text1"/>
          <w:sz w:val="22"/>
          <w:szCs w:val="22"/>
          <w:lang w:eastAsia="es-CO"/>
        </w:rPr>
        <w:t xml:space="preserve"> (1)</w:t>
      </w:r>
    </w:p>
    <w:p w14:paraId="3678DD2A" w14:textId="0F883D45" w:rsidR="00EA11F9" w:rsidRDefault="00B2523C" w:rsidP="005A58F1">
      <w:pPr>
        <w:pStyle w:val="NormalWeb"/>
        <w:spacing w:before="0" w:beforeAutospacing="0" w:after="0" w:afterAutospacing="0"/>
        <w:rPr>
          <w:rFonts w:ascii="Verdana" w:hAnsi="Verdana"/>
          <w:color w:val="000000" w:themeColor="text1"/>
          <w:sz w:val="22"/>
          <w:szCs w:val="22"/>
          <w:lang w:eastAsia="es-CO"/>
        </w:rPr>
      </w:pPr>
      <w:r>
        <w:rPr>
          <w:rFonts w:ascii="Verdana" w:hAnsi="Verdana"/>
          <w:color w:val="000000" w:themeColor="text1"/>
          <w:sz w:val="22"/>
          <w:szCs w:val="22"/>
          <w:lang w:eastAsia="es-CO"/>
        </w:rPr>
        <w:t>Un representante de la actividad de distribución</w:t>
      </w:r>
      <w:r w:rsidR="00EA11F9">
        <w:rPr>
          <w:rFonts w:ascii="Verdana" w:hAnsi="Verdana"/>
          <w:color w:val="000000" w:themeColor="text1"/>
          <w:sz w:val="22"/>
          <w:szCs w:val="22"/>
          <w:lang w:eastAsia="es-CO"/>
        </w:rPr>
        <w:t xml:space="preserve"> (1)</w:t>
      </w:r>
    </w:p>
    <w:p w14:paraId="0031804A" w14:textId="264560F5" w:rsidR="00EA11F9" w:rsidRDefault="00E738F1" w:rsidP="005A58F1">
      <w:pPr>
        <w:pStyle w:val="NormalWeb"/>
        <w:spacing w:before="0" w:beforeAutospacing="0" w:after="0" w:afterAutospacing="0"/>
        <w:rPr>
          <w:rFonts w:ascii="Verdana" w:hAnsi="Verdana"/>
          <w:color w:val="000000" w:themeColor="text1"/>
          <w:sz w:val="22"/>
          <w:szCs w:val="22"/>
          <w:lang w:eastAsia="es-CO"/>
        </w:rPr>
      </w:pPr>
      <w:r>
        <w:rPr>
          <w:rFonts w:ascii="Verdana" w:hAnsi="Verdana"/>
          <w:color w:val="000000" w:themeColor="text1"/>
          <w:sz w:val="22"/>
          <w:szCs w:val="22"/>
          <w:lang w:eastAsia="es-CO"/>
        </w:rPr>
        <w:t>El gerente del CND o quien haga sus veces</w:t>
      </w:r>
      <w:r w:rsidR="00EA11F9">
        <w:rPr>
          <w:rFonts w:ascii="Verdana" w:hAnsi="Verdana"/>
          <w:color w:val="000000" w:themeColor="text1"/>
          <w:sz w:val="22"/>
          <w:szCs w:val="22"/>
          <w:lang w:eastAsia="es-CO"/>
        </w:rPr>
        <w:t xml:space="preserve"> (1)</w:t>
      </w:r>
    </w:p>
    <w:p w14:paraId="15337A8E" w14:textId="4EA55AD0" w:rsidR="00EA11F9" w:rsidRDefault="00EA11F9" w:rsidP="005A58F1">
      <w:pPr>
        <w:pStyle w:val="NormalWeb"/>
        <w:spacing w:before="0" w:beforeAutospacing="0" w:after="0" w:afterAutospacing="0"/>
        <w:rPr>
          <w:rFonts w:ascii="Verdana" w:hAnsi="Verdana"/>
          <w:color w:val="000000" w:themeColor="text1"/>
          <w:sz w:val="22"/>
          <w:szCs w:val="22"/>
          <w:lang w:eastAsia="es-CO"/>
        </w:rPr>
      </w:pPr>
      <w:r>
        <w:rPr>
          <w:rFonts w:ascii="Verdana" w:hAnsi="Verdana"/>
          <w:color w:val="000000" w:themeColor="text1"/>
          <w:sz w:val="22"/>
          <w:szCs w:val="22"/>
          <w:lang w:eastAsia="es-CO"/>
        </w:rPr>
        <w:t xml:space="preserve">Presidente </w:t>
      </w:r>
      <w:r w:rsidR="00E738F1">
        <w:rPr>
          <w:rFonts w:ascii="Verdana" w:hAnsi="Verdana"/>
          <w:color w:val="000000" w:themeColor="text1"/>
          <w:sz w:val="22"/>
          <w:szCs w:val="22"/>
          <w:lang w:eastAsia="es-CO"/>
        </w:rPr>
        <w:t xml:space="preserve">del </w:t>
      </w:r>
      <w:r>
        <w:rPr>
          <w:rFonts w:ascii="Verdana" w:hAnsi="Verdana"/>
          <w:color w:val="000000" w:themeColor="text1"/>
          <w:sz w:val="22"/>
          <w:szCs w:val="22"/>
          <w:lang w:eastAsia="es-CO"/>
        </w:rPr>
        <w:t>CNO</w:t>
      </w:r>
    </w:p>
    <w:p w14:paraId="44844C40" w14:textId="7E54029C" w:rsidR="00EA11F9" w:rsidRPr="00A36F3B" w:rsidRDefault="00E738F1" w:rsidP="005A58F1">
      <w:pPr>
        <w:pStyle w:val="NormalWeb"/>
        <w:spacing w:before="0" w:beforeAutospacing="0" w:after="0" w:afterAutospacing="0"/>
        <w:rPr>
          <w:rFonts w:ascii="Verdana" w:hAnsi="Verdana"/>
          <w:color w:val="000000" w:themeColor="text1"/>
          <w:sz w:val="22"/>
          <w:szCs w:val="22"/>
          <w:lang w:eastAsia="es-CO"/>
        </w:rPr>
      </w:pPr>
      <w:r>
        <w:rPr>
          <w:rFonts w:ascii="Verdana" w:hAnsi="Verdana"/>
          <w:color w:val="000000" w:themeColor="text1"/>
          <w:sz w:val="22"/>
          <w:szCs w:val="22"/>
          <w:lang w:eastAsia="es-CO"/>
        </w:rPr>
        <w:t>Dos personas externas e independientes</w:t>
      </w:r>
      <w:r w:rsidR="00EA11F9">
        <w:rPr>
          <w:rFonts w:ascii="Verdana" w:hAnsi="Verdana"/>
          <w:color w:val="000000" w:themeColor="text1"/>
          <w:sz w:val="22"/>
          <w:szCs w:val="22"/>
          <w:lang w:eastAsia="es-CO"/>
        </w:rPr>
        <w:t xml:space="preserve"> (2)    </w:t>
      </w:r>
    </w:p>
    <w:p w14:paraId="2357AA1D" w14:textId="77777777" w:rsidR="00F417FE" w:rsidRDefault="00F417FE" w:rsidP="00A15334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22"/>
          <w:szCs w:val="22"/>
          <w:lang w:eastAsia="es-CO"/>
        </w:rPr>
      </w:pPr>
    </w:p>
    <w:p w14:paraId="3142ADF4" w14:textId="2EFEDD56" w:rsidR="00DA3F61" w:rsidRPr="00A36F3B" w:rsidRDefault="00DA3F61" w:rsidP="00A15334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22"/>
          <w:szCs w:val="22"/>
          <w:lang w:eastAsia="es-CO"/>
        </w:rPr>
      </w:pPr>
      <w:r>
        <w:rPr>
          <w:rFonts w:ascii="Verdana" w:hAnsi="Verdana"/>
          <w:color w:val="000000" w:themeColor="text1"/>
          <w:sz w:val="22"/>
          <w:szCs w:val="22"/>
          <w:lang w:eastAsia="es-CO"/>
        </w:rPr>
        <w:t>5. Los Comités y Subcomités en las reuniones del mes de enero están trabajando en la definición del Plan Operativo del 2018, el cual se consolidará a inicios del mes de febrero.</w:t>
      </w:r>
      <w:r w:rsidR="000C7DF4">
        <w:rPr>
          <w:rFonts w:ascii="Verdana" w:hAnsi="Verdana"/>
          <w:color w:val="000000" w:themeColor="text1"/>
          <w:sz w:val="22"/>
          <w:szCs w:val="22"/>
          <w:lang w:eastAsia="es-CO"/>
        </w:rPr>
        <w:t xml:space="preserve"> Lo anterior teniendo como insumo fundamental el panorama de integración de fuentes de generación renovable no convencional de naturaleza intermitente.</w:t>
      </w:r>
    </w:p>
    <w:p w14:paraId="245EB6CE" w14:textId="77777777" w:rsidR="00EA11F9" w:rsidRDefault="00EA11F9" w:rsidP="004F1080">
      <w:pPr>
        <w:jc w:val="both"/>
        <w:rPr>
          <w:rFonts w:ascii="Verdana" w:hAnsi="Verdana" w:cs="Arial"/>
          <w:b/>
          <w:sz w:val="22"/>
          <w:szCs w:val="22"/>
          <w:lang w:eastAsia="es-CO"/>
        </w:rPr>
      </w:pPr>
    </w:p>
    <w:p w14:paraId="78EF0EF3" w14:textId="04B81087" w:rsidR="00CF0B30" w:rsidRPr="009776F0" w:rsidRDefault="00CF0B30" w:rsidP="004F1080">
      <w:pPr>
        <w:jc w:val="both"/>
        <w:rPr>
          <w:rFonts w:ascii="Verdana" w:hAnsi="Verdana" w:cs="Arial"/>
          <w:b/>
          <w:sz w:val="22"/>
          <w:szCs w:val="22"/>
          <w:lang w:eastAsia="es-CO"/>
        </w:rPr>
      </w:pPr>
      <w:r w:rsidRPr="009776F0">
        <w:rPr>
          <w:rFonts w:ascii="Verdana" w:hAnsi="Verdana" w:cs="Arial"/>
          <w:b/>
          <w:sz w:val="22"/>
          <w:szCs w:val="22"/>
          <w:lang w:eastAsia="es-CO"/>
        </w:rPr>
        <w:t>II. TÉCNICOS:</w:t>
      </w:r>
    </w:p>
    <w:p w14:paraId="061D7146" w14:textId="77777777" w:rsidR="00CF0B30" w:rsidRPr="009776F0" w:rsidRDefault="00CF0B30" w:rsidP="004F1080">
      <w:pPr>
        <w:jc w:val="both"/>
        <w:rPr>
          <w:rFonts w:ascii="Verdana" w:hAnsi="Verdana" w:cs="Arial"/>
          <w:sz w:val="22"/>
          <w:szCs w:val="22"/>
          <w:lang w:eastAsia="es-CO"/>
        </w:rPr>
      </w:pPr>
    </w:p>
    <w:p w14:paraId="2FDE0F43" w14:textId="027E00EA" w:rsidR="007807AA" w:rsidRDefault="00CF0B30" w:rsidP="004F1080">
      <w:pPr>
        <w:jc w:val="both"/>
        <w:rPr>
          <w:rFonts w:ascii="Verdana" w:eastAsia="Calibri" w:hAnsi="Verdana" w:cs="Calibri"/>
          <w:color w:val="000000" w:themeColor="text1"/>
          <w:sz w:val="22"/>
          <w:szCs w:val="22"/>
          <w:lang w:eastAsia="en-US"/>
        </w:rPr>
      </w:pPr>
      <w:r w:rsidRPr="009776F0">
        <w:rPr>
          <w:rFonts w:ascii="Verdana" w:hAnsi="Verdana" w:cs="Arial"/>
          <w:sz w:val="22"/>
          <w:szCs w:val="22"/>
          <w:lang w:eastAsia="es-CO"/>
        </w:rPr>
        <w:t xml:space="preserve">1. </w:t>
      </w:r>
      <w:r w:rsidRPr="00A73588">
        <w:rPr>
          <w:rFonts w:ascii="Verdana" w:eastAsia="Calibri" w:hAnsi="Verdana" w:cs="Calibri"/>
          <w:color w:val="000000" w:themeColor="text1"/>
          <w:sz w:val="22"/>
          <w:szCs w:val="22"/>
          <w:lang w:eastAsia="en-US"/>
        </w:rPr>
        <w:t xml:space="preserve"> </w:t>
      </w:r>
      <w:r w:rsidR="006B5DDA">
        <w:rPr>
          <w:rFonts w:ascii="Verdana" w:eastAsia="Calibri" w:hAnsi="Verdana" w:cs="Calibri"/>
          <w:color w:val="000000" w:themeColor="text1"/>
          <w:sz w:val="22"/>
          <w:szCs w:val="22"/>
          <w:lang w:eastAsia="en-US"/>
        </w:rPr>
        <w:t xml:space="preserve">La CREG expidió </w:t>
      </w:r>
      <w:r w:rsidR="006D0C5E">
        <w:rPr>
          <w:rFonts w:ascii="Verdana" w:eastAsia="Calibri" w:hAnsi="Verdana" w:cs="Calibri"/>
          <w:color w:val="000000" w:themeColor="text1"/>
          <w:sz w:val="22"/>
          <w:szCs w:val="22"/>
          <w:lang w:eastAsia="en-US"/>
        </w:rPr>
        <w:t xml:space="preserve">la Resolución CREG </w:t>
      </w:r>
      <w:r w:rsidR="004D37E5">
        <w:rPr>
          <w:rFonts w:ascii="Verdana" w:eastAsia="Calibri" w:hAnsi="Verdana" w:cs="Calibri"/>
          <w:color w:val="000000" w:themeColor="text1"/>
          <w:sz w:val="22"/>
          <w:szCs w:val="22"/>
          <w:lang w:eastAsia="en-US"/>
        </w:rPr>
        <w:t>201 de 2017, que fue publicada en el Diario Oficial el 10 de enero de 2018</w:t>
      </w:r>
      <w:r w:rsidR="00335DE4">
        <w:rPr>
          <w:rFonts w:ascii="Verdana" w:eastAsia="Calibri" w:hAnsi="Verdana" w:cs="Calibri"/>
          <w:color w:val="000000" w:themeColor="text1"/>
          <w:sz w:val="22"/>
          <w:szCs w:val="22"/>
          <w:lang w:eastAsia="en-US"/>
        </w:rPr>
        <w:t>, “</w:t>
      </w:r>
      <w:r w:rsidR="00335DE4" w:rsidRPr="00335DE4">
        <w:rPr>
          <w:rFonts w:ascii="Verdana" w:eastAsia="Calibri" w:hAnsi="Verdana" w:cs="Calibri"/>
          <w:color w:val="000000" w:themeColor="text1"/>
          <w:sz w:val="22"/>
          <w:szCs w:val="22"/>
          <w:lang w:eastAsia="en-US"/>
        </w:rPr>
        <w:t>Por la cual se modifica la Resolución CREG 243 de 2016, que define la metodología para determinar la energía firme para el Cargo por Confiabilidad, ENFICC, de plantas solares fotovoltaicas</w:t>
      </w:r>
      <w:r w:rsidR="00335DE4">
        <w:rPr>
          <w:rFonts w:ascii="Verdana" w:eastAsia="Calibri" w:hAnsi="Verdana" w:cs="Calibri"/>
          <w:color w:val="000000" w:themeColor="text1"/>
          <w:sz w:val="22"/>
          <w:szCs w:val="22"/>
          <w:lang w:eastAsia="en-US"/>
        </w:rPr>
        <w:t xml:space="preserve">”, que derogó la resolución 243 de 2016. </w:t>
      </w:r>
      <w:r w:rsidR="004F59F0">
        <w:rPr>
          <w:rFonts w:ascii="Verdana" w:eastAsia="Calibri" w:hAnsi="Verdana" w:cs="Calibri"/>
          <w:color w:val="000000" w:themeColor="text1"/>
          <w:sz w:val="22"/>
          <w:szCs w:val="22"/>
          <w:lang w:eastAsia="en-US"/>
        </w:rPr>
        <w:t xml:space="preserve">Las tareas y los plazos dados por la Comisión al </w:t>
      </w:r>
      <w:r w:rsidR="001A717E">
        <w:rPr>
          <w:rFonts w:ascii="Verdana" w:eastAsia="Calibri" w:hAnsi="Verdana" w:cs="Calibri"/>
          <w:color w:val="000000" w:themeColor="text1"/>
          <w:sz w:val="22"/>
          <w:szCs w:val="22"/>
          <w:lang w:eastAsia="en-US"/>
        </w:rPr>
        <w:t>C</w:t>
      </w:r>
      <w:r w:rsidR="004F59F0">
        <w:rPr>
          <w:rFonts w:ascii="Verdana" w:eastAsia="Calibri" w:hAnsi="Verdana" w:cs="Calibri"/>
          <w:color w:val="000000" w:themeColor="text1"/>
          <w:sz w:val="22"/>
          <w:szCs w:val="22"/>
          <w:lang w:eastAsia="en-US"/>
        </w:rPr>
        <w:t>N</w:t>
      </w:r>
      <w:r w:rsidR="001A717E">
        <w:rPr>
          <w:rFonts w:ascii="Verdana" w:eastAsia="Calibri" w:hAnsi="Verdana" w:cs="Calibri"/>
          <w:color w:val="000000" w:themeColor="text1"/>
          <w:sz w:val="22"/>
          <w:szCs w:val="22"/>
          <w:lang w:eastAsia="en-US"/>
        </w:rPr>
        <w:t>O</w:t>
      </w:r>
      <w:r w:rsidR="004F59F0">
        <w:rPr>
          <w:rFonts w:ascii="Verdana" w:eastAsia="Calibri" w:hAnsi="Verdana" w:cs="Calibri"/>
          <w:color w:val="000000" w:themeColor="text1"/>
          <w:sz w:val="22"/>
          <w:szCs w:val="22"/>
          <w:lang w:eastAsia="en-US"/>
        </w:rPr>
        <w:t xml:space="preserve"> son:</w:t>
      </w:r>
    </w:p>
    <w:p w14:paraId="539F4AF5" w14:textId="3339B695" w:rsidR="00A0741E" w:rsidRPr="00A73588" w:rsidRDefault="003270C2" w:rsidP="005A58F1">
      <w:pPr>
        <w:jc w:val="center"/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</w:pPr>
      <w:r w:rsidRPr="003270C2">
        <w:rPr>
          <w:rFonts w:eastAsia="Calibri"/>
          <w:noProof/>
        </w:rPr>
        <w:lastRenderedPageBreak/>
        <w:drawing>
          <wp:inline distT="0" distB="0" distL="0" distR="0" wp14:anchorId="2DBA675B" wp14:editId="4AEC45D1">
            <wp:extent cx="4244340" cy="4256163"/>
            <wp:effectExtent l="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48" cy="429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D7DFD" w14:textId="643AF907" w:rsidR="00D056DD" w:rsidRDefault="00D056DD" w:rsidP="004F1080">
      <w:pPr>
        <w:jc w:val="both"/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</w:pPr>
    </w:p>
    <w:p w14:paraId="224D3137" w14:textId="4CD6C075" w:rsidR="001A717E" w:rsidRDefault="00EA11F9" w:rsidP="005A58F1">
      <w:pPr>
        <w:jc w:val="both"/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</w:pPr>
      <w:r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  <w:t xml:space="preserve">2. </w:t>
      </w:r>
      <w:r w:rsidR="001A717E"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  <w:t>Se expidió la Resolución CREG 167 de 2017 “</w:t>
      </w:r>
      <w:r w:rsidR="001A717E" w:rsidRPr="001A717E">
        <w:rPr>
          <w:rFonts w:ascii="Verdana" w:hAnsi="Verdana"/>
          <w:color w:val="000000" w:themeColor="text1"/>
          <w:sz w:val="22"/>
          <w:szCs w:val="22"/>
          <w:shd w:val="clear" w:color="auto" w:fill="FFFFFF"/>
          <w:lang w:val="es-ES"/>
        </w:rPr>
        <w:t>Por la cual se define la metodología para determinar la energía firme de plantas eólicas</w:t>
      </w:r>
      <w:r w:rsidR="001A717E">
        <w:rPr>
          <w:rFonts w:ascii="Verdana" w:hAnsi="Verdana"/>
          <w:color w:val="000000" w:themeColor="text1"/>
          <w:sz w:val="22"/>
          <w:szCs w:val="22"/>
          <w:shd w:val="clear" w:color="auto" w:fill="FFFFFF"/>
          <w:lang w:val="es-ES"/>
        </w:rPr>
        <w:t xml:space="preserve">”, que derogó las resoluciones </w:t>
      </w:r>
      <w:r w:rsidR="001A717E" w:rsidRPr="001A717E"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  <w:t>148 de 2011 y CREG 061 de 2015</w:t>
      </w:r>
      <w:r w:rsidR="001A717E"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  <w:t xml:space="preserve"> y fue publicada en el Diario Oficial el 5 de enero de 2018</w:t>
      </w:r>
      <w:r w:rsidR="001676EE"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  <w:t>. S</w:t>
      </w:r>
      <w:r w:rsidR="0093417E"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  <w:t>e establecieron las siguientes tareas para el CNO:</w:t>
      </w:r>
    </w:p>
    <w:p w14:paraId="61BE1843" w14:textId="77777777" w:rsidR="002774A6" w:rsidRDefault="002774A6" w:rsidP="005A58F1">
      <w:pPr>
        <w:jc w:val="both"/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</w:pPr>
    </w:p>
    <w:p w14:paraId="7B63BE82" w14:textId="103AA6DC" w:rsidR="002774A6" w:rsidRDefault="00BF58BD" w:rsidP="005A58F1">
      <w:pPr>
        <w:jc w:val="center"/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</w:pPr>
      <w:r w:rsidRPr="00BF58BD">
        <w:rPr>
          <w:noProof/>
        </w:rPr>
        <w:lastRenderedPageBreak/>
        <w:drawing>
          <wp:inline distT="0" distB="0" distL="0" distR="0" wp14:anchorId="6335EF85" wp14:editId="625D0267">
            <wp:extent cx="4855029" cy="5381169"/>
            <wp:effectExtent l="0" t="0" r="317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53" cy="538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97BA5" w14:textId="77777777" w:rsidR="002774A6" w:rsidRDefault="002774A6" w:rsidP="005A58F1">
      <w:pPr>
        <w:jc w:val="both"/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</w:pPr>
    </w:p>
    <w:p w14:paraId="59E9433B" w14:textId="5B12CD81" w:rsidR="002774A6" w:rsidRDefault="00FE0977" w:rsidP="005A58F1">
      <w:pPr>
        <w:jc w:val="both"/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</w:pPr>
      <w:r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  <w:t xml:space="preserve">La Comisión de Trabajo de Plantas Eólicas se reunirá el </w:t>
      </w:r>
      <w:r w:rsidR="00E87C5B"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  <w:t>lunes 22 de enero.</w:t>
      </w:r>
      <w:r w:rsidR="0035504C"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  <w:t xml:space="preserve"> La comisión esta actualmente integrada por EPM, Emgesa, Isagen, Enel Green Power, Jemeiwaa y XM. Si otras empresas quieren integrar la Comisión, les agradecemos enviar un correo electrónico a </w:t>
      </w:r>
      <w:hyperlink r:id="rId11" w:history="1">
        <w:r w:rsidR="0035504C" w:rsidRPr="002D4C5C">
          <w:rPr>
            <w:rStyle w:val="Hipervnculo"/>
            <w:rFonts w:ascii="Verdana" w:hAnsi="Verdana"/>
            <w:sz w:val="22"/>
            <w:szCs w:val="22"/>
            <w:shd w:val="clear" w:color="auto" w:fill="FFFFFF"/>
          </w:rPr>
          <w:t>sbeltran@cno.org.co</w:t>
        </w:r>
      </w:hyperlink>
      <w:r w:rsidR="0035504C"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  <w:t xml:space="preserve"> con los datos del integrante, hasta el viernes 19 de enero.</w:t>
      </w:r>
    </w:p>
    <w:p w14:paraId="686AD865" w14:textId="77777777" w:rsidR="00534CBB" w:rsidRDefault="00534CBB" w:rsidP="005A58F1">
      <w:pPr>
        <w:jc w:val="both"/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</w:pPr>
    </w:p>
    <w:p w14:paraId="7CA0EF21" w14:textId="44C8ECAB" w:rsidR="007565F2" w:rsidRPr="00A36F3B" w:rsidRDefault="00534CBB" w:rsidP="0004751B">
      <w:pPr>
        <w:jc w:val="both"/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</w:pPr>
      <w:r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  <w:t xml:space="preserve">3. </w:t>
      </w:r>
      <w:r w:rsidR="00897D35"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  <w:t>Se envió comunicación a la UPME con</w:t>
      </w:r>
      <w:r w:rsidR="007565F2" w:rsidRPr="00A36F3B"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  <w:t xml:space="preserve"> recomendaciones </w:t>
      </w:r>
      <w:r w:rsidR="006D6C1E"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  <w:t>para</w:t>
      </w:r>
      <w:r w:rsidR="007565F2" w:rsidRPr="00A36F3B"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  <w:t xml:space="preserve"> los procesos de planificación y convocatorias. Se están capitalizando las experiencias operativas recientes, como el cruce sobre circuitos existentes, regulación de tensión, factor de potencia, configuración de subestaciones, entre otros aspectos.</w:t>
      </w:r>
    </w:p>
    <w:p w14:paraId="1754721F" w14:textId="17F767AB" w:rsidR="001A0338" w:rsidRPr="00A36F3B" w:rsidRDefault="00784CE5" w:rsidP="009776F0">
      <w:pPr>
        <w:jc w:val="both"/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</w:pPr>
      <w:r w:rsidRPr="00A36F3B"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0A8A3B4A" w14:textId="23137149" w:rsidR="00090DBF" w:rsidRPr="005A58F1" w:rsidRDefault="000050B5" w:rsidP="009776F0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D24B79">
        <w:rPr>
          <w:rFonts w:ascii="Verdana" w:hAnsi="Verdana" w:cs="PTSans-Regular"/>
          <w:color w:val="000000" w:themeColor="text1"/>
          <w:sz w:val="22"/>
          <w:szCs w:val="22"/>
          <w:lang w:val="es-ES" w:eastAsia="en-CA"/>
        </w:rPr>
        <w:t>4</w:t>
      </w:r>
      <w:r w:rsidR="001A0338" w:rsidRPr="00D24B79">
        <w:rPr>
          <w:rFonts w:ascii="Verdana" w:hAnsi="Verdana" w:cs="PTSans-Regular"/>
          <w:color w:val="000000" w:themeColor="text1"/>
          <w:sz w:val="22"/>
          <w:szCs w:val="22"/>
          <w:lang w:val="es-ES" w:eastAsia="en-CA"/>
        </w:rPr>
        <w:t xml:space="preserve">. </w:t>
      </w:r>
      <w:r w:rsidR="008262AE" w:rsidRPr="00D24B79">
        <w:rPr>
          <w:rFonts w:ascii="Verdana" w:hAnsi="Verdana" w:cs="PTSans-Regular"/>
          <w:color w:val="000000" w:themeColor="text1"/>
          <w:sz w:val="22"/>
          <w:szCs w:val="22"/>
          <w:lang w:val="es-ES" w:eastAsia="en-CA"/>
        </w:rPr>
        <w:t>L</w:t>
      </w:r>
      <w:r w:rsidR="00BE47C0" w:rsidRPr="00D24B79">
        <w:rPr>
          <w:rFonts w:ascii="Verdana" w:hAnsi="Verdana" w:cs="PTSans-Regular"/>
          <w:color w:val="000000" w:themeColor="text1"/>
          <w:sz w:val="22"/>
          <w:szCs w:val="22"/>
          <w:lang w:val="es-ES" w:eastAsia="en-CA"/>
        </w:rPr>
        <w:t xml:space="preserve">a propuesta de acuerdo y el documento </w:t>
      </w:r>
      <w:r w:rsidR="00BE47C0" w:rsidRPr="005A58F1">
        <w:rPr>
          <w:rFonts w:ascii="Verdana" w:hAnsi="Verdana" w:cs="Arial"/>
          <w:color w:val="000000" w:themeColor="text1"/>
          <w:sz w:val="22"/>
          <w:szCs w:val="22"/>
        </w:rPr>
        <w:t xml:space="preserve">“Condiciones mínimas de seguridad e integridad para la transmisión de las lecturas desde los medidores hacia el Centro </w:t>
      </w:r>
      <w:r w:rsidR="00BE47C0" w:rsidRPr="005A58F1">
        <w:rPr>
          <w:rFonts w:ascii="Verdana" w:hAnsi="Verdana" w:cs="Arial"/>
          <w:color w:val="000000" w:themeColor="text1"/>
          <w:sz w:val="22"/>
          <w:szCs w:val="22"/>
        </w:rPr>
        <w:lastRenderedPageBreak/>
        <w:t xml:space="preserve">de Gestión de Medidas y entre este último y el ASIC” </w:t>
      </w:r>
      <w:r w:rsidR="00897D35" w:rsidRPr="005A58F1">
        <w:rPr>
          <w:rFonts w:ascii="Verdana" w:hAnsi="Verdana" w:cs="Arial"/>
          <w:color w:val="000000" w:themeColor="text1"/>
          <w:sz w:val="22"/>
          <w:szCs w:val="22"/>
        </w:rPr>
        <w:t>recibió comentarios d</w:t>
      </w:r>
      <w:r w:rsidR="00897D35" w:rsidRPr="00D24B79">
        <w:rPr>
          <w:rFonts w:ascii="Verdana" w:hAnsi="Verdana" w:cs="PTSans-Regular"/>
          <w:color w:val="000000" w:themeColor="text1"/>
          <w:sz w:val="22"/>
          <w:szCs w:val="22"/>
          <w:lang w:val="es-ES" w:eastAsia="en-CA"/>
        </w:rPr>
        <w:t>entro</w:t>
      </w:r>
      <w:r w:rsidR="00DA5357" w:rsidRPr="00D24B79">
        <w:rPr>
          <w:rFonts w:ascii="Verdana" w:hAnsi="Verdana" w:cs="PTSans-Regular"/>
          <w:color w:val="000000" w:themeColor="text1"/>
          <w:sz w:val="22"/>
          <w:szCs w:val="22"/>
          <w:lang w:val="es-ES" w:eastAsia="en-CA"/>
        </w:rPr>
        <w:t xml:space="preserve"> del plazo de la Circular 22 </w:t>
      </w:r>
      <w:r w:rsidR="007565F2" w:rsidRPr="005A58F1">
        <w:rPr>
          <w:rFonts w:ascii="Verdana" w:hAnsi="Verdana" w:cs="Arial"/>
          <w:color w:val="000000" w:themeColor="text1"/>
          <w:sz w:val="22"/>
          <w:szCs w:val="22"/>
        </w:rPr>
        <w:t xml:space="preserve">de: </w:t>
      </w:r>
      <w:r w:rsidR="009A74A9" w:rsidRPr="005A58F1">
        <w:rPr>
          <w:rFonts w:ascii="Verdana" w:hAnsi="Verdana" w:cs="Arial"/>
          <w:color w:val="000000" w:themeColor="text1"/>
          <w:sz w:val="22"/>
          <w:szCs w:val="22"/>
        </w:rPr>
        <w:t xml:space="preserve">GECELCA, </w:t>
      </w:r>
      <w:r w:rsidR="00C66C5B" w:rsidRPr="005A58F1">
        <w:rPr>
          <w:rFonts w:ascii="Verdana" w:hAnsi="Verdana" w:cs="Arial"/>
          <w:color w:val="000000" w:themeColor="text1"/>
          <w:sz w:val="22"/>
          <w:szCs w:val="22"/>
        </w:rPr>
        <w:t xml:space="preserve">ELECTRICARIBE, CELSIA, AES CHIVOR, </w:t>
      </w:r>
      <w:r w:rsidR="007565F2" w:rsidRPr="005A58F1">
        <w:rPr>
          <w:rFonts w:ascii="Verdana" w:hAnsi="Verdana" w:cs="Arial"/>
          <w:color w:val="000000" w:themeColor="text1"/>
          <w:sz w:val="22"/>
          <w:szCs w:val="22"/>
        </w:rPr>
        <w:t xml:space="preserve">DICEL, ENERTOTAL, </w:t>
      </w:r>
      <w:r w:rsidR="006234D2" w:rsidRPr="005A58F1">
        <w:rPr>
          <w:rFonts w:ascii="Verdana" w:hAnsi="Verdana" w:cs="Arial"/>
          <w:color w:val="000000" w:themeColor="text1"/>
          <w:sz w:val="22"/>
          <w:szCs w:val="22"/>
        </w:rPr>
        <w:t xml:space="preserve">RUITOQUE, EMCALI, INTERCOLOMBIA, </w:t>
      </w:r>
      <w:r w:rsidR="007565F2" w:rsidRPr="005A58F1">
        <w:rPr>
          <w:rFonts w:ascii="Verdana" w:hAnsi="Verdana" w:cs="Arial"/>
          <w:color w:val="000000" w:themeColor="text1"/>
          <w:sz w:val="22"/>
          <w:szCs w:val="22"/>
        </w:rPr>
        <w:t>XM y</w:t>
      </w:r>
      <w:r w:rsidR="001A0338" w:rsidRPr="005A58F1">
        <w:rPr>
          <w:rFonts w:ascii="Verdana" w:hAnsi="Verdana" w:cs="Arial"/>
          <w:color w:val="000000" w:themeColor="text1"/>
          <w:sz w:val="22"/>
          <w:szCs w:val="22"/>
        </w:rPr>
        <w:t xml:space="preserve"> EPM. </w:t>
      </w:r>
      <w:r w:rsidR="006D6C1E" w:rsidRPr="005A58F1">
        <w:rPr>
          <w:rFonts w:ascii="Verdana" w:hAnsi="Verdana" w:cs="Arial"/>
          <w:color w:val="000000" w:themeColor="text1"/>
          <w:sz w:val="22"/>
          <w:szCs w:val="22"/>
        </w:rPr>
        <w:t>Dadas las dificultades de disponibilidad de tiempo de la Comisión de Ciberseguridad para dar respuesta a los comentarios recibidos en el mes de diciembre, se contrat</w:t>
      </w:r>
      <w:r w:rsidR="009A15B5" w:rsidRPr="005A58F1">
        <w:rPr>
          <w:rFonts w:ascii="Verdana" w:hAnsi="Verdana" w:cs="Arial"/>
          <w:color w:val="000000" w:themeColor="text1"/>
          <w:sz w:val="22"/>
          <w:szCs w:val="22"/>
        </w:rPr>
        <w:t>ó al</w:t>
      </w:r>
      <w:r w:rsidR="006D6C1E" w:rsidRPr="005A58F1">
        <w:rPr>
          <w:rFonts w:ascii="Verdana" w:hAnsi="Verdana" w:cs="Arial"/>
          <w:color w:val="000000" w:themeColor="text1"/>
          <w:sz w:val="22"/>
          <w:szCs w:val="22"/>
        </w:rPr>
        <w:t xml:space="preserve"> profesional </w:t>
      </w:r>
      <w:r w:rsidR="009A15B5" w:rsidRPr="005A58F1">
        <w:rPr>
          <w:rFonts w:ascii="Verdana" w:hAnsi="Verdana" w:cs="Arial"/>
          <w:color w:val="000000" w:themeColor="text1"/>
          <w:sz w:val="22"/>
          <w:szCs w:val="22"/>
        </w:rPr>
        <w:t xml:space="preserve">Rafael Santamaría </w:t>
      </w:r>
      <w:r w:rsidR="006D6C1E" w:rsidRPr="005A58F1">
        <w:rPr>
          <w:rFonts w:ascii="Verdana" w:hAnsi="Verdana" w:cs="Arial"/>
          <w:color w:val="000000" w:themeColor="text1"/>
          <w:sz w:val="22"/>
          <w:szCs w:val="22"/>
        </w:rPr>
        <w:t xml:space="preserve">que recomendó el </w:t>
      </w:r>
      <w:r w:rsidR="005A58F1">
        <w:rPr>
          <w:rFonts w:ascii="Verdana" w:hAnsi="Verdana" w:cs="Arial"/>
          <w:color w:val="000000" w:themeColor="text1"/>
          <w:sz w:val="22"/>
          <w:szCs w:val="22"/>
        </w:rPr>
        <w:t>P</w:t>
      </w:r>
      <w:r w:rsidR="001676EE" w:rsidRPr="001676EE">
        <w:rPr>
          <w:rFonts w:ascii="Verdana" w:hAnsi="Verdana" w:cs="Arial"/>
          <w:color w:val="000000" w:themeColor="text1"/>
          <w:sz w:val="22"/>
          <w:szCs w:val="22"/>
        </w:rPr>
        <w:t>residente</w:t>
      </w:r>
      <w:r w:rsidR="006D6C1E" w:rsidRPr="005A58F1">
        <w:rPr>
          <w:rFonts w:ascii="Verdana" w:hAnsi="Verdana" w:cs="Arial"/>
          <w:color w:val="000000" w:themeColor="text1"/>
          <w:sz w:val="22"/>
          <w:szCs w:val="22"/>
        </w:rPr>
        <w:t xml:space="preserve"> del Comité Tecnológico</w:t>
      </w:r>
      <w:r w:rsidR="001676EE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r w:rsidR="006D6C1E" w:rsidRPr="005A58F1">
        <w:rPr>
          <w:rFonts w:ascii="Verdana" w:hAnsi="Verdana" w:cs="Arial"/>
          <w:color w:val="000000" w:themeColor="text1"/>
          <w:sz w:val="22"/>
          <w:szCs w:val="22"/>
        </w:rPr>
        <w:t xml:space="preserve">para avanzar en las respuestas. </w:t>
      </w:r>
      <w:r w:rsidR="001676EE">
        <w:rPr>
          <w:rFonts w:ascii="Verdana" w:hAnsi="Verdana" w:cs="Arial"/>
          <w:color w:val="000000" w:themeColor="text1"/>
          <w:sz w:val="22"/>
          <w:szCs w:val="22"/>
        </w:rPr>
        <w:t>Dicho documento</w:t>
      </w:r>
      <w:r w:rsidR="006D6C1E" w:rsidRPr="005A58F1">
        <w:rPr>
          <w:rFonts w:ascii="Verdana" w:hAnsi="Verdana" w:cs="Arial"/>
          <w:color w:val="000000" w:themeColor="text1"/>
          <w:sz w:val="22"/>
          <w:szCs w:val="22"/>
        </w:rPr>
        <w:t xml:space="preserve"> y el concepto técnico fue entregado el 30 de diciembre </w:t>
      </w:r>
      <w:r w:rsidR="009A15B5" w:rsidRPr="005A58F1">
        <w:rPr>
          <w:rFonts w:ascii="Verdana" w:hAnsi="Verdana" w:cs="Arial"/>
          <w:color w:val="000000" w:themeColor="text1"/>
          <w:sz w:val="22"/>
          <w:szCs w:val="22"/>
        </w:rPr>
        <w:t xml:space="preserve">por el contratista </w:t>
      </w:r>
      <w:r w:rsidR="006D6C1E" w:rsidRPr="005A58F1">
        <w:rPr>
          <w:rFonts w:ascii="Verdana" w:hAnsi="Verdana" w:cs="Arial"/>
          <w:color w:val="000000" w:themeColor="text1"/>
          <w:sz w:val="22"/>
          <w:szCs w:val="22"/>
        </w:rPr>
        <w:t xml:space="preserve">y está siendo revisado por la Comisión de Ciberseguridad, la cual se comprometió </w:t>
      </w:r>
      <w:r w:rsidR="009A15B5" w:rsidRPr="005A58F1">
        <w:rPr>
          <w:rFonts w:ascii="Verdana" w:hAnsi="Verdana" w:cs="Arial"/>
          <w:color w:val="000000" w:themeColor="text1"/>
          <w:sz w:val="22"/>
          <w:szCs w:val="22"/>
        </w:rPr>
        <w:t>finalizar la tarea pendiente el 25 de enero de 2018.</w:t>
      </w:r>
    </w:p>
    <w:p w14:paraId="0B6C4E9C" w14:textId="77777777" w:rsidR="00090DBF" w:rsidRPr="005A58F1" w:rsidRDefault="00090DBF" w:rsidP="009776F0">
      <w:pPr>
        <w:jc w:val="both"/>
        <w:rPr>
          <w:rFonts w:ascii="Verdana" w:hAnsi="Verdana" w:cs="Arial"/>
          <w:color w:val="000000" w:themeColor="text1"/>
        </w:rPr>
      </w:pPr>
    </w:p>
    <w:p w14:paraId="519CFDE2" w14:textId="0DD120CE" w:rsidR="00051EFF" w:rsidRPr="005A58F1" w:rsidRDefault="008051A8" w:rsidP="009776F0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5A58F1">
        <w:rPr>
          <w:rFonts w:ascii="Verdana" w:hAnsi="Verdana" w:cs="Arial"/>
          <w:color w:val="000000" w:themeColor="text1"/>
          <w:sz w:val="22"/>
          <w:szCs w:val="22"/>
        </w:rPr>
        <w:t>5</w:t>
      </w:r>
      <w:r w:rsidR="00090DBF" w:rsidRPr="005A58F1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r w:rsidR="00FD183C" w:rsidRPr="005A58F1">
        <w:rPr>
          <w:rFonts w:ascii="Verdana" w:hAnsi="Verdana" w:cs="Arial"/>
          <w:color w:val="000000" w:themeColor="text1"/>
          <w:sz w:val="22"/>
          <w:szCs w:val="22"/>
        </w:rPr>
        <w:t xml:space="preserve">Sobre el tema de la metodología de cálculo del caudal ambiental del MADS; el CNO </w:t>
      </w:r>
      <w:r w:rsidR="00B00117">
        <w:rPr>
          <w:rFonts w:ascii="Verdana" w:hAnsi="Verdana" w:cs="Arial"/>
          <w:color w:val="000000" w:themeColor="text1"/>
          <w:sz w:val="22"/>
          <w:szCs w:val="22"/>
        </w:rPr>
        <w:t>junto con</w:t>
      </w:r>
      <w:r w:rsidR="00FD183C" w:rsidRPr="005A58F1">
        <w:rPr>
          <w:rFonts w:ascii="Verdana" w:hAnsi="Verdana" w:cs="Arial"/>
          <w:color w:val="000000" w:themeColor="text1"/>
          <w:sz w:val="22"/>
          <w:szCs w:val="22"/>
        </w:rPr>
        <w:t xml:space="preserve"> XM envi</w:t>
      </w:r>
      <w:r w:rsidR="005A58F1">
        <w:rPr>
          <w:rFonts w:ascii="Verdana" w:hAnsi="Verdana" w:cs="Arial"/>
          <w:color w:val="000000" w:themeColor="text1"/>
          <w:sz w:val="22"/>
          <w:szCs w:val="22"/>
        </w:rPr>
        <w:t>aron</w:t>
      </w:r>
      <w:r w:rsidR="00FD183C" w:rsidRPr="005A58F1">
        <w:rPr>
          <w:rFonts w:ascii="Verdana" w:hAnsi="Verdana" w:cs="Arial"/>
          <w:color w:val="000000" w:themeColor="text1"/>
          <w:sz w:val="22"/>
          <w:szCs w:val="22"/>
        </w:rPr>
        <w:t xml:space="preserve"> el 15 de enero una comunicación</w:t>
      </w:r>
      <w:r w:rsidR="00B00117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r w:rsidR="00FD183C" w:rsidRPr="005A58F1">
        <w:rPr>
          <w:rFonts w:ascii="Verdana" w:hAnsi="Verdana" w:cs="Arial"/>
          <w:color w:val="000000" w:themeColor="text1"/>
          <w:sz w:val="22"/>
          <w:szCs w:val="22"/>
        </w:rPr>
        <w:t xml:space="preserve">en la que se soliicta tiempo al Ministerio para continuar trabajando en el entendimiento de la guia </w:t>
      </w:r>
      <w:r w:rsidR="00055B14" w:rsidRPr="005A58F1">
        <w:rPr>
          <w:rFonts w:ascii="Verdana" w:hAnsi="Verdana" w:cs="Arial"/>
          <w:color w:val="000000" w:themeColor="text1"/>
          <w:sz w:val="22"/>
          <w:szCs w:val="22"/>
        </w:rPr>
        <w:t xml:space="preserve">metodológica </w:t>
      </w:r>
      <w:r w:rsidR="00FD183C" w:rsidRPr="005A58F1">
        <w:rPr>
          <w:rFonts w:ascii="Verdana" w:hAnsi="Verdana" w:cs="Arial"/>
          <w:color w:val="000000" w:themeColor="text1"/>
          <w:sz w:val="22"/>
          <w:szCs w:val="22"/>
        </w:rPr>
        <w:t>y la cuantificación del impacto hidrológico y operativo</w:t>
      </w:r>
      <w:r w:rsidR="00B00117">
        <w:rPr>
          <w:rFonts w:ascii="Verdana" w:hAnsi="Verdana" w:cs="Arial"/>
          <w:color w:val="000000" w:themeColor="text1"/>
          <w:sz w:val="22"/>
          <w:szCs w:val="22"/>
        </w:rPr>
        <w:t>.</w:t>
      </w:r>
      <w:r w:rsidR="005A58F1">
        <w:rPr>
          <w:rFonts w:ascii="Verdana" w:hAnsi="Verdana" w:cs="Arial"/>
          <w:color w:val="000000" w:themeColor="text1"/>
          <w:sz w:val="22"/>
          <w:szCs w:val="22"/>
        </w:rPr>
        <w:t xml:space="preserve"> El</w:t>
      </w:r>
      <w:bookmarkStart w:id="0" w:name="_GoBack"/>
      <w:bookmarkEnd w:id="0"/>
      <w:r w:rsidR="00090DBF" w:rsidRPr="005A58F1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2C691A" w:rsidRPr="005A58F1">
        <w:rPr>
          <w:rFonts w:ascii="Verdana" w:hAnsi="Verdana" w:cs="Arial"/>
          <w:color w:val="000000" w:themeColor="text1"/>
          <w:sz w:val="22"/>
          <w:szCs w:val="22"/>
        </w:rPr>
        <w:t xml:space="preserve">Subcomité Hidrológico y el Subcomité de Planeamiento Operativo están trabajando con la UPME </w:t>
      </w:r>
      <w:r w:rsidR="00DC5512" w:rsidRPr="005A58F1">
        <w:rPr>
          <w:rFonts w:ascii="Verdana" w:hAnsi="Verdana" w:cs="Arial"/>
          <w:color w:val="000000" w:themeColor="text1"/>
          <w:sz w:val="22"/>
          <w:szCs w:val="22"/>
        </w:rPr>
        <w:t>y XM en l</w:t>
      </w:r>
      <w:r w:rsidR="00051EFF" w:rsidRPr="005A58F1">
        <w:rPr>
          <w:rFonts w:ascii="Verdana" w:hAnsi="Verdana" w:cs="Arial"/>
          <w:color w:val="000000" w:themeColor="text1"/>
          <w:sz w:val="22"/>
          <w:szCs w:val="22"/>
        </w:rPr>
        <w:t>os análisis par</w:t>
      </w:r>
      <w:r w:rsidR="00DC5512" w:rsidRPr="005A58F1">
        <w:rPr>
          <w:rFonts w:ascii="Verdana" w:hAnsi="Verdana" w:cs="Arial"/>
          <w:color w:val="000000" w:themeColor="text1"/>
          <w:sz w:val="22"/>
          <w:szCs w:val="22"/>
        </w:rPr>
        <w:t xml:space="preserve">a </w:t>
      </w:r>
      <w:r w:rsidR="00051EFF" w:rsidRPr="005A58F1">
        <w:rPr>
          <w:rFonts w:ascii="Verdana" w:hAnsi="Verdana" w:cs="Arial"/>
          <w:color w:val="000000" w:themeColor="text1"/>
          <w:sz w:val="22"/>
          <w:szCs w:val="22"/>
        </w:rPr>
        <w:t xml:space="preserve">la </w:t>
      </w:r>
      <w:r w:rsidR="00DC5512" w:rsidRPr="005A58F1">
        <w:rPr>
          <w:rFonts w:ascii="Verdana" w:hAnsi="Verdana" w:cs="Arial"/>
          <w:color w:val="000000" w:themeColor="text1"/>
          <w:sz w:val="22"/>
          <w:szCs w:val="22"/>
        </w:rPr>
        <w:t>obtención de</w:t>
      </w:r>
      <w:r w:rsidR="00051EFF" w:rsidRPr="005A58F1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DC5512" w:rsidRPr="005A58F1">
        <w:rPr>
          <w:rFonts w:ascii="Verdana" w:hAnsi="Verdana" w:cs="Arial"/>
          <w:color w:val="000000" w:themeColor="text1"/>
          <w:sz w:val="22"/>
          <w:szCs w:val="22"/>
        </w:rPr>
        <w:t>l</w:t>
      </w:r>
      <w:r w:rsidR="00051EFF" w:rsidRPr="005A58F1">
        <w:rPr>
          <w:rFonts w:ascii="Verdana" w:hAnsi="Verdana" w:cs="Arial"/>
          <w:color w:val="000000" w:themeColor="text1"/>
          <w:sz w:val="22"/>
          <w:szCs w:val="22"/>
        </w:rPr>
        <w:t>os resultados del</w:t>
      </w:r>
      <w:r w:rsidR="00DC5512" w:rsidRPr="005A58F1">
        <w:rPr>
          <w:rFonts w:ascii="Verdana" w:hAnsi="Verdana" w:cs="Arial"/>
          <w:color w:val="000000" w:themeColor="text1"/>
          <w:sz w:val="22"/>
          <w:szCs w:val="22"/>
        </w:rPr>
        <w:t xml:space="preserve"> impacto hidrológico y </w:t>
      </w:r>
      <w:r w:rsidR="00051EFF" w:rsidRPr="005A58F1">
        <w:rPr>
          <w:rFonts w:ascii="Verdana" w:hAnsi="Verdana" w:cs="Arial"/>
          <w:color w:val="000000" w:themeColor="text1"/>
          <w:sz w:val="22"/>
          <w:szCs w:val="22"/>
        </w:rPr>
        <w:t>operativo</w:t>
      </w:r>
      <w:r w:rsidR="00DC5512" w:rsidRPr="005A58F1">
        <w:rPr>
          <w:rFonts w:ascii="Verdana" w:hAnsi="Verdana" w:cs="Arial"/>
          <w:color w:val="000000" w:themeColor="text1"/>
          <w:sz w:val="22"/>
          <w:szCs w:val="22"/>
        </w:rPr>
        <w:t xml:space="preserve"> de la metodología de cuadal ambiental del MADS. </w:t>
      </w:r>
    </w:p>
    <w:p w14:paraId="294DA47E" w14:textId="77777777" w:rsidR="00051EFF" w:rsidRPr="005A58F1" w:rsidRDefault="00051EFF" w:rsidP="009776F0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3CB84A6B" w14:textId="78364F80" w:rsidR="001A0338" w:rsidRPr="005A58F1" w:rsidRDefault="008051A8" w:rsidP="00051EFF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5A58F1">
        <w:rPr>
          <w:rFonts w:ascii="Verdana" w:hAnsi="Verdana" w:cs="Arial"/>
          <w:color w:val="000000" w:themeColor="text1"/>
          <w:sz w:val="22"/>
          <w:szCs w:val="22"/>
        </w:rPr>
        <w:t>6</w:t>
      </w:r>
      <w:r w:rsidR="00051EFF" w:rsidRPr="005A58F1">
        <w:rPr>
          <w:rFonts w:ascii="Verdana" w:hAnsi="Verdana" w:cs="Arial"/>
          <w:color w:val="000000" w:themeColor="text1"/>
          <w:sz w:val="22"/>
          <w:szCs w:val="22"/>
        </w:rPr>
        <w:t xml:space="preserve">. El MME publicó para comentarios hasta el </w:t>
      </w:r>
      <w:r w:rsidR="00B00117">
        <w:rPr>
          <w:rFonts w:ascii="Verdana" w:hAnsi="Verdana" w:cs="Arial"/>
          <w:color w:val="000000" w:themeColor="text1"/>
          <w:sz w:val="22"/>
          <w:szCs w:val="22"/>
        </w:rPr>
        <w:t>26</w:t>
      </w:r>
      <w:r w:rsidR="00051EFF" w:rsidRPr="005A58F1">
        <w:rPr>
          <w:rFonts w:ascii="Verdana" w:hAnsi="Verdana" w:cs="Arial"/>
          <w:color w:val="000000" w:themeColor="text1"/>
          <w:sz w:val="22"/>
          <w:szCs w:val="22"/>
        </w:rPr>
        <w:t xml:space="preserve"> de enero de 2018 el Proyecto de Decreto “Por el cual se adiciona el Decreto Único Reglamentario del Sector Administrativo de Minas y Energía, 1073 de 2015, en lo relacionado con los lineamientos de política pública para la contratación a largo plazo de proyectos de generación con fuentes no convencionales de energía renovable y se dictan otras disposiciones”. El Decreto se va a revisar para preparar comentarios, en la reunión del Comité de Operación de la próxima semana.</w:t>
      </w:r>
    </w:p>
    <w:p w14:paraId="50327A98" w14:textId="171D71FA" w:rsidR="00E4353B" w:rsidRDefault="00E4353B" w:rsidP="009776F0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5FAA4C33" w14:textId="4CE70E0C" w:rsidR="00B00117" w:rsidRDefault="00B00117" w:rsidP="009776F0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>
        <w:rPr>
          <w:rFonts w:ascii="Verdana" w:hAnsi="Verdana" w:cs="Arial"/>
          <w:color w:val="000000" w:themeColor="text1"/>
          <w:sz w:val="22"/>
          <w:szCs w:val="22"/>
        </w:rPr>
        <w:t>7. La UPME publicó la versión preliminar del Plan de Expansión de Referencia Generación y Transmisión 2017-2031, el cual está sujeto a comentarios hasta el 31 de enero del año en curso. Este Plan reviste de mayor importancia, ya que se está planteando una red de interconexión adicional, convencional y en corriente continua (HVDC-VSC), para incorporar 2600 MW</w:t>
      </w:r>
      <w:r w:rsidR="001676EE">
        <w:rPr>
          <w:rFonts w:ascii="Verdana" w:hAnsi="Verdana" w:cs="Arial"/>
          <w:color w:val="000000" w:themeColor="text1"/>
          <w:sz w:val="22"/>
          <w:szCs w:val="22"/>
        </w:rPr>
        <w:t xml:space="preserve"> adicionales</w:t>
      </w:r>
      <w:r>
        <w:rPr>
          <w:rFonts w:ascii="Verdana" w:hAnsi="Verdana" w:cs="Arial"/>
          <w:color w:val="000000" w:themeColor="text1"/>
          <w:sz w:val="22"/>
          <w:szCs w:val="22"/>
        </w:rPr>
        <w:t xml:space="preserve"> de fuentes intermitentes (eólico y solar fotovoltaico</w:t>
      </w:r>
      <w:r w:rsidR="001676EE">
        <w:rPr>
          <w:rFonts w:ascii="Verdana" w:hAnsi="Verdana" w:cs="Arial"/>
          <w:color w:val="000000" w:themeColor="text1"/>
          <w:sz w:val="22"/>
          <w:szCs w:val="22"/>
        </w:rPr>
        <w:t>, sin considerar los 1450 MW que ya fueron definidos</w:t>
      </w:r>
      <w:r>
        <w:rPr>
          <w:rFonts w:ascii="Verdana" w:hAnsi="Verdana" w:cs="Arial"/>
          <w:color w:val="000000" w:themeColor="text1"/>
          <w:sz w:val="22"/>
          <w:szCs w:val="22"/>
        </w:rPr>
        <w:t xml:space="preserve">). Adicionalmente, se formula a nivel de transmisión nuevas subestaciones en </w:t>
      </w:r>
      <w:r w:rsidR="00CE48A0">
        <w:rPr>
          <w:rFonts w:ascii="Verdana" w:hAnsi="Verdana" w:cs="Arial"/>
          <w:color w:val="000000" w:themeColor="text1"/>
          <w:sz w:val="22"/>
          <w:szCs w:val="22"/>
        </w:rPr>
        <w:t>las</w:t>
      </w:r>
      <w:r>
        <w:rPr>
          <w:rFonts w:ascii="Verdana" w:hAnsi="Verdana" w:cs="Arial"/>
          <w:color w:val="000000" w:themeColor="text1"/>
          <w:sz w:val="22"/>
          <w:szCs w:val="22"/>
        </w:rPr>
        <w:t xml:space="preserve"> área</w:t>
      </w:r>
      <w:r w:rsidR="00CE48A0">
        <w:rPr>
          <w:rFonts w:ascii="Verdana" w:hAnsi="Verdana" w:cs="Arial"/>
          <w:color w:val="000000" w:themeColor="text1"/>
          <w:sz w:val="22"/>
          <w:szCs w:val="22"/>
        </w:rPr>
        <w:t>s</w:t>
      </w:r>
      <w:r>
        <w:rPr>
          <w:rFonts w:ascii="Verdana" w:hAnsi="Verdana" w:cs="Arial"/>
          <w:color w:val="000000" w:themeColor="text1"/>
          <w:sz w:val="22"/>
          <w:szCs w:val="22"/>
        </w:rPr>
        <w:t xml:space="preserve"> Antioquia y Valle del Cauca (con conexión </w:t>
      </w:r>
      <w:r w:rsidR="001676EE">
        <w:rPr>
          <w:rFonts w:ascii="Verdana" w:hAnsi="Verdana" w:cs="Arial"/>
          <w:color w:val="000000" w:themeColor="text1"/>
          <w:sz w:val="22"/>
          <w:szCs w:val="22"/>
        </w:rPr>
        <w:t xml:space="preserve">al STR </w:t>
      </w:r>
      <w:r>
        <w:rPr>
          <w:rFonts w:ascii="Verdana" w:hAnsi="Verdana" w:cs="Arial"/>
          <w:color w:val="000000" w:themeColor="text1"/>
          <w:sz w:val="22"/>
          <w:szCs w:val="22"/>
        </w:rPr>
        <w:t xml:space="preserve">de transformadores desfasadores-PST), al igual </w:t>
      </w:r>
      <w:r w:rsidR="001676EE">
        <w:rPr>
          <w:rFonts w:ascii="Verdana" w:hAnsi="Verdana" w:cs="Arial"/>
          <w:color w:val="000000" w:themeColor="text1"/>
          <w:sz w:val="22"/>
          <w:szCs w:val="22"/>
        </w:rPr>
        <w:t>que</w:t>
      </w:r>
      <w:r>
        <w:rPr>
          <w:rFonts w:ascii="Verdana" w:hAnsi="Verdana" w:cs="Arial"/>
          <w:color w:val="000000" w:themeColor="text1"/>
          <w:sz w:val="22"/>
          <w:szCs w:val="22"/>
        </w:rPr>
        <w:t xml:space="preserve"> un refuerzo a 500 kV de la interconexión Colombia-Ecuador. Respecto a nivel de generación, se plantean dos escenarios</w:t>
      </w:r>
      <w:r w:rsidR="000B67AE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r w:rsidR="00CE48A0">
        <w:rPr>
          <w:rFonts w:ascii="Verdana" w:hAnsi="Verdana" w:cs="Arial"/>
          <w:color w:val="000000" w:themeColor="text1"/>
          <w:sz w:val="22"/>
          <w:szCs w:val="22"/>
        </w:rPr>
        <w:t>formulados</w:t>
      </w:r>
      <w:r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CE48A0">
        <w:rPr>
          <w:rFonts w:ascii="Verdana" w:hAnsi="Verdana" w:cs="Arial"/>
          <w:color w:val="000000" w:themeColor="text1"/>
          <w:sz w:val="22"/>
          <w:szCs w:val="22"/>
        </w:rPr>
        <w:t>bajo una</w:t>
      </w:r>
      <w:r>
        <w:rPr>
          <w:rFonts w:ascii="Verdana" w:hAnsi="Verdana" w:cs="Arial"/>
          <w:color w:val="000000" w:themeColor="text1"/>
          <w:sz w:val="22"/>
          <w:szCs w:val="22"/>
        </w:rPr>
        <w:t xml:space="preserve"> expansión conjunta generación/transmisión.</w:t>
      </w:r>
    </w:p>
    <w:p w14:paraId="1FEE6154" w14:textId="17189887" w:rsidR="00B00117" w:rsidRDefault="00B00117" w:rsidP="009776F0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25A031AF" w14:textId="3A527DFC" w:rsidR="00B00117" w:rsidRDefault="00B00117" w:rsidP="009776F0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>
        <w:rPr>
          <w:rFonts w:ascii="Verdana" w:hAnsi="Verdana" w:cs="Arial"/>
          <w:color w:val="000000" w:themeColor="text1"/>
          <w:sz w:val="22"/>
          <w:szCs w:val="22"/>
        </w:rPr>
        <w:t xml:space="preserve">En este sentido, y teniendo en cuenta el numeral 6, se está formulando </w:t>
      </w:r>
      <w:r w:rsidR="000B67AE">
        <w:rPr>
          <w:rFonts w:ascii="Verdana" w:hAnsi="Verdana" w:cs="Arial"/>
          <w:color w:val="000000" w:themeColor="text1"/>
          <w:sz w:val="22"/>
          <w:szCs w:val="22"/>
        </w:rPr>
        <w:t xml:space="preserve">un </w:t>
      </w:r>
      <w:r>
        <w:rPr>
          <w:rFonts w:ascii="Verdana" w:hAnsi="Verdana" w:cs="Arial"/>
          <w:color w:val="000000" w:themeColor="text1"/>
          <w:sz w:val="22"/>
          <w:szCs w:val="22"/>
        </w:rPr>
        <w:t xml:space="preserve">documento de comentarios a este </w:t>
      </w:r>
      <w:r w:rsidR="000B67AE">
        <w:rPr>
          <w:rFonts w:ascii="Verdana" w:hAnsi="Verdana" w:cs="Arial"/>
          <w:color w:val="000000" w:themeColor="text1"/>
          <w:sz w:val="22"/>
          <w:szCs w:val="22"/>
        </w:rPr>
        <w:t>Plan</w:t>
      </w:r>
      <w:r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2310B1">
        <w:rPr>
          <w:rFonts w:ascii="Verdana" w:hAnsi="Verdana" w:cs="Arial"/>
          <w:color w:val="000000" w:themeColor="text1"/>
          <w:sz w:val="22"/>
          <w:szCs w:val="22"/>
        </w:rPr>
        <w:t>a través del Comité de Operación y los subcomités de Planeamiento Operativo y Análisis y Planeación Eléctrica.</w:t>
      </w:r>
    </w:p>
    <w:p w14:paraId="37A7E169" w14:textId="6DAF9E58" w:rsidR="00B00117" w:rsidRDefault="00B00117" w:rsidP="009776F0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055A8970" w14:textId="378D7C13" w:rsidR="000B67AE" w:rsidRPr="00CE48A0" w:rsidRDefault="000B67AE" w:rsidP="009776F0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E48A0">
        <w:rPr>
          <w:rFonts w:ascii="Verdana" w:hAnsi="Verdana" w:cs="Arial"/>
          <w:color w:val="000000" w:themeColor="text1"/>
          <w:sz w:val="22"/>
          <w:szCs w:val="22"/>
        </w:rPr>
        <w:t xml:space="preserve">8. </w:t>
      </w:r>
      <w:r w:rsidR="00CE48A0" w:rsidRPr="00CE48A0">
        <w:rPr>
          <w:rFonts w:ascii="Verdana" w:hAnsi="Verdana" w:cs="Arial"/>
          <w:color w:val="000000" w:themeColor="text1"/>
          <w:sz w:val="22"/>
          <w:szCs w:val="22"/>
        </w:rPr>
        <w:t>State Grid Corporation of China</w:t>
      </w:r>
      <w:r w:rsidR="00CE48A0" w:rsidRPr="005A58F1">
        <w:rPr>
          <w:rFonts w:ascii="Verdana" w:hAnsi="Verdana" w:cs="Arial"/>
          <w:color w:val="000000" w:themeColor="text1"/>
          <w:sz w:val="22"/>
          <w:szCs w:val="22"/>
        </w:rPr>
        <w:t>, uno de los o</w:t>
      </w:r>
      <w:r w:rsidR="00CE48A0">
        <w:rPr>
          <w:rFonts w:ascii="Verdana" w:hAnsi="Verdana" w:cs="Arial"/>
          <w:color w:val="000000" w:themeColor="text1"/>
          <w:sz w:val="22"/>
          <w:szCs w:val="22"/>
        </w:rPr>
        <w:t>peradores mas grandes del mundo, llevará a cabo una presentación sobre la tecnología HVDC, la cual será el 30 de enero del año en curso en la ciudad de Bogotá.</w:t>
      </w:r>
    </w:p>
    <w:p w14:paraId="16E77FE2" w14:textId="77777777" w:rsidR="000B67AE" w:rsidRPr="005A58F1" w:rsidRDefault="000B67AE" w:rsidP="009776F0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3B95F887" w14:textId="28DD058D" w:rsidR="00E4353B" w:rsidRPr="00D24B79" w:rsidRDefault="000B67AE" w:rsidP="009776F0">
      <w:pPr>
        <w:jc w:val="both"/>
        <w:rPr>
          <w:rFonts w:ascii="Verdana" w:hAnsi="Verdana" w:cs="PTSans-Regular"/>
          <w:color w:val="000000" w:themeColor="text1"/>
          <w:sz w:val="22"/>
          <w:szCs w:val="22"/>
          <w:lang w:val="es-ES" w:eastAsia="en-CA"/>
        </w:rPr>
      </w:pPr>
      <w:r w:rsidRPr="005A58F1">
        <w:rPr>
          <w:rFonts w:ascii="Verdana" w:hAnsi="Verdana" w:cs="Arial"/>
          <w:color w:val="000000" w:themeColor="text1"/>
          <w:sz w:val="22"/>
          <w:szCs w:val="22"/>
        </w:rPr>
        <w:t>9</w:t>
      </w:r>
      <w:r w:rsidR="004B72E6" w:rsidRPr="005A58F1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r w:rsidR="00E4353B" w:rsidRPr="005A58F1">
        <w:rPr>
          <w:rFonts w:ascii="Verdana" w:hAnsi="Verdana" w:cs="Arial"/>
          <w:color w:val="000000" w:themeColor="text1"/>
          <w:sz w:val="22"/>
          <w:szCs w:val="22"/>
        </w:rPr>
        <w:t>A la fecha la CREG no ha notificado al CNO sobre el recurso de apelación interpuesto por ENERTOTAL contra el Acuerdo 1004.</w:t>
      </w:r>
    </w:p>
    <w:p w14:paraId="1AA371AC" w14:textId="0B4C9C3E" w:rsidR="001A0338" w:rsidRPr="00D24B79" w:rsidRDefault="001A0338" w:rsidP="009776F0">
      <w:pPr>
        <w:jc w:val="both"/>
        <w:rPr>
          <w:rFonts w:ascii="Verdana" w:hAnsi="Verdana" w:cs="PTSans-Regular"/>
          <w:color w:val="000000" w:themeColor="text1"/>
          <w:sz w:val="22"/>
          <w:szCs w:val="22"/>
          <w:lang w:val="es-ES" w:eastAsia="en-CA"/>
        </w:rPr>
      </w:pPr>
    </w:p>
    <w:p w14:paraId="1512B850" w14:textId="77777777" w:rsidR="001A0338" w:rsidRPr="00D24B79" w:rsidRDefault="001A0338" w:rsidP="009776F0">
      <w:pPr>
        <w:jc w:val="both"/>
        <w:rPr>
          <w:rFonts w:ascii="Verdana" w:hAnsi="Verdana" w:cs="PTSans-Regular"/>
          <w:color w:val="000000" w:themeColor="text1"/>
          <w:sz w:val="22"/>
          <w:szCs w:val="22"/>
          <w:lang w:val="es-ES" w:eastAsia="en-CA"/>
        </w:rPr>
      </w:pPr>
    </w:p>
    <w:p w14:paraId="26FAC7C1" w14:textId="77777777" w:rsidR="005A36E3" w:rsidRPr="00D24B79" w:rsidRDefault="005A36E3" w:rsidP="009776F0">
      <w:pPr>
        <w:jc w:val="both"/>
        <w:rPr>
          <w:rFonts w:ascii="Verdana" w:hAnsi="Verdana" w:cs="PTSans-Regular"/>
          <w:color w:val="000000" w:themeColor="text1"/>
          <w:sz w:val="22"/>
          <w:szCs w:val="22"/>
          <w:lang w:val="es-ES" w:eastAsia="en-CA"/>
        </w:rPr>
      </w:pPr>
    </w:p>
    <w:p w14:paraId="071E142A" w14:textId="2DD38750" w:rsidR="00B8014B" w:rsidRPr="00D24B79" w:rsidRDefault="004348E7" w:rsidP="009776F0">
      <w:pPr>
        <w:jc w:val="both"/>
        <w:rPr>
          <w:rFonts w:ascii="Verdana" w:hAnsi="Verdana" w:cs="PTSans-Regular"/>
          <w:color w:val="000000" w:themeColor="text1"/>
          <w:sz w:val="22"/>
          <w:szCs w:val="22"/>
          <w:lang w:val="es-ES" w:eastAsia="en-CA"/>
        </w:rPr>
      </w:pPr>
      <w:r w:rsidRPr="00D24B79">
        <w:rPr>
          <w:rFonts w:ascii="Verdana" w:hAnsi="Verdana" w:cs="PTSans-Regular"/>
          <w:color w:val="000000" w:themeColor="text1"/>
          <w:sz w:val="22"/>
          <w:szCs w:val="22"/>
          <w:lang w:val="es-ES" w:eastAsia="en-CA"/>
        </w:rPr>
        <w:t xml:space="preserve">  </w:t>
      </w:r>
      <w:r w:rsidR="008F7EFB" w:rsidRPr="00D24B79">
        <w:rPr>
          <w:rFonts w:ascii="Verdana" w:hAnsi="Verdana" w:cs="PTSans-Regular"/>
          <w:color w:val="000000" w:themeColor="text1"/>
          <w:sz w:val="22"/>
          <w:szCs w:val="22"/>
          <w:lang w:val="es-ES" w:eastAsia="en-CA"/>
        </w:rPr>
        <w:t xml:space="preserve"> </w:t>
      </w:r>
      <w:r w:rsidR="000C79E4" w:rsidRPr="00D24B79">
        <w:rPr>
          <w:rFonts w:ascii="Verdana" w:hAnsi="Verdana" w:cs="PTSans-Regular"/>
          <w:color w:val="000000" w:themeColor="text1"/>
          <w:sz w:val="22"/>
          <w:szCs w:val="22"/>
          <w:lang w:val="es-ES" w:eastAsia="en-CA"/>
        </w:rPr>
        <w:t xml:space="preserve"> </w:t>
      </w:r>
      <w:r w:rsidR="00B8014B" w:rsidRPr="00D24B79">
        <w:rPr>
          <w:rFonts w:ascii="Verdana" w:hAnsi="Verdana" w:cs="PTSans-Regular"/>
          <w:color w:val="000000" w:themeColor="text1"/>
          <w:sz w:val="22"/>
          <w:szCs w:val="22"/>
          <w:lang w:val="es-ES" w:eastAsia="en-CA"/>
        </w:rPr>
        <w:t xml:space="preserve">   </w:t>
      </w:r>
    </w:p>
    <w:sectPr w:rsidR="00B8014B" w:rsidRPr="00D24B79" w:rsidSect="004454E2">
      <w:headerReference w:type="default" r:id="rId12"/>
      <w:footerReference w:type="default" r:id="rId13"/>
      <w:pgSz w:w="12242" w:h="15842" w:code="1"/>
      <w:pgMar w:top="851" w:right="1327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E7935" w14:textId="77777777" w:rsidR="0072703E" w:rsidRDefault="0072703E">
      <w:r>
        <w:separator/>
      </w:r>
    </w:p>
  </w:endnote>
  <w:endnote w:type="continuationSeparator" w:id="0">
    <w:p w14:paraId="34AB9740" w14:textId="77777777" w:rsidR="0072703E" w:rsidRDefault="0072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TSans-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EC19D" w14:textId="1976C9A2" w:rsidR="00135EB1" w:rsidRPr="003D56D0" w:rsidRDefault="004B72E6" w:rsidP="003D56D0">
    <w:pPr>
      <w:pStyle w:val="Piedepgina"/>
    </w:pPr>
    <w:r>
      <w:rPr>
        <w:noProof/>
        <w:color w:val="4F81BD" w:themeColor="accent1"/>
        <w:lang w:val="es-ES_tradnl"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A5BF6A" wp14:editId="25AD1CF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70318DD1" id="Rectángu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lang w:val="es-ES"/>
      </w:rPr>
      <w:t>Informe CNO 526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3ED30" w14:textId="77777777" w:rsidR="0072703E" w:rsidRDefault="0072703E">
      <w:r>
        <w:separator/>
      </w:r>
    </w:p>
  </w:footnote>
  <w:footnote w:type="continuationSeparator" w:id="0">
    <w:p w14:paraId="51457F1E" w14:textId="77777777" w:rsidR="0072703E" w:rsidRDefault="00727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174BA" w14:textId="77777777" w:rsidR="00135EB1" w:rsidRDefault="00135EB1">
    <w:pPr>
      <w:pStyle w:val="Encabezado"/>
      <w:tabs>
        <w:tab w:val="center" w:pos="4420"/>
        <w:tab w:val="left" w:pos="7180"/>
      </w:tabs>
      <w:rPr>
        <w:b/>
        <w:sz w:val="40"/>
        <w:lang w:val="es-MX"/>
      </w:rPr>
    </w:pPr>
    <w:r>
      <w:rPr>
        <w:b/>
        <w:sz w:val="40"/>
        <w:lang w:val="es-MX"/>
      </w:rPr>
      <w:tab/>
    </w:r>
    <w:r w:rsidR="00357CB6" w:rsidRPr="00C12902">
      <w:rPr>
        <w:noProof/>
        <w:lang w:val="es-ES_tradnl" w:eastAsia="es-ES_tradnl"/>
      </w:rPr>
      <w:drawing>
        <wp:inline distT="0" distB="0" distL="0" distR="0" wp14:anchorId="0F7FC3CB" wp14:editId="33870A74">
          <wp:extent cx="1657350" cy="619125"/>
          <wp:effectExtent l="0" t="0" r="0" b="9525"/>
          <wp:docPr id="3" name="Imagen 3" descr="http://www.cno.org.co/sites/all/themes/cno/images/logo-cno-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cno.org.co/sites/all/themes/cno/images/logo-cno-p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77E248" w14:textId="77777777" w:rsidR="00135EB1" w:rsidRPr="00B23F7B" w:rsidRDefault="00E43C02" w:rsidP="00B23F7B">
    <w:pPr>
      <w:pStyle w:val="Encabezado"/>
      <w:tabs>
        <w:tab w:val="clear" w:pos="4252"/>
        <w:tab w:val="clear" w:pos="8504"/>
        <w:tab w:val="center" w:pos="4419"/>
      </w:tabs>
      <w:rPr>
        <w:b/>
        <w:sz w:val="40"/>
        <w:lang w:val="es-MX"/>
      </w:rPr>
    </w:pPr>
    <w:r>
      <w:rPr>
        <w:b/>
        <w:noProof/>
        <w:sz w:val="40"/>
        <w:lang w:val="es-ES_tradnl" w:eastAsia="es-ES_tradnl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5EA8D776" wp14:editId="0E5EA31C">
              <wp:simplePos x="0" y="0"/>
              <wp:positionH relativeFrom="column">
                <wp:posOffset>17145</wp:posOffset>
              </wp:positionH>
              <wp:positionV relativeFrom="paragraph">
                <wp:posOffset>245744</wp:posOffset>
              </wp:positionV>
              <wp:extent cx="5394960" cy="0"/>
              <wp:effectExtent l="0" t="0" r="15240" b="2540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20500147" id="Line 1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9.35pt" to="426.1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" o:allowincell="f"/>
          </w:pict>
        </mc:Fallback>
      </mc:AlternateContent>
    </w:r>
    <w:r w:rsidR="00135EB1">
      <w:rPr>
        <w:b/>
        <w:sz w:val="40"/>
        <w:lang w:val="es-MX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6A65"/>
    <w:multiLevelType w:val="multilevel"/>
    <w:tmpl w:val="DCC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24198"/>
    <w:multiLevelType w:val="hybridMultilevel"/>
    <w:tmpl w:val="31109A0A"/>
    <w:lvl w:ilvl="0" w:tplc="328EEED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44248"/>
    <w:multiLevelType w:val="hybridMultilevel"/>
    <w:tmpl w:val="C1A684B8"/>
    <w:lvl w:ilvl="0" w:tplc="5D46A28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B29E6"/>
    <w:multiLevelType w:val="multilevel"/>
    <w:tmpl w:val="D69A7BAE"/>
    <w:lvl w:ilvl="0">
      <w:start w:val="1"/>
      <w:numFmt w:val="decimal"/>
      <w:pStyle w:val="Ni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ivel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ivel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pStyle w:val="Nivel4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bullet"/>
      <w:pStyle w:val="Nivel5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none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none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none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4" w15:restartNumberingAfterBreak="0">
    <w:nsid w:val="16033740"/>
    <w:multiLevelType w:val="hybridMultilevel"/>
    <w:tmpl w:val="87B47EC4"/>
    <w:lvl w:ilvl="0" w:tplc="4CE0A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A36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727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89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E9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423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2D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47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22D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E2C2A"/>
    <w:multiLevelType w:val="hybridMultilevel"/>
    <w:tmpl w:val="F404E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0F31"/>
    <w:multiLevelType w:val="hybridMultilevel"/>
    <w:tmpl w:val="12AEF4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554CD"/>
    <w:multiLevelType w:val="hybridMultilevel"/>
    <w:tmpl w:val="ED429B0C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C3C48"/>
    <w:multiLevelType w:val="hybridMultilevel"/>
    <w:tmpl w:val="5CB4DA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47702"/>
    <w:multiLevelType w:val="hybridMultilevel"/>
    <w:tmpl w:val="CB4E2D1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5D0279"/>
    <w:multiLevelType w:val="hybridMultilevel"/>
    <w:tmpl w:val="1FB6E006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A06433"/>
    <w:multiLevelType w:val="hybridMultilevel"/>
    <w:tmpl w:val="EA404E60"/>
    <w:lvl w:ilvl="0" w:tplc="B5645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4742E5"/>
    <w:multiLevelType w:val="hybridMultilevel"/>
    <w:tmpl w:val="34389C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A54D7"/>
    <w:multiLevelType w:val="multilevel"/>
    <w:tmpl w:val="3036FF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3EF86FD3"/>
    <w:multiLevelType w:val="hybridMultilevel"/>
    <w:tmpl w:val="523E6FB6"/>
    <w:lvl w:ilvl="0" w:tplc="01F0D1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7751B2"/>
    <w:multiLevelType w:val="hybridMultilevel"/>
    <w:tmpl w:val="EA80B3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A0351"/>
    <w:multiLevelType w:val="hybridMultilevel"/>
    <w:tmpl w:val="4D041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1652B"/>
    <w:multiLevelType w:val="hybridMultilevel"/>
    <w:tmpl w:val="77B82858"/>
    <w:lvl w:ilvl="0" w:tplc="290ABD58">
      <w:start w:val="1"/>
      <w:numFmt w:val="decimal"/>
      <w:lvlText w:val="%1."/>
      <w:lvlJc w:val="left"/>
      <w:pPr>
        <w:ind w:left="737" w:hanging="377"/>
      </w:pPr>
      <w:rPr>
        <w:rFonts w:cs="Cambria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11226"/>
    <w:multiLevelType w:val="multilevel"/>
    <w:tmpl w:val="3036FF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48A77F75"/>
    <w:multiLevelType w:val="multilevel"/>
    <w:tmpl w:val="E82EB3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95B5DE1"/>
    <w:multiLevelType w:val="hybridMultilevel"/>
    <w:tmpl w:val="824058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B2AA4"/>
    <w:multiLevelType w:val="hybridMultilevel"/>
    <w:tmpl w:val="8258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53783"/>
    <w:multiLevelType w:val="hybridMultilevel"/>
    <w:tmpl w:val="EA404E60"/>
    <w:lvl w:ilvl="0" w:tplc="B5645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297CC0"/>
    <w:multiLevelType w:val="hybridMultilevel"/>
    <w:tmpl w:val="066CDDB0"/>
    <w:lvl w:ilvl="0" w:tplc="49EE9B8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A1ACC"/>
    <w:multiLevelType w:val="hybridMultilevel"/>
    <w:tmpl w:val="8A16DC3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5421FD"/>
    <w:multiLevelType w:val="hybridMultilevel"/>
    <w:tmpl w:val="E37251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964DB"/>
    <w:multiLevelType w:val="hybridMultilevel"/>
    <w:tmpl w:val="EA404E60"/>
    <w:lvl w:ilvl="0" w:tplc="B5645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F92798"/>
    <w:multiLevelType w:val="hybridMultilevel"/>
    <w:tmpl w:val="7D0A45A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B0F24"/>
    <w:multiLevelType w:val="multilevel"/>
    <w:tmpl w:val="165AFD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72027489"/>
    <w:multiLevelType w:val="multilevel"/>
    <w:tmpl w:val="E3BAE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74552EE2"/>
    <w:multiLevelType w:val="multilevel"/>
    <w:tmpl w:val="E8BC2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1" w15:restartNumberingAfterBreak="0">
    <w:nsid w:val="7AFC65A0"/>
    <w:multiLevelType w:val="hybridMultilevel"/>
    <w:tmpl w:val="B8505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F5461"/>
    <w:multiLevelType w:val="hybridMultilevel"/>
    <w:tmpl w:val="BE0EB37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4"/>
  </w:num>
  <w:num w:numId="4">
    <w:abstractNumId w:val="9"/>
  </w:num>
  <w:num w:numId="5">
    <w:abstractNumId w:val="31"/>
  </w:num>
  <w:num w:numId="6">
    <w:abstractNumId w:val="16"/>
  </w:num>
  <w:num w:numId="7">
    <w:abstractNumId w:val="4"/>
  </w:num>
  <w:num w:numId="8">
    <w:abstractNumId w:val="20"/>
  </w:num>
  <w:num w:numId="9">
    <w:abstractNumId w:val="0"/>
  </w:num>
  <w:num w:numId="10">
    <w:abstractNumId w:val="2"/>
  </w:num>
  <w:num w:numId="11">
    <w:abstractNumId w:val="5"/>
  </w:num>
  <w:num w:numId="12">
    <w:abstractNumId w:val="21"/>
  </w:num>
  <w:num w:numId="13">
    <w:abstractNumId w:val="7"/>
  </w:num>
  <w:num w:numId="14">
    <w:abstractNumId w:val="10"/>
  </w:num>
  <w:num w:numId="15">
    <w:abstractNumId w:val="22"/>
  </w:num>
  <w:num w:numId="16">
    <w:abstractNumId w:val="28"/>
  </w:num>
  <w:num w:numId="17">
    <w:abstractNumId w:val="29"/>
  </w:num>
  <w:num w:numId="18">
    <w:abstractNumId w:val="19"/>
  </w:num>
  <w:num w:numId="19">
    <w:abstractNumId w:val="13"/>
  </w:num>
  <w:num w:numId="20">
    <w:abstractNumId w:val="26"/>
  </w:num>
  <w:num w:numId="21">
    <w:abstractNumId w:val="11"/>
  </w:num>
  <w:num w:numId="22">
    <w:abstractNumId w:val="18"/>
  </w:num>
  <w:num w:numId="23">
    <w:abstractNumId w:val="30"/>
  </w:num>
  <w:num w:numId="24">
    <w:abstractNumId w:val="14"/>
  </w:num>
  <w:num w:numId="25">
    <w:abstractNumId w:val="6"/>
  </w:num>
  <w:num w:numId="26">
    <w:abstractNumId w:val="23"/>
  </w:num>
  <w:num w:numId="27">
    <w:abstractNumId w:val="1"/>
  </w:num>
  <w:num w:numId="28">
    <w:abstractNumId w:val="25"/>
  </w:num>
  <w:num w:numId="29">
    <w:abstractNumId w:val="8"/>
  </w:num>
  <w:num w:numId="30">
    <w:abstractNumId w:val="12"/>
  </w:num>
  <w:num w:numId="31">
    <w:abstractNumId w:val="27"/>
  </w:num>
  <w:num w:numId="32">
    <w:abstractNumId w:val="32"/>
  </w:num>
  <w:num w:numId="3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82"/>
    <w:rsid w:val="000002D0"/>
    <w:rsid w:val="00000368"/>
    <w:rsid w:val="00001A42"/>
    <w:rsid w:val="00002A5C"/>
    <w:rsid w:val="00002B31"/>
    <w:rsid w:val="00002C24"/>
    <w:rsid w:val="00002F11"/>
    <w:rsid w:val="00003F51"/>
    <w:rsid w:val="0000414B"/>
    <w:rsid w:val="000050B5"/>
    <w:rsid w:val="000055F4"/>
    <w:rsid w:val="00006D2A"/>
    <w:rsid w:val="00010529"/>
    <w:rsid w:val="000141A1"/>
    <w:rsid w:val="000146AB"/>
    <w:rsid w:val="000147DB"/>
    <w:rsid w:val="00016FAF"/>
    <w:rsid w:val="00020C38"/>
    <w:rsid w:val="000216A8"/>
    <w:rsid w:val="00022916"/>
    <w:rsid w:val="000232B4"/>
    <w:rsid w:val="00023ABF"/>
    <w:rsid w:val="00023E84"/>
    <w:rsid w:val="00024F3A"/>
    <w:rsid w:val="000258B7"/>
    <w:rsid w:val="00025E4E"/>
    <w:rsid w:val="00030B8F"/>
    <w:rsid w:val="00030C8C"/>
    <w:rsid w:val="00031648"/>
    <w:rsid w:val="00031F84"/>
    <w:rsid w:val="00035AC3"/>
    <w:rsid w:val="00035D46"/>
    <w:rsid w:val="0004173B"/>
    <w:rsid w:val="000430A7"/>
    <w:rsid w:val="00043249"/>
    <w:rsid w:val="000472EC"/>
    <w:rsid w:val="0004751B"/>
    <w:rsid w:val="00047F90"/>
    <w:rsid w:val="0005188C"/>
    <w:rsid w:val="00051EFF"/>
    <w:rsid w:val="0005455C"/>
    <w:rsid w:val="000556BD"/>
    <w:rsid w:val="00055B14"/>
    <w:rsid w:val="00056218"/>
    <w:rsid w:val="00057A83"/>
    <w:rsid w:val="00057F27"/>
    <w:rsid w:val="00060E4B"/>
    <w:rsid w:val="00062609"/>
    <w:rsid w:val="00063CFB"/>
    <w:rsid w:val="00064156"/>
    <w:rsid w:val="00064DE6"/>
    <w:rsid w:val="00065E25"/>
    <w:rsid w:val="00066876"/>
    <w:rsid w:val="00067654"/>
    <w:rsid w:val="000678B5"/>
    <w:rsid w:val="00067C42"/>
    <w:rsid w:val="00072D74"/>
    <w:rsid w:val="00073CD2"/>
    <w:rsid w:val="00074D7A"/>
    <w:rsid w:val="00077E1C"/>
    <w:rsid w:val="000805D1"/>
    <w:rsid w:val="000857CE"/>
    <w:rsid w:val="00086091"/>
    <w:rsid w:val="000867D2"/>
    <w:rsid w:val="00086D5A"/>
    <w:rsid w:val="00090DBF"/>
    <w:rsid w:val="00091EE8"/>
    <w:rsid w:val="00092FED"/>
    <w:rsid w:val="000958F6"/>
    <w:rsid w:val="00095BD5"/>
    <w:rsid w:val="0009624D"/>
    <w:rsid w:val="00096396"/>
    <w:rsid w:val="00097920"/>
    <w:rsid w:val="000A368B"/>
    <w:rsid w:val="000A42D0"/>
    <w:rsid w:val="000A491D"/>
    <w:rsid w:val="000A5315"/>
    <w:rsid w:val="000A570E"/>
    <w:rsid w:val="000A5E29"/>
    <w:rsid w:val="000A664F"/>
    <w:rsid w:val="000A7F18"/>
    <w:rsid w:val="000B099A"/>
    <w:rsid w:val="000B67AE"/>
    <w:rsid w:val="000C1867"/>
    <w:rsid w:val="000C2B35"/>
    <w:rsid w:val="000C60BE"/>
    <w:rsid w:val="000C79E4"/>
    <w:rsid w:val="000C7DF4"/>
    <w:rsid w:val="000D77C5"/>
    <w:rsid w:val="000D7C46"/>
    <w:rsid w:val="000D7D2A"/>
    <w:rsid w:val="000E0673"/>
    <w:rsid w:val="000E1DD2"/>
    <w:rsid w:val="000E3C44"/>
    <w:rsid w:val="000E4232"/>
    <w:rsid w:val="000E5D82"/>
    <w:rsid w:val="000E7261"/>
    <w:rsid w:val="000E7AAD"/>
    <w:rsid w:val="000F1DC8"/>
    <w:rsid w:val="000F710E"/>
    <w:rsid w:val="00100A62"/>
    <w:rsid w:val="00100AE9"/>
    <w:rsid w:val="00102353"/>
    <w:rsid w:val="001024F8"/>
    <w:rsid w:val="001047C7"/>
    <w:rsid w:val="0010567B"/>
    <w:rsid w:val="001059CF"/>
    <w:rsid w:val="00105F87"/>
    <w:rsid w:val="00107D94"/>
    <w:rsid w:val="00110A4B"/>
    <w:rsid w:val="001135ED"/>
    <w:rsid w:val="00114D0D"/>
    <w:rsid w:val="001174DE"/>
    <w:rsid w:val="001206D2"/>
    <w:rsid w:val="00120B71"/>
    <w:rsid w:val="00120C33"/>
    <w:rsid w:val="001218F4"/>
    <w:rsid w:val="00123BA7"/>
    <w:rsid w:val="00124D0B"/>
    <w:rsid w:val="001273FD"/>
    <w:rsid w:val="00130BEC"/>
    <w:rsid w:val="00131701"/>
    <w:rsid w:val="00132790"/>
    <w:rsid w:val="00132DA5"/>
    <w:rsid w:val="00133196"/>
    <w:rsid w:val="001341AC"/>
    <w:rsid w:val="00134A22"/>
    <w:rsid w:val="001356DD"/>
    <w:rsid w:val="00135EB1"/>
    <w:rsid w:val="00136511"/>
    <w:rsid w:val="0013654F"/>
    <w:rsid w:val="001374D4"/>
    <w:rsid w:val="00150013"/>
    <w:rsid w:val="00150EC8"/>
    <w:rsid w:val="00152C78"/>
    <w:rsid w:val="0015318E"/>
    <w:rsid w:val="00154937"/>
    <w:rsid w:val="00155E45"/>
    <w:rsid w:val="00156F57"/>
    <w:rsid w:val="00156F89"/>
    <w:rsid w:val="00157319"/>
    <w:rsid w:val="001607D8"/>
    <w:rsid w:val="00163780"/>
    <w:rsid w:val="00164037"/>
    <w:rsid w:val="00165D51"/>
    <w:rsid w:val="001676EE"/>
    <w:rsid w:val="00167D5A"/>
    <w:rsid w:val="00170083"/>
    <w:rsid w:val="00171F50"/>
    <w:rsid w:val="00172130"/>
    <w:rsid w:val="00173163"/>
    <w:rsid w:val="00173584"/>
    <w:rsid w:val="001762EF"/>
    <w:rsid w:val="00176A52"/>
    <w:rsid w:val="00176CF9"/>
    <w:rsid w:val="00176EED"/>
    <w:rsid w:val="00182EEA"/>
    <w:rsid w:val="00185148"/>
    <w:rsid w:val="001857AF"/>
    <w:rsid w:val="001862E3"/>
    <w:rsid w:val="001918E2"/>
    <w:rsid w:val="001A0338"/>
    <w:rsid w:val="001A0E60"/>
    <w:rsid w:val="001A25AB"/>
    <w:rsid w:val="001A2B49"/>
    <w:rsid w:val="001A4B3B"/>
    <w:rsid w:val="001A4D15"/>
    <w:rsid w:val="001A717E"/>
    <w:rsid w:val="001B38D8"/>
    <w:rsid w:val="001C00E2"/>
    <w:rsid w:val="001C2F8F"/>
    <w:rsid w:val="001C31B7"/>
    <w:rsid w:val="001C46C2"/>
    <w:rsid w:val="001C536C"/>
    <w:rsid w:val="001C6B67"/>
    <w:rsid w:val="001C6CE2"/>
    <w:rsid w:val="001E1646"/>
    <w:rsid w:val="001E1DFE"/>
    <w:rsid w:val="001E504E"/>
    <w:rsid w:val="001F19D3"/>
    <w:rsid w:val="001F2B25"/>
    <w:rsid w:val="001F35A5"/>
    <w:rsid w:val="001F4F11"/>
    <w:rsid w:val="001F57DA"/>
    <w:rsid w:val="001F6A62"/>
    <w:rsid w:val="002031E5"/>
    <w:rsid w:val="002051D0"/>
    <w:rsid w:val="00206447"/>
    <w:rsid w:val="002073DC"/>
    <w:rsid w:val="00210E22"/>
    <w:rsid w:val="002111B6"/>
    <w:rsid w:val="00211B1F"/>
    <w:rsid w:val="0021279B"/>
    <w:rsid w:val="00212844"/>
    <w:rsid w:val="0021412E"/>
    <w:rsid w:val="00214496"/>
    <w:rsid w:val="002158C1"/>
    <w:rsid w:val="00217A4A"/>
    <w:rsid w:val="00224164"/>
    <w:rsid w:val="002244CE"/>
    <w:rsid w:val="0022458E"/>
    <w:rsid w:val="00226DA5"/>
    <w:rsid w:val="00227D1D"/>
    <w:rsid w:val="002305C1"/>
    <w:rsid w:val="002310B1"/>
    <w:rsid w:val="002317CF"/>
    <w:rsid w:val="00234790"/>
    <w:rsid w:val="0023739F"/>
    <w:rsid w:val="00242232"/>
    <w:rsid w:val="00247DD1"/>
    <w:rsid w:val="00247FDF"/>
    <w:rsid w:val="00253E04"/>
    <w:rsid w:val="00255B89"/>
    <w:rsid w:val="00260319"/>
    <w:rsid w:val="002628DB"/>
    <w:rsid w:val="00266C0E"/>
    <w:rsid w:val="00270F7E"/>
    <w:rsid w:val="002764AA"/>
    <w:rsid w:val="002774A6"/>
    <w:rsid w:val="00282872"/>
    <w:rsid w:val="0028403E"/>
    <w:rsid w:val="00284FE2"/>
    <w:rsid w:val="0028655D"/>
    <w:rsid w:val="00290503"/>
    <w:rsid w:val="00290843"/>
    <w:rsid w:val="00290C6C"/>
    <w:rsid w:val="00291F19"/>
    <w:rsid w:val="002922E9"/>
    <w:rsid w:val="00294DBE"/>
    <w:rsid w:val="00295157"/>
    <w:rsid w:val="00295250"/>
    <w:rsid w:val="00295A44"/>
    <w:rsid w:val="00295A8E"/>
    <w:rsid w:val="0029666E"/>
    <w:rsid w:val="002972BF"/>
    <w:rsid w:val="00297858"/>
    <w:rsid w:val="00297DE8"/>
    <w:rsid w:val="002A076E"/>
    <w:rsid w:val="002A0AA4"/>
    <w:rsid w:val="002A1C47"/>
    <w:rsid w:val="002A216D"/>
    <w:rsid w:val="002A4E30"/>
    <w:rsid w:val="002A6213"/>
    <w:rsid w:val="002B3BDD"/>
    <w:rsid w:val="002C16EA"/>
    <w:rsid w:val="002C2A3B"/>
    <w:rsid w:val="002C36E5"/>
    <w:rsid w:val="002C497E"/>
    <w:rsid w:val="002C4D46"/>
    <w:rsid w:val="002C691A"/>
    <w:rsid w:val="002D0372"/>
    <w:rsid w:val="002D06FC"/>
    <w:rsid w:val="002D07F0"/>
    <w:rsid w:val="002D24FA"/>
    <w:rsid w:val="002D31E6"/>
    <w:rsid w:val="002D360B"/>
    <w:rsid w:val="002D5C49"/>
    <w:rsid w:val="002D5D8D"/>
    <w:rsid w:val="002F0821"/>
    <w:rsid w:val="002F225C"/>
    <w:rsid w:val="002F28F4"/>
    <w:rsid w:val="002F432D"/>
    <w:rsid w:val="002F455D"/>
    <w:rsid w:val="002F458B"/>
    <w:rsid w:val="002F523A"/>
    <w:rsid w:val="002F73D7"/>
    <w:rsid w:val="002F7E22"/>
    <w:rsid w:val="00300739"/>
    <w:rsid w:val="00300DCE"/>
    <w:rsid w:val="0030565C"/>
    <w:rsid w:val="0030657A"/>
    <w:rsid w:val="00306819"/>
    <w:rsid w:val="0030698D"/>
    <w:rsid w:val="00310530"/>
    <w:rsid w:val="003173E1"/>
    <w:rsid w:val="00321705"/>
    <w:rsid w:val="003265EE"/>
    <w:rsid w:val="00326FA3"/>
    <w:rsid w:val="003270C2"/>
    <w:rsid w:val="0033179F"/>
    <w:rsid w:val="00333970"/>
    <w:rsid w:val="00334EBA"/>
    <w:rsid w:val="00335DE4"/>
    <w:rsid w:val="003371B4"/>
    <w:rsid w:val="0034253E"/>
    <w:rsid w:val="00342DB0"/>
    <w:rsid w:val="00344A8B"/>
    <w:rsid w:val="00346C9D"/>
    <w:rsid w:val="003479C7"/>
    <w:rsid w:val="00350A11"/>
    <w:rsid w:val="00351293"/>
    <w:rsid w:val="00351DAA"/>
    <w:rsid w:val="003546E9"/>
    <w:rsid w:val="003547F1"/>
    <w:rsid w:val="00354C3E"/>
    <w:rsid w:val="0035504C"/>
    <w:rsid w:val="00356369"/>
    <w:rsid w:val="003573E3"/>
    <w:rsid w:val="00357CB6"/>
    <w:rsid w:val="00360B14"/>
    <w:rsid w:val="00361EBE"/>
    <w:rsid w:val="003624CD"/>
    <w:rsid w:val="003631A7"/>
    <w:rsid w:val="003642C4"/>
    <w:rsid w:val="003645D3"/>
    <w:rsid w:val="0037288D"/>
    <w:rsid w:val="00373236"/>
    <w:rsid w:val="0038256D"/>
    <w:rsid w:val="003843AC"/>
    <w:rsid w:val="00391382"/>
    <w:rsid w:val="0039710B"/>
    <w:rsid w:val="003972E1"/>
    <w:rsid w:val="003A0506"/>
    <w:rsid w:val="003A0F92"/>
    <w:rsid w:val="003A1499"/>
    <w:rsid w:val="003A3383"/>
    <w:rsid w:val="003A49EE"/>
    <w:rsid w:val="003B02C8"/>
    <w:rsid w:val="003B03F4"/>
    <w:rsid w:val="003B19B1"/>
    <w:rsid w:val="003B2F30"/>
    <w:rsid w:val="003B43B5"/>
    <w:rsid w:val="003B4701"/>
    <w:rsid w:val="003B5668"/>
    <w:rsid w:val="003B571C"/>
    <w:rsid w:val="003B5E47"/>
    <w:rsid w:val="003C1465"/>
    <w:rsid w:val="003C1A92"/>
    <w:rsid w:val="003C3496"/>
    <w:rsid w:val="003C3846"/>
    <w:rsid w:val="003C507C"/>
    <w:rsid w:val="003C7712"/>
    <w:rsid w:val="003D0AF1"/>
    <w:rsid w:val="003D1980"/>
    <w:rsid w:val="003D5281"/>
    <w:rsid w:val="003D56D0"/>
    <w:rsid w:val="003D5855"/>
    <w:rsid w:val="003D730A"/>
    <w:rsid w:val="003E1713"/>
    <w:rsid w:val="003E2FB4"/>
    <w:rsid w:val="003E4AF1"/>
    <w:rsid w:val="003E61BF"/>
    <w:rsid w:val="003E76FC"/>
    <w:rsid w:val="003E7901"/>
    <w:rsid w:val="003F11EF"/>
    <w:rsid w:val="003F3C4D"/>
    <w:rsid w:val="003F44D7"/>
    <w:rsid w:val="003F665B"/>
    <w:rsid w:val="003F7378"/>
    <w:rsid w:val="00401628"/>
    <w:rsid w:val="00402A3C"/>
    <w:rsid w:val="004043DB"/>
    <w:rsid w:val="004061B6"/>
    <w:rsid w:val="00406322"/>
    <w:rsid w:val="00407090"/>
    <w:rsid w:val="004073E7"/>
    <w:rsid w:val="00410287"/>
    <w:rsid w:val="00415757"/>
    <w:rsid w:val="00416DD2"/>
    <w:rsid w:val="00420001"/>
    <w:rsid w:val="00423704"/>
    <w:rsid w:val="0042373E"/>
    <w:rsid w:val="00423789"/>
    <w:rsid w:val="0042421F"/>
    <w:rsid w:val="00430D1B"/>
    <w:rsid w:val="00431736"/>
    <w:rsid w:val="004348E7"/>
    <w:rsid w:val="00434994"/>
    <w:rsid w:val="0043792A"/>
    <w:rsid w:val="004417C3"/>
    <w:rsid w:val="004423DA"/>
    <w:rsid w:val="00443B7D"/>
    <w:rsid w:val="00444E4E"/>
    <w:rsid w:val="004454E2"/>
    <w:rsid w:val="004513AF"/>
    <w:rsid w:val="004528C2"/>
    <w:rsid w:val="0045315F"/>
    <w:rsid w:val="00453D54"/>
    <w:rsid w:val="0045507C"/>
    <w:rsid w:val="00460610"/>
    <w:rsid w:val="00460EB6"/>
    <w:rsid w:val="0046116D"/>
    <w:rsid w:val="004735A0"/>
    <w:rsid w:val="004745D1"/>
    <w:rsid w:val="0047689E"/>
    <w:rsid w:val="00480817"/>
    <w:rsid w:val="00481189"/>
    <w:rsid w:val="0048334E"/>
    <w:rsid w:val="00483DBB"/>
    <w:rsid w:val="0049262E"/>
    <w:rsid w:val="00493238"/>
    <w:rsid w:val="004967B6"/>
    <w:rsid w:val="004A1DD3"/>
    <w:rsid w:val="004A25AD"/>
    <w:rsid w:val="004A5461"/>
    <w:rsid w:val="004A67F9"/>
    <w:rsid w:val="004B0A1A"/>
    <w:rsid w:val="004B0DEB"/>
    <w:rsid w:val="004B0F03"/>
    <w:rsid w:val="004B31BC"/>
    <w:rsid w:val="004B5A64"/>
    <w:rsid w:val="004B72E6"/>
    <w:rsid w:val="004C0348"/>
    <w:rsid w:val="004C11C2"/>
    <w:rsid w:val="004C3530"/>
    <w:rsid w:val="004C35ED"/>
    <w:rsid w:val="004C3F1D"/>
    <w:rsid w:val="004C63DA"/>
    <w:rsid w:val="004C6824"/>
    <w:rsid w:val="004D19EF"/>
    <w:rsid w:val="004D37E5"/>
    <w:rsid w:val="004D5770"/>
    <w:rsid w:val="004D5DCA"/>
    <w:rsid w:val="004D7259"/>
    <w:rsid w:val="004D7883"/>
    <w:rsid w:val="004E0C74"/>
    <w:rsid w:val="004E2C10"/>
    <w:rsid w:val="004E33EB"/>
    <w:rsid w:val="004E592A"/>
    <w:rsid w:val="004E6CD0"/>
    <w:rsid w:val="004E7B1D"/>
    <w:rsid w:val="004F0377"/>
    <w:rsid w:val="004F1080"/>
    <w:rsid w:val="004F35FB"/>
    <w:rsid w:val="004F3D39"/>
    <w:rsid w:val="004F42F9"/>
    <w:rsid w:val="004F59F0"/>
    <w:rsid w:val="00502069"/>
    <w:rsid w:val="00502183"/>
    <w:rsid w:val="005031A2"/>
    <w:rsid w:val="005033B0"/>
    <w:rsid w:val="00505977"/>
    <w:rsid w:val="005068DB"/>
    <w:rsid w:val="005073F2"/>
    <w:rsid w:val="005105E1"/>
    <w:rsid w:val="00512B88"/>
    <w:rsid w:val="00513DC4"/>
    <w:rsid w:val="00516C44"/>
    <w:rsid w:val="005177D6"/>
    <w:rsid w:val="005229BB"/>
    <w:rsid w:val="00523F57"/>
    <w:rsid w:val="005264A8"/>
    <w:rsid w:val="00526CE8"/>
    <w:rsid w:val="00530DFE"/>
    <w:rsid w:val="00531076"/>
    <w:rsid w:val="00533874"/>
    <w:rsid w:val="00534CBB"/>
    <w:rsid w:val="00540DE7"/>
    <w:rsid w:val="00547FBE"/>
    <w:rsid w:val="005533EB"/>
    <w:rsid w:val="00553EF4"/>
    <w:rsid w:val="005540CB"/>
    <w:rsid w:val="00554E55"/>
    <w:rsid w:val="005559E6"/>
    <w:rsid w:val="0055660B"/>
    <w:rsid w:val="005607BD"/>
    <w:rsid w:val="00564850"/>
    <w:rsid w:val="00565FED"/>
    <w:rsid w:val="00566275"/>
    <w:rsid w:val="00566423"/>
    <w:rsid w:val="005669F3"/>
    <w:rsid w:val="00570088"/>
    <w:rsid w:val="00572889"/>
    <w:rsid w:val="0057296E"/>
    <w:rsid w:val="00574C80"/>
    <w:rsid w:val="005754F7"/>
    <w:rsid w:val="00575E00"/>
    <w:rsid w:val="0058216E"/>
    <w:rsid w:val="00587502"/>
    <w:rsid w:val="00590660"/>
    <w:rsid w:val="00592E0E"/>
    <w:rsid w:val="00593E05"/>
    <w:rsid w:val="0059594F"/>
    <w:rsid w:val="00595C95"/>
    <w:rsid w:val="005A03BF"/>
    <w:rsid w:val="005A1ECB"/>
    <w:rsid w:val="005A1FCD"/>
    <w:rsid w:val="005A2CCA"/>
    <w:rsid w:val="005A36E3"/>
    <w:rsid w:val="005A4AAB"/>
    <w:rsid w:val="005A4F95"/>
    <w:rsid w:val="005A58F1"/>
    <w:rsid w:val="005A5D7E"/>
    <w:rsid w:val="005A770B"/>
    <w:rsid w:val="005A78A0"/>
    <w:rsid w:val="005B040D"/>
    <w:rsid w:val="005B1394"/>
    <w:rsid w:val="005B1875"/>
    <w:rsid w:val="005B244F"/>
    <w:rsid w:val="005B2C3E"/>
    <w:rsid w:val="005B2CA4"/>
    <w:rsid w:val="005B2D2A"/>
    <w:rsid w:val="005B32B3"/>
    <w:rsid w:val="005B36CD"/>
    <w:rsid w:val="005B6FD9"/>
    <w:rsid w:val="005C084B"/>
    <w:rsid w:val="005C3D27"/>
    <w:rsid w:val="005C3D81"/>
    <w:rsid w:val="005C5F75"/>
    <w:rsid w:val="005C6EC3"/>
    <w:rsid w:val="005D0B04"/>
    <w:rsid w:val="005D239B"/>
    <w:rsid w:val="005D37DE"/>
    <w:rsid w:val="005D3D2A"/>
    <w:rsid w:val="005D4FF6"/>
    <w:rsid w:val="005D6350"/>
    <w:rsid w:val="005D7719"/>
    <w:rsid w:val="005E35C4"/>
    <w:rsid w:val="005E3730"/>
    <w:rsid w:val="005E3F5A"/>
    <w:rsid w:val="005E486A"/>
    <w:rsid w:val="005E4E85"/>
    <w:rsid w:val="005E6B70"/>
    <w:rsid w:val="005F1266"/>
    <w:rsid w:val="005F15AC"/>
    <w:rsid w:val="006017A2"/>
    <w:rsid w:val="0060215A"/>
    <w:rsid w:val="0060486E"/>
    <w:rsid w:val="00604CB0"/>
    <w:rsid w:val="00605967"/>
    <w:rsid w:val="00607A15"/>
    <w:rsid w:val="0061155F"/>
    <w:rsid w:val="00611DFD"/>
    <w:rsid w:val="00617DE1"/>
    <w:rsid w:val="00620B00"/>
    <w:rsid w:val="00621D43"/>
    <w:rsid w:val="006234D2"/>
    <w:rsid w:val="006249B7"/>
    <w:rsid w:val="0062549C"/>
    <w:rsid w:val="006302BB"/>
    <w:rsid w:val="00630FCE"/>
    <w:rsid w:val="00631B29"/>
    <w:rsid w:val="00635487"/>
    <w:rsid w:val="0064021C"/>
    <w:rsid w:val="006406E3"/>
    <w:rsid w:val="0064336F"/>
    <w:rsid w:val="006435F7"/>
    <w:rsid w:val="00644B59"/>
    <w:rsid w:val="00647CCF"/>
    <w:rsid w:val="00650542"/>
    <w:rsid w:val="0065054A"/>
    <w:rsid w:val="00654B84"/>
    <w:rsid w:val="00654D06"/>
    <w:rsid w:val="00662AB8"/>
    <w:rsid w:val="006634A1"/>
    <w:rsid w:val="006644CD"/>
    <w:rsid w:val="00666F78"/>
    <w:rsid w:val="00667077"/>
    <w:rsid w:val="00667B79"/>
    <w:rsid w:val="0067162B"/>
    <w:rsid w:val="00676E7B"/>
    <w:rsid w:val="00676EDB"/>
    <w:rsid w:val="00682848"/>
    <w:rsid w:val="0068405D"/>
    <w:rsid w:val="00684186"/>
    <w:rsid w:val="0068517D"/>
    <w:rsid w:val="00690445"/>
    <w:rsid w:val="00691788"/>
    <w:rsid w:val="00692D1E"/>
    <w:rsid w:val="006931E8"/>
    <w:rsid w:val="0069354E"/>
    <w:rsid w:val="00693B9B"/>
    <w:rsid w:val="00696F2C"/>
    <w:rsid w:val="006A0556"/>
    <w:rsid w:val="006A0B04"/>
    <w:rsid w:val="006A108D"/>
    <w:rsid w:val="006A2256"/>
    <w:rsid w:val="006A2D11"/>
    <w:rsid w:val="006A31F4"/>
    <w:rsid w:val="006A67F3"/>
    <w:rsid w:val="006A69E9"/>
    <w:rsid w:val="006B42B5"/>
    <w:rsid w:val="006B5280"/>
    <w:rsid w:val="006B5653"/>
    <w:rsid w:val="006B5DDA"/>
    <w:rsid w:val="006B78DB"/>
    <w:rsid w:val="006C2487"/>
    <w:rsid w:val="006C38AA"/>
    <w:rsid w:val="006C3979"/>
    <w:rsid w:val="006C443E"/>
    <w:rsid w:val="006C4BFE"/>
    <w:rsid w:val="006C79A8"/>
    <w:rsid w:val="006D0C5E"/>
    <w:rsid w:val="006D15F9"/>
    <w:rsid w:val="006D2240"/>
    <w:rsid w:val="006D55C2"/>
    <w:rsid w:val="006D5EF7"/>
    <w:rsid w:val="006D5F5B"/>
    <w:rsid w:val="006D6C1E"/>
    <w:rsid w:val="006D70D7"/>
    <w:rsid w:val="006E1709"/>
    <w:rsid w:val="006E2FE7"/>
    <w:rsid w:val="006E6742"/>
    <w:rsid w:val="006F0AEA"/>
    <w:rsid w:val="006F2A11"/>
    <w:rsid w:val="006F4EA9"/>
    <w:rsid w:val="006F698A"/>
    <w:rsid w:val="00701557"/>
    <w:rsid w:val="00701D89"/>
    <w:rsid w:val="007049AC"/>
    <w:rsid w:val="00705DE6"/>
    <w:rsid w:val="0071589A"/>
    <w:rsid w:val="0071636D"/>
    <w:rsid w:val="0071651D"/>
    <w:rsid w:val="00721F1C"/>
    <w:rsid w:val="0072207F"/>
    <w:rsid w:val="00723309"/>
    <w:rsid w:val="00725C5C"/>
    <w:rsid w:val="00726817"/>
    <w:rsid w:val="0072703E"/>
    <w:rsid w:val="00730694"/>
    <w:rsid w:val="00730D3A"/>
    <w:rsid w:val="007316B2"/>
    <w:rsid w:val="007331C5"/>
    <w:rsid w:val="00741259"/>
    <w:rsid w:val="00744A4E"/>
    <w:rsid w:val="00745031"/>
    <w:rsid w:val="007450DE"/>
    <w:rsid w:val="00745D68"/>
    <w:rsid w:val="00746CAE"/>
    <w:rsid w:val="00746F8D"/>
    <w:rsid w:val="00747762"/>
    <w:rsid w:val="007530CF"/>
    <w:rsid w:val="007534B1"/>
    <w:rsid w:val="00753968"/>
    <w:rsid w:val="007565F2"/>
    <w:rsid w:val="007631A9"/>
    <w:rsid w:val="00766B6B"/>
    <w:rsid w:val="00767E15"/>
    <w:rsid w:val="007759C5"/>
    <w:rsid w:val="007803D0"/>
    <w:rsid w:val="007807AA"/>
    <w:rsid w:val="007809C4"/>
    <w:rsid w:val="00784BB8"/>
    <w:rsid w:val="00784BD5"/>
    <w:rsid w:val="00784CE5"/>
    <w:rsid w:val="00785C17"/>
    <w:rsid w:val="00787221"/>
    <w:rsid w:val="00787EFE"/>
    <w:rsid w:val="0079412E"/>
    <w:rsid w:val="0079461A"/>
    <w:rsid w:val="007958E6"/>
    <w:rsid w:val="00797A2A"/>
    <w:rsid w:val="007A2F90"/>
    <w:rsid w:val="007A3DFF"/>
    <w:rsid w:val="007A527E"/>
    <w:rsid w:val="007B000C"/>
    <w:rsid w:val="007B1846"/>
    <w:rsid w:val="007B2786"/>
    <w:rsid w:val="007B362B"/>
    <w:rsid w:val="007B4463"/>
    <w:rsid w:val="007B4B61"/>
    <w:rsid w:val="007B5258"/>
    <w:rsid w:val="007B7DD4"/>
    <w:rsid w:val="007C1F6A"/>
    <w:rsid w:val="007C3405"/>
    <w:rsid w:val="007C52D7"/>
    <w:rsid w:val="007D4EEF"/>
    <w:rsid w:val="007E0AD9"/>
    <w:rsid w:val="007E4AE0"/>
    <w:rsid w:val="007F2303"/>
    <w:rsid w:val="007F26CC"/>
    <w:rsid w:val="007F2AFC"/>
    <w:rsid w:val="007F54B5"/>
    <w:rsid w:val="007F5EE4"/>
    <w:rsid w:val="007F72B2"/>
    <w:rsid w:val="00801983"/>
    <w:rsid w:val="00802352"/>
    <w:rsid w:val="00804E70"/>
    <w:rsid w:val="00805173"/>
    <w:rsid w:val="008051A8"/>
    <w:rsid w:val="00806FB4"/>
    <w:rsid w:val="00812360"/>
    <w:rsid w:val="0081423B"/>
    <w:rsid w:val="00814E14"/>
    <w:rsid w:val="008161D2"/>
    <w:rsid w:val="00821FD2"/>
    <w:rsid w:val="00822985"/>
    <w:rsid w:val="00823D2F"/>
    <w:rsid w:val="00825AD5"/>
    <w:rsid w:val="008262AE"/>
    <w:rsid w:val="0082634B"/>
    <w:rsid w:val="008269FE"/>
    <w:rsid w:val="00826F8D"/>
    <w:rsid w:val="00827E97"/>
    <w:rsid w:val="00830896"/>
    <w:rsid w:val="00835E8C"/>
    <w:rsid w:val="008366A1"/>
    <w:rsid w:val="00841A6C"/>
    <w:rsid w:val="008436AE"/>
    <w:rsid w:val="00843E1A"/>
    <w:rsid w:val="0084443C"/>
    <w:rsid w:val="00845803"/>
    <w:rsid w:val="008502B7"/>
    <w:rsid w:val="0085382C"/>
    <w:rsid w:val="00856567"/>
    <w:rsid w:val="008572AB"/>
    <w:rsid w:val="0085756E"/>
    <w:rsid w:val="008604A8"/>
    <w:rsid w:val="008616C9"/>
    <w:rsid w:val="00867E41"/>
    <w:rsid w:val="00870A3A"/>
    <w:rsid w:val="00872258"/>
    <w:rsid w:val="00875313"/>
    <w:rsid w:val="008756D6"/>
    <w:rsid w:val="00877D26"/>
    <w:rsid w:val="00880211"/>
    <w:rsid w:val="00882BA5"/>
    <w:rsid w:val="00883F18"/>
    <w:rsid w:val="008857DD"/>
    <w:rsid w:val="00885A22"/>
    <w:rsid w:val="00886B23"/>
    <w:rsid w:val="00886B87"/>
    <w:rsid w:val="00891967"/>
    <w:rsid w:val="00891FA2"/>
    <w:rsid w:val="00892734"/>
    <w:rsid w:val="0089316F"/>
    <w:rsid w:val="008931B0"/>
    <w:rsid w:val="00894C99"/>
    <w:rsid w:val="00894D7D"/>
    <w:rsid w:val="00896FAC"/>
    <w:rsid w:val="00897D35"/>
    <w:rsid w:val="008A1D10"/>
    <w:rsid w:val="008A361B"/>
    <w:rsid w:val="008A553C"/>
    <w:rsid w:val="008A5DFA"/>
    <w:rsid w:val="008A6DCB"/>
    <w:rsid w:val="008B114D"/>
    <w:rsid w:val="008B4224"/>
    <w:rsid w:val="008B4806"/>
    <w:rsid w:val="008B631E"/>
    <w:rsid w:val="008B6F28"/>
    <w:rsid w:val="008C1367"/>
    <w:rsid w:val="008C303F"/>
    <w:rsid w:val="008C50F0"/>
    <w:rsid w:val="008C6701"/>
    <w:rsid w:val="008C6E4E"/>
    <w:rsid w:val="008D0755"/>
    <w:rsid w:val="008D0B58"/>
    <w:rsid w:val="008D3ABC"/>
    <w:rsid w:val="008D4240"/>
    <w:rsid w:val="008D4CE2"/>
    <w:rsid w:val="008E04E1"/>
    <w:rsid w:val="008E1786"/>
    <w:rsid w:val="008E1B90"/>
    <w:rsid w:val="008E2A9B"/>
    <w:rsid w:val="008E32E9"/>
    <w:rsid w:val="008E3A01"/>
    <w:rsid w:val="008E4E7E"/>
    <w:rsid w:val="008E5D31"/>
    <w:rsid w:val="008F1C43"/>
    <w:rsid w:val="008F2964"/>
    <w:rsid w:val="008F2FAB"/>
    <w:rsid w:val="008F7EFB"/>
    <w:rsid w:val="00901B52"/>
    <w:rsid w:val="009027BE"/>
    <w:rsid w:val="0090538F"/>
    <w:rsid w:val="009057FF"/>
    <w:rsid w:val="00905F39"/>
    <w:rsid w:val="00911DBF"/>
    <w:rsid w:val="009122AE"/>
    <w:rsid w:val="0091398E"/>
    <w:rsid w:val="00915F0E"/>
    <w:rsid w:val="00916941"/>
    <w:rsid w:val="009206E6"/>
    <w:rsid w:val="00921407"/>
    <w:rsid w:val="009230F0"/>
    <w:rsid w:val="0093417E"/>
    <w:rsid w:val="00937910"/>
    <w:rsid w:val="009404B9"/>
    <w:rsid w:val="00945C7E"/>
    <w:rsid w:val="00946987"/>
    <w:rsid w:val="0095242C"/>
    <w:rsid w:val="0095477A"/>
    <w:rsid w:val="00954E85"/>
    <w:rsid w:val="00956816"/>
    <w:rsid w:val="0096053F"/>
    <w:rsid w:val="00961748"/>
    <w:rsid w:val="009620E7"/>
    <w:rsid w:val="00963BEF"/>
    <w:rsid w:val="00964258"/>
    <w:rsid w:val="00970D21"/>
    <w:rsid w:val="00971B2C"/>
    <w:rsid w:val="0097613D"/>
    <w:rsid w:val="009761E3"/>
    <w:rsid w:val="00976258"/>
    <w:rsid w:val="0097631C"/>
    <w:rsid w:val="0097678E"/>
    <w:rsid w:val="009776F0"/>
    <w:rsid w:val="00977A58"/>
    <w:rsid w:val="009804D7"/>
    <w:rsid w:val="00980D9E"/>
    <w:rsid w:val="00983166"/>
    <w:rsid w:val="00985345"/>
    <w:rsid w:val="00987043"/>
    <w:rsid w:val="00993107"/>
    <w:rsid w:val="0099501E"/>
    <w:rsid w:val="009962CA"/>
    <w:rsid w:val="009A15B5"/>
    <w:rsid w:val="009A2539"/>
    <w:rsid w:val="009A39E4"/>
    <w:rsid w:val="009A5296"/>
    <w:rsid w:val="009A5B05"/>
    <w:rsid w:val="009A74A9"/>
    <w:rsid w:val="009B122A"/>
    <w:rsid w:val="009B13DC"/>
    <w:rsid w:val="009B3515"/>
    <w:rsid w:val="009B6895"/>
    <w:rsid w:val="009B76B1"/>
    <w:rsid w:val="009B7C97"/>
    <w:rsid w:val="009C048D"/>
    <w:rsid w:val="009C1E8C"/>
    <w:rsid w:val="009C208E"/>
    <w:rsid w:val="009C2856"/>
    <w:rsid w:val="009C340D"/>
    <w:rsid w:val="009C7BF8"/>
    <w:rsid w:val="009D02D9"/>
    <w:rsid w:val="009D1BD1"/>
    <w:rsid w:val="009D475F"/>
    <w:rsid w:val="009D75FD"/>
    <w:rsid w:val="009E2182"/>
    <w:rsid w:val="009E3CB7"/>
    <w:rsid w:val="009E6F86"/>
    <w:rsid w:val="009E79FF"/>
    <w:rsid w:val="009F2F7F"/>
    <w:rsid w:val="009F5C94"/>
    <w:rsid w:val="009F68E2"/>
    <w:rsid w:val="009F753F"/>
    <w:rsid w:val="009F7B71"/>
    <w:rsid w:val="00A01C9B"/>
    <w:rsid w:val="00A053DC"/>
    <w:rsid w:val="00A0639C"/>
    <w:rsid w:val="00A068F0"/>
    <w:rsid w:val="00A072A9"/>
    <w:rsid w:val="00A0741E"/>
    <w:rsid w:val="00A115F6"/>
    <w:rsid w:val="00A12244"/>
    <w:rsid w:val="00A15334"/>
    <w:rsid w:val="00A17BE8"/>
    <w:rsid w:val="00A202C1"/>
    <w:rsid w:val="00A20815"/>
    <w:rsid w:val="00A22DAF"/>
    <w:rsid w:val="00A23DB6"/>
    <w:rsid w:val="00A3261D"/>
    <w:rsid w:val="00A32D30"/>
    <w:rsid w:val="00A34075"/>
    <w:rsid w:val="00A3535D"/>
    <w:rsid w:val="00A35D3B"/>
    <w:rsid w:val="00A36CAD"/>
    <w:rsid w:val="00A36D37"/>
    <w:rsid w:val="00A36F3B"/>
    <w:rsid w:val="00A411A2"/>
    <w:rsid w:val="00A504FD"/>
    <w:rsid w:val="00A52815"/>
    <w:rsid w:val="00A538CB"/>
    <w:rsid w:val="00A606E0"/>
    <w:rsid w:val="00A61189"/>
    <w:rsid w:val="00A672E3"/>
    <w:rsid w:val="00A67E40"/>
    <w:rsid w:val="00A712E1"/>
    <w:rsid w:val="00A72C32"/>
    <w:rsid w:val="00A72C4D"/>
    <w:rsid w:val="00A73588"/>
    <w:rsid w:val="00A74A6B"/>
    <w:rsid w:val="00A7553E"/>
    <w:rsid w:val="00A76FF3"/>
    <w:rsid w:val="00A83B83"/>
    <w:rsid w:val="00A84C19"/>
    <w:rsid w:val="00A9019C"/>
    <w:rsid w:val="00A92C76"/>
    <w:rsid w:val="00A960BE"/>
    <w:rsid w:val="00A96AF4"/>
    <w:rsid w:val="00AA23AF"/>
    <w:rsid w:val="00AA2C37"/>
    <w:rsid w:val="00AA322C"/>
    <w:rsid w:val="00AA654B"/>
    <w:rsid w:val="00AB0AE3"/>
    <w:rsid w:val="00AB1FAB"/>
    <w:rsid w:val="00AB37F8"/>
    <w:rsid w:val="00AB3F3D"/>
    <w:rsid w:val="00AB57CD"/>
    <w:rsid w:val="00AC1E2B"/>
    <w:rsid w:val="00AC2DC4"/>
    <w:rsid w:val="00AC4561"/>
    <w:rsid w:val="00AC486F"/>
    <w:rsid w:val="00AC5462"/>
    <w:rsid w:val="00AD1E2A"/>
    <w:rsid w:val="00AD1F60"/>
    <w:rsid w:val="00AD2BB9"/>
    <w:rsid w:val="00AD4323"/>
    <w:rsid w:val="00AD435B"/>
    <w:rsid w:val="00AD5AD1"/>
    <w:rsid w:val="00AE020F"/>
    <w:rsid w:val="00AE1A77"/>
    <w:rsid w:val="00AE2976"/>
    <w:rsid w:val="00AE40B1"/>
    <w:rsid w:val="00AE6771"/>
    <w:rsid w:val="00AE679E"/>
    <w:rsid w:val="00AE7BE4"/>
    <w:rsid w:val="00AF1848"/>
    <w:rsid w:val="00AF3F0B"/>
    <w:rsid w:val="00AF424A"/>
    <w:rsid w:val="00AF452E"/>
    <w:rsid w:val="00AF4738"/>
    <w:rsid w:val="00AF79DD"/>
    <w:rsid w:val="00B00117"/>
    <w:rsid w:val="00B00716"/>
    <w:rsid w:val="00B0459E"/>
    <w:rsid w:val="00B04F88"/>
    <w:rsid w:val="00B07AFC"/>
    <w:rsid w:val="00B106FA"/>
    <w:rsid w:val="00B11CFA"/>
    <w:rsid w:val="00B14470"/>
    <w:rsid w:val="00B15A73"/>
    <w:rsid w:val="00B16503"/>
    <w:rsid w:val="00B17E15"/>
    <w:rsid w:val="00B21067"/>
    <w:rsid w:val="00B2174E"/>
    <w:rsid w:val="00B23224"/>
    <w:rsid w:val="00B23F7B"/>
    <w:rsid w:val="00B2523C"/>
    <w:rsid w:val="00B30BF8"/>
    <w:rsid w:val="00B31076"/>
    <w:rsid w:val="00B3501C"/>
    <w:rsid w:val="00B36134"/>
    <w:rsid w:val="00B3786F"/>
    <w:rsid w:val="00B41128"/>
    <w:rsid w:val="00B42247"/>
    <w:rsid w:val="00B42996"/>
    <w:rsid w:val="00B44DCA"/>
    <w:rsid w:val="00B4628D"/>
    <w:rsid w:val="00B50307"/>
    <w:rsid w:val="00B50533"/>
    <w:rsid w:val="00B5548E"/>
    <w:rsid w:val="00B6132A"/>
    <w:rsid w:val="00B61E43"/>
    <w:rsid w:val="00B620C7"/>
    <w:rsid w:val="00B6229E"/>
    <w:rsid w:val="00B62737"/>
    <w:rsid w:val="00B6363F"/>
    <w:rsid w:val="00B6377C"/>
    <w:rsid w:val="00B63E09"/>
    <w:rsid w:val="00B652A9"/>
    <w:rsid w:val="00B665F9"/>
    <w:rsid w:val="00B6724F"/>
    <w:rsid w:val="00B7073B"/>
    <w:rsid w:val="00B74804"/>
    <w:rsid w:val="00B75DD6"/>
    <w:rsid w:val="00B75F3B"/>
    <w:rsid w:val="00B8014B"/>
    <w:rsid w:val="00B82C20"/>
    <w:rsid w:val="00B84BEE"/>
    <w:rsid w:val="00B84ECC"/>
    <w:rsid w:val="00B85759"/>
    <w:rsid w:val="00B869DD"/>
    <w:rsid w:val="00B87302"/>
    <w:rsid w:val="00B87E39"/>
    <w:rsid w:val="00B91292"/>
    <w:rsid w:val="00B94BE2"/>
    <w:rsid w:val="00B96FF3"/>
    <w:rsid w:val="00B9738D"/>
    <w:rsid w:val="00BA185E"/>
    <w:rsid w:val="00BA2182"/>
    <w:rsid w:val="00BA31E6"/>
    <w:rsid w:val="00BB3966"/>
    <w:rsid w:val="00BB41DD"/>
    <w:rsid w:val="00BB4513"/>
    <w:rsid w:val="00BB455C"/>
    <w:rsid w:val="00BB4C30"/>
    <w:rsid w:val="00BB74B0"/>
    <w:rsid w:val="00BB7BFC"/>
    <w:rsid w:val="00BB7DEA"/>
    <w:rsid w:val="00BC2150"/>
    <w:rsid w:val="00BC7960"/>
    <w:rsid w:val="00BD083E"/>
    <w:rsid w:val="00BD1236"/>
    <w:rsid w:val="00BD170B"/>
    <w:rsid w:val="00BD3C1C"/>
    <w:rsid w:val="00BD532E"/>
    <w:rsid w:val="00BD6C2E"/>
    <w:rsid w:val="00BE0A90"/>
    <w:rsid w:val="00BE226F"/>
    <w:rsid w:val="00BE2CD3"/>
    <w:rsid w:val="00BE3231"/>
    <w:rsid w:val="00BE4248"/>
    <w:rsid w:val="00BE47C0"/>
    <w:rsid w:val="00BE6341"/>
    <w:rsid w:val="00BE6C30"/>
    <w:rsid w:val="00BF0008"/>
    <w:rsid w:val="00BF08A3"/>
    <w:rsid w:val="00BF23EF"/>
    <w:rsid w:val="00BF58BD"/>
    <w:rsid w:val="00C010EB"/>
    <w:rsid w:val="00C05E82"/>
    <w:rsid w:val="00C0670A"/>
    <w:rsid w:val="00C07A4F"/>
    <w:rsid w:val="00C10F15"/>
    <w:rsid w:val="00C1310D"/>
    <w:rsid w:val="00C13CA1"/>
    <w:rsid w:val="00C143D9"/>
    <w:rsid w:val="00C15B01"/>
    <w:rsid w:val="00C15FCD"/>
    <w:rsid w:val="00C16E3C"/>
    <w:rsid w:val="00C179DD"/>
    <w:rsid w:val="00C17AA0"/>
    <w:rsid w:val="00C203AB"/>
    <w:rsid w:val="00C20BAB"/>
    <w:rsid w:val="00C248EF"/>
    <w:rsid w:val="00C25187"/>
    <w:rsid w:val="00C26051"/>
    <w:rsid w:val="00C2646D"/>
    <w:rsid w:val="00C27E8E"/>
    <w:rsid w:val="00C321E1"/>
    <w:rsid w:val="00C37F38"/>
    <w:rsid w:val="00C41412"/>
    <w:rsid w:val="00C4498E"/>
    <w:rsid w:val="00C4569E"/>
    <w:rsid w:val="00C46D55"/>
    <w:rsid w:val="00C52AF9"/>
    <w:rsid w:val="00C52C82"/>
    <w:rsid w:val="00C52CE4"/>
    <w:rsid w:val="00C54181"/>
    <w:rsid w:val="00C54422"/>
    <w:rsid w:val="00C57995"/>
    <w:rsid w:val="00C602AE"/>
    <w:rsid w:val="00C62EF9"/>
    <w:rsid w:val="00C63E82"/>
    <w:rsid w:val="00C66C5B"/>
    <w:rsid w:val="00C70076"/>
    <w:rsid w:val="00C703BF"/>
    <w:rsid w:val="00C70F37"/>
    <w:rsid w:val="00C71A05"/>
    <w:rsid w:val="00C756B7"/>
    <w:rsid w:val="00C75FB4"/>
    <w:rsid w:val="00C76B82"/>
    <w:rsid w:val="00C77550"/>
    <w:rsid w:val="00C804AE"/>
    <w:rsid w:val="00C823A7"/>
    <w:rsid w:val="00C834BE"/>
    <w:rsid w:val="00C8506E"/>
    <w:rsid w:val="00C8561F"/>
    <w:rsid w:val="00C85A53"/>
    <w:rsid w:val="00C908A8"/>
    <w:rsid w:val="00C9169B"/>
    <w:rsid w:val="00C9169E"/>
    <w:rsid w:val="00C91F41"/>
    <w:rsid w:val="00C96C65"/>
    <w:rsid w:val="00C97A11"/>
    <w:rsid w:val="00CA09C3"/>
    <w:rsid w:val="00CA13DA"/>
    <w:rsid w:val="00CA1551"/>
    <w:rsid w:val="00CA15A1"/>
    <w:rsid w:val="00CA182D"/>
    <w:rsid w:val="00CA275A"/>
    <w:rsid w:val="00CA4154"/>
    <w:rsid w:val="00CA5FC7"/>
    <w:rsid w:val="00CA74BD"/>
    <w:rsid w:val="00CB2F96"/>
    <w:rsid w:val="00CB30C3"/>
    <w:rsid w:val="00CB3C10"/>
    <w:rsid w:val="00CB6F8F"/>
    <w:rsid w:val="00CB797E"/>
    <w:rsid w:val="00CC28E6"/>
    <w:rsid w:val="00CC3DDC"/>
    <w:rsid w:val="00CC3F08"/>
    <w:rsid w:val="00CC478E"/>
    <w:rsid w:val="00CC7B42"/>
    <w:rsid w:val="00CD2124"/>
    <w:rsid w:val="00CD2888"/>
    <w:rsid w:val="00CD2F06"/>
    <w:rsid w:val="00CE187D"/>
    <w:rsid w:val="00CE22D8"/>
    <w:rsid w:val="00CE3272"/>
    <w:rsid w:val="00CE48A0"/>
    <w:rsid w:val="00CE6166"/>
    <w:rsid w:val="00CE65DB"/>
    <w:rsid w:val="00CE6634"/>
    <w:rsid w:val="00CF0B30"/>
    <w:rsid w:val="00CF1854"/>
    <w:rsid w:val="00CF3CD5"/>
    <w:rsid w:val="00CF4108"/>
    <w:rsid w:val="00D00FEB"/>
    <w:rsid w:val="00D02BE2"/>
    <w:rsid w:val="00D056DD"/>
    <w:rsid w:val="00D059A6"/>
    <w:rsid w:val="00D06850"/>
    <w:rsid w:val="00D06F98"/>
    <w:rsid w:val="00D06FAF"/>
    <w:rsid w:val="00D07130"/>
    <w:rsid w:val="00D07D65"/>
    <w:rsid w:val="00D11B4E"/>
    <w:rsid w:val="00D13802"/>
    <w:rsid w:val="00D227A5"/>
    <w:rsid w:val="00D23B81"/>
    <w:rsid w:val="00D24B79"/>
    <w:rsid w:val="00D2546F"/>
    <w:rsid w:val="00D277CB"/>
    <w:rsid w:val="00D30F9A"/>
    <w:rsid w:val="00D32326"/>
    <w:rsid w:val="00D341E9"/>
    <w:rsid w:val="00D35EC9"/>
    <w:rsid w:val="00D439C6"/>
    <w:rsid w:val="00D45ACE"/>
    <w:rsid w:val="00D46891"/>
    <w:rsid w:val="00D47258"/>
    <w:rsid w:val="00D479E6"/>
    <w:rsid w:val="00D505A5"/>
    <w:rsid w:val="00D61BEF"/>
    <w:rsid w:val="00D62631"/>
    <w:rsid w:val="00D63031"/>
    <w:rsid w:val="00D65448"/>
    <w:rsid w:val="00D666DA"/>
    <w:rsid w:val="00D6684D"/>
    <w:rsid w:val="00D66FF0"/>
    <w:rsid w:val="00D70382"/>
    <w:rsid w:val="00D7509B"/>
    <w:rsid w:val="00D75A20"/>
    <w:rsid w:val="00D76E03"/>
    <w:rsid w:val="00D76F2D"/>
    <w:rsid w:val="00D779E9"/>
    <w:rsid w:val="00D81D74"/>
    <w:rsid w:val="00D82602"/>
    <w:rsid w:val="00D9045F"/>
    <w:rsid w:val="00D91562"/>
    <w:rsid w:val="00D92B3F"/>
    <w:rsid w:val="00D9501A"/>
    <w:rsid w:val="00D951E8"/>
    <w:rsid w:val="00D95A3B"/>
    <w:rsid w:val="00DA0F2B"/>
    <w:rsid w:val="00DA3F61"/>
    <w:rsid w:val="00DA5357"/>
    <w:rsid w:val="00DA5762"/>
    <w:rsid w:val="00DB1242"/>
    <w:rsid w:val="00DB20B0"/>
    <w:rsid w:val="00DB3E61"/>
    <w:rsid w:val="00DB4123"/>
    <w:rsid w:val="00DB6292"/>
    <w:rsid w:val="00DB7C4F"/>
    <w:rsid w:val="00DB7DA7"/>
    <w:rsid w:val="00DC0B31"/>
    <w:rsid w:val="00DC0E2D"/>
    <w:rsid w:val="00DC1292"/>
    <w:rsid w:val="00DC2741"/>
    <w:rsid w:val="00DC5512"/>
    <w:rsid w:val="00DC5623"/>
    <w:rsid w:val="00DC7973"/>
    <w:rsid w:val="00DD1AEA"/>
    <w:rsid w:val="00DD26C8"/>
    <w:rsid w:val="00DD3929"/>
    <w:rsid w:val="00DD3BFB"/>
    <w:rsid w:val="00DD4A4E"/>
    <w:rsid w:val="00DD5F69"/>
    <w:rsid w:val="00DD7081"/>
    <w:rsid w:val="00DD7795"/>
    <w:rsid w:val="00DE1827"/>
    <w:rsid w:val="00DE39DA"/>
    <w:rsid w:val="00DE6DF9"/>
    <w:rsid w:val="00DE71DC"/>
    <w:rsid w:val="00DE76B7"/>
    <w:rsid w:val="00DE7F66"/>
    <w:rsid w:val="00DF1504"/>
    <w:rsid w:val="00DF4072"/>
    <w:rsid w:val="00DF4379"/>
    <w:rsid w:val="00DF65B9"/>
    <w:rsid w:val="00E000DB"/>
    <w:rsid w:val="00E0023E"/>
    <w:rsid w:val="00E00BA0"/>
    <w:rsid w:val="00E0186F"/>
    <w:rsid w:val="00E03EA3"/>
    <w:rsid w:val="00E04D16"/>
    <w:rsid w:val="00E10719"/>
    <w:rsid w:val="00E127A3"/>
    <w:rsid w:val="00E2424D"/>
    <w:rsid w:val="00E24DDA"/>
    <w:rsid w:val="00E253AD"/>
    <w:rsid w:val="00E305E7"/>
    <w:rsid w:val="00E30BDE"/>
    <w:rsid w:val="00E31D4D"/>
    <w:rsid w:val="00E322D0"/>
    <w:rsid w:val="00E34CEF"/>
    <w:rsid w:val="00E3550A"/>
    <w:rsid w:val="00E36E8F"/>
    <w:rsid w:val="00E417F8"/>
    <w:rsid w:val="00E42DEF"/>
    <w:rsid w:val="00E4353B"/>
    <w:rsid w:val="00E436F3"/>
    <w:rsid w:val="00E43C02"/>
    <w:rsid w:val="00E4668E"/>
    <w:rsid w:val="00E50A13"/>
    <w:rsid w:val="00E53B1C"/>
    <w:rsid w:val="00E56B65"/>
    <w:rsid w:val="00E5765F"/>
    <w:rsid w:val="00E57C41"/>
    <w:rsid w:val="00E60EC4"/>
    <w:rsid w:val="00E611B8"/>
    <w:rsid w:val="00E65520"/>
    <w:rsid w:val="00E65BE5"/>
    <w:rsid w:val="00E66853"/>
    <w:rsid w:val="00E70E3F"/>
    <w:rsid w:val="00E70FCE"/>
    <w:rsid w:val="00E738F1"/>
    <w:rsid w:val="00E75631"/>
    <w:rsid w:val="00E808ED"/>
    <w:rsid w:val="00E815E4"/>
    <w:rsid w:val="00E8238F"/>
    <w:rsid w:val="00E842C7"/>
    <w:rsid w:val="00E84D8E"/>
    <w:rsid w:val="00E85BFD"/>
    <w:rsid w:val="00E87C5B"/>
    <w:rsid w:val="00E906C9"/>
    <w:rsid w:val="00E93DBD"/>
    <w:rsid w:val="00E94FF9"/>
    <w:rsid w:val="00E954E8"/>
    <w:rsid w:val="00E96D2B"/>
    <w:rsid w:val="00EA05CC"/>
    <w:rsid w:val="00EA0660"/>
    <w:rsid w:val="00EA09A7"/>
    <w:rsid w:val="00EA11F9"/>
    <w:rsid w:val="00EA1D85"/>
    <w:rsid w:val="00EA21D6"/>
    <w:rsid w:val="00EA2A24"/>
    <w:rsid w:val="00EA2F7C"/>
    <w:rsid w:val="00EA35FD"/>
    <w:rsid w:val="00EA5B24"/>
    <w:rsid w:val="00EA6F02"/>
    <w:rsid w:val="00EB1504"/>
    <w:rsid w:val="00EB2A87"/>
    <w:rsid w:val="00EB4348"/>
    <w:rsid w:val="00EB519B"/>
    <w:rsid w:val="00EC01BE"/>
    <w:rsid w:val="00EC0EC9"/>
    <w:rsid w:val="00EC1561"/>
    <w:rsid w:val="00EC6BE2"/>
    <w:rsid w:val="00ED03ED"/>
    <w:rsid w:val="00ED04F1"/>
    <w:rsid w:val="00ED1D67"/>
    <w:rsid w:val="00ED21A1"/>
    <w:rsid w:val="00ED3439"/>
    <w:rsid w:val="00ED533A"/>
    <w:rsid w:val="00ED63C5"/>
    <w:rsid w:val="00ED670B"/>
    <w:rsid w:val="00ED7445"/>
    <w:rsid w:val="00EE0E0A"/>
    <w:rsid w:val="00EE17D3"/>
    <w:rsid w:val="00EE1803"/>
    <w:rsid w:val="00EE2307"/>
    <w:rsid w:val="00EE2324"/>
    <w:rsid w:val="00EE27B6"/>
    <w:rsid w:val="00EE41A3"/>
    <w:rsid w:val="00EE55B0"/>
    <w:rsid w:val="00EE5633"/>
    <w:rsid w:val="00EE6D56"/>
    <w:rsid w:val="00EF2A46"/>
    <w:rsid w:val="00EF35FA"/>
    <w:rsid w:val="00EF3E14"/>
    <w:rsid w:val="00EF7E18"/>
    <w:rsid w:val="00F0071F"/>
    <w:rsid w:val="00F01D7F"/>
    <w:rsid w:val="00F020A2"/>
    <w:rsid w:val="00F028FF"/>
    <w:rsid w:val="00F06C00"/>
    <w:rsid w:val="00F06F45"/>
    <w:rsid w:val="00F071CC"/>
    <w:rsid w:val="00F116DF"/>
    <w:rsid w:val="00F12BFC"/>
    <w:rsid w:val="00F13C53"/>
    <w:rsid w:val="00F14E9A"/>
    <w:rsid w:val="00F14F60"/>
    <w:rsid w:val="00F15BB4"/>
    <w:rsid w:val="00F15C11"/>
    <w:rsid w:val="00F16A1E"/>
    <w:rsid w:val="00F226A5"/>
    <w:rsid w:val="00F241E9"/>
    <w:rsid w:val="00F24DCE"/>
    <w:rsid w:val="00F2520C"/>
    <w:rsid w:val="00F253D8"/>
    <w:rsid w:val="00F27709"/>
    <w:rsid w:val="00F32345"/>
    <w:rsid w:val="00F32948"/>
    <w:rsid w:val="00F33439"/>
    <w:rsid w:val="00F36C86"/>
    <w:rsid w:val="00F417FE"/>
    <w:rsid w:val="00F42AC5"/>
    <w:rsid w:val="00F43068"/>
    <w:rsid w:val="00F43461"/>
    <w:rsid w:val="00F443EE"/>
    <w:rsid w:val="00F447B7"/>
    <w:rsid w:val="00F46C28"/>
    <w:rsid w:val="00F51E02"/>
    <w:rsid w:val="00F53462"/>
    <w:rsid w:val="00F535DD"/>
    <w:rsid w:val="00F53751"/>
    <w:rsid w:val="00F53D61"/>
    <w:rsid w:val="00F55004"/>
    <w:rsid w:val="00F559A5"/>
    <w:rsid w:val="00F56345"/>
    <w:rsid w:val="00F60BAD"/>
    <w:rsid w:val="00F67031"/>
    <w:rsid w:val="00F71A95"/>
    <w:rsid w:val="00F7343F"/>
    <w:rsid w:val="00F745BF"/>
    <w:rsid w:val="00F75FAF"/>
    <w:rsid w:val="00F812D6"/>
    <w:rsid w:val="00F820AD"/>
    <w:rsid w:val="00F92299"/>
    <w:rsid w:val="00F92C14"/>
    <w:rsid w:val="00F93D50"/>
    <w:rsid w:val="00F95EDF"/>
    <w:rsid w:val="00F97152"/>
    <w:rsid w:val="00FA24D6"/>
    <w:rsid w:val="00FA3320"/>
    <w:rsid w:val="00FA3A2B"/>
    <w:rsid w:val="00FA5949"/>
    <w:rsid w:val="00FB02C6"/>
    <w:rsid w:val="00FB19E0"/>
    <w:rsid w:val="00FB3B11"/>
    <w:rsid w:val="00FB46FA"/>
    <w:rsid w:val="00FB4AA8"/>
    <w:rsid w:val="00FB4B98"/>
    <w:rsid w:val="00FB4F7F"/>
    <w:rsid w:val="00FB7AEC"/>
    <w:rsid w:val="00FB7F80"/>
    <w:rsid w:val="00FC09C2"/>
    <w:rsid w:val="00FC609C"/>
    <w:rsid w:val="00FC7285"/>
    <w:rsid w:val="00FC7361"/>
    <w:rsid w:val="00FD11A0"/>
    <w:rsid w:val="00FD183C"/>
    <w:rsid w:val="00FD1966"/>
    <w:rsid w:val="00FD1B85"/>
    <w:rsid w:val="00FD5450"/>
    <w:rsid w:val="00FD72D9"/>
    <w:rsid w:val="00FD7829"/>
    <w:rsid w:val="00FE0977"/>
    <w:rsid w:val="00FE1E2E"/>
    <w:rsid w:val="00FE20C7"/>
    <w:rsid w:val="00FF0FC7"/>
    <w:rsid w:val="00FF1229"/>
    <w:rsid w:val="00FF24B3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8F0D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8DB"/>
    <w:rPr>
      <w:sz w:val="24"/>
      <w:szCs w:val="24"/>
      <w:lang w:val="es-CO" w:eastAsia="es-ES"/>
    </w:rPr>
  </w:style>
  <w:style w:type="paragraph" w:styleId="Ttulo1">
    <w:name w:val="heading 1"/>
    <w:aliases w:val="ARTICULO 1º,Negrita"/>
    <w:basedOn w:val="Normal"/>
    <w:next w:val="Normal"/>
    <w:qFormat/>
    <w:rsid w:val="002628DB"/>
    <w:pPr>
      <w:keepNext/>
      <w:jc w:val="both"/>
      <w:outlineLvl w:val="0"/>
    </w:pPr>
    <w:rPr>
      <w:szCs w:val="20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57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57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qFormat/>
    <w:rsid w:val="00F15C11"/>
    <w:p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vel1">
    <w:name w:val="Nivel1"/>
    <w:basedOn w:val="Normal"/>
    <w:next w:val="Normal"/>
    <w:rsid w:val="002628DB"/>
    <w:pPr>
      <w:numPr>
        <w:numId w:val="1"/>
      </w:numPr>
      <w:spacing w:before="480" w:after="120"/>
      <w:jc w:val="both"/>
      <w:outlineLvl w:val="0"/>
    </w:pPr>
    <w:rPr>
      <w:rFonts w:ascii="Arial" w:hAnsi="Arial"/>
      <w:b/>
      <w:caps/>
      <w:szCs w:val="20"/>
    </w:rPr>
  </w:style>
  <w:style w:type="paragraph" w:customStyle="1" w:styleId="Nivel2">
    <w:name w:val="Nivel2"/>
    <w:basedOn w:val="Normal"/>
    <w:next w:val="Normal"/>
    <w:rsid w:val="002628DB"/>
    <w:pPr>
      <w:numPr>
        <w:ilvl w:val="1"/>
        <w:numId w:val="1"/>
      </w:numPr>
      <w:spacing w:before="360" w:after="120"/>
      <w:jc w:val="both"/>
    </w:pPr>
    <w:rPr>
      <w:rFonts w:ascii="Arial" w:hAnsi="Arial"/>
      <w:caps/>
      <w:szCs w:val="20"/>
    </w:rPr>
  </w:style>
  <w:style w:type="paragraph" w:customStyle="1" w:styleId="Nivel3">
    <w:name w:val="Nivel3"/>
    <w:basedOn w:val="Normal"/>
    <w:next w:val="Normal"/>
    <w:rsid w:val="002628DB"/>
    <w:pPr>
      <w:numPr>
        <w:ilvl w:val="2"/>
        <w:numId w:val="1"/>
      </w:numPr>
      <w:spacing w:before="240" w:after="120"/>
      <w:jc w:val="both"/>
    </w:pPr>
    <w:rPr>
      <w:rFonts w:ascii="Arial" w:hAnsi="Arial"/>
      <w:szCs w:val="20"/>
    </w:rPr>
  </w:style>
  <w:style w:type="paragraph" w:customStyle="1" w:styleId="Nivel4">
    <w:name w:val="Nivel4"/>
    <w:basedOn w:val="Normal"/>
    <w:rsid w:val="002628DB"/>
    <w:pPr>
      <w:numPr>
        <w:ilvl w:val="3"/>
        <w:numId w:val="1"/>
      </w:numPr>
      <w:spacing w:before="120" w:after="120"/>
      <w:jc w:val="both"/>
    </w:pPr>
    <w:rPr>
      <w:rFonts w:ascii="Arial" w:hAnsi="Arial"/>
      <w:szCs w:val="20"/>
    </w:rPr>
  </w:style>
  <w:style w:type="paragraph" w:customStyle="1" w:styleId="Nivel5">
    <w:name w:val="Nivel5"/>
    <w:basedOn w:val="Normal"/>
    <w:rsid w:val="002628DB"/>
    <w:pPr>
      <w:numPr>
        <w:ilvl w:val="4"/>
        <w:numId w:val="1"/>
      </w:numPr>
      <w:spacing w:before="120" w:after="120"/>
      <w:jc w:val="both"/>
    </w:pPr>
    <w:rPr>
      <w:rFonts w:ascii="Arial" w:hAnsi="Arial"/>
      <w:szCs w:val="20"/>
    </w:rPr>
  </w:style>
  <w:style w:type="paragraph" w:styleId="Encabezado">
    <w:name w:val="header"/>
    <w:basedOn w:val="Normal"/>
    <w:link w:val="EncabezadoCar"/>
    <w:uiPriority w:val="99"/>
    <w:rsid w:val="002628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628D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628DB"/>
    <w:rPr>
      <w:color w:val="0000FF"/>
      <w:u w:val="single"/>
    </w:rPr>
  </w:style>
  <w:style w:type="character" w:styleId="Nmerodepgina">
    <w:name w:val="page number"/>
    <w:basedOn w:val="Fuentedeprrafopredeter"/>
    <w:rsid w:val="002628DB"/>
  </w:style>
  <w:style w:type="paragraph" w:styleId="Mapadeldocumento">
    <w:name w:val="Document Map"/>
    <w:basedOn w:val="Normal"/>
    <w:semiHidden/>
    <w:rsid w:val="002628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2628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5C11"/>
    <w:rPr>
      <w:rFonts w:ascii="Tahoma" w:hAnsi="Tahoma" w:cs="Tahoma"/>
      <w:sz w:val="16"/>
      <w:szCs w:val="16"/>
      <w:lang w:val="es-CO" w:eastAsia="es-ES" w:bidi="ar-SA"/>
    </w:rPr>
  </w:style>
  <w:style w:type="table" w:styleId="Tablaconcuadrcula">
    <w:name w:val="Table Grid"/>
    <w:basedOn w:val="Tablanormal"/>
    <w:uiPriority w:val="59"/>
    <w:rsid w:val="00F1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15C11"/>
    <w:pPr>
      <w:spacing w:after="120"/>
    </w:pPr>
    <w:rPr>
      <w:lang w:val="es-ES"/>
    </w:rPr>
  </w:style>
  <w:style w:type="character" w:styleId="Refdecomentario">
    <w:name w:val="annotation reference"/>
    <w:basedOn w:val="Fuentedeprrafopredeter"/>
    <w:uiPriority w:val="99"/>
    <w:semiHidden/>
    <w:rsid w:val="00F15C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15C11"/>
    <w:rPr>
      <w:sz w:val="20"/>
      <w:szCs w:val="20"/>
      <w:lang w:val="es-ES"/>
    </w:rPr>
  </w:style>
  <w:style w:type="paragraph" w:customStyle="1" w:styleId="Prrafodelista1">
    <w:name w:val="Párrafo de lista1"/>
    <w:basedOn w:val="Normal"/>
    <w:rsid w:val="004768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semiHidden/>
    <w:rsid w:val="00C17AA0"/>
    <w:rPr>
      <w:sz w:val="20"/>
      <w:szCs w:val="20"/>
      <w:lang w:val="es-ES"/>
    </w:rPr>
  </w:style>
  <w:style w:type="character" w:styleId="Refdenotaalpie">
    <w:name w:val="footnote reference"/>
    <w:basedOn w:val="Fuentedeprrafopredeter"/>
    <w:semiHidden/>
    <w:rsid w:val="00C17AA0"/>
    <w:rPr>
      <w:vertAlign w:val="superscript"/>
    </w:rPr>
  </w:style>
  <w:style w:type="paragraph" w:styleId="Asuntodelcomentario">
    <w:name w:val="annotation subject"/>
    <w:basedOn w:val="Textocomentario"/>
    <w:next w:val="Textocomentario"/>
    <w:semiHidden/>
    <w:rsid w:val="0005455C"/>
    <w:rPr>
      <w:b/>
      <w:bCs/>
      <w:lang w:val="es-CO"/>
    </w:rPr>
  </w:style>
  <w:style w:type="paragraph" w:styleId="Prrafodelista">
    <w:name w:val="List Paragraph"/>
    <w:basedOn w:val="Normal"/>
    <w:link w:val="PrrafodelistaCar"/>
    <w:uiPriority w:val="34"/>
    <w:qFormat/>
    <w:rsid w:val="00164037"/>
    <w:pPr>
      <w:ind w:left="708"/>
    </w:pPr>
    <w:rPr>
      <w:rFonts w:ascii="Arial" w:hAnsi="Arial"/>
      <w:spacing w:val="-20"/>
      <w:sz w:val="28"/>
      <w:szCs w:val="20"/>
    </w:rPr>
  </w:style>
  <w:style w:type="paragraph" w:customStyle="1" w:styleId="Textoindependiente21">
    <w:name w:val="Texto independiente 21"/>
    <w:basedOn w:val="Normal"/>
    <w:rsid w:val="00BB455C"/>
    <w:pPr>
      <w:spacing w:line="360" w:lineRule="auto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uiPriority w:val="99"/>
    <w:rsid w:val="00E65BE5"/>
    <w:pPr>
      <w:spacing w:before="100" w:beforeAutospacing="1" w:after="100" w:afterAutospacing="1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rsid w:val="00C07A4F"/>
    <w:rPr>
      <w:rFonts w:ascii="Arial" w:hAnsi="Arial"/>
      <w:spacing w:val="-20"/>
      <w:sz w:val="28"/>
      <w:lang w:val="es-CO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423"/>
    <w:rPr>
      <w:lang w:val="es-ES" w:eastAsia="es-ES"/>
    </w:rPr>
  </w:style>
  <w:style w:type="paragraph" w:customStyle="1" w:styleId="Textocomentario1">
    <w:name w:val="Texto comentario1"/>
    <w:basedOn w:val="Normal"/>
    <w:rsid w:val="00AB3F3D"/>
    <w:pPr>
      <w:suppressAutoHyphens/>
      <w:jc w:val="both"/>
    </w:pPr>
    <w:rPr>
      <w:rFonts w:ascii="Verdana" w:hAnsi="Verdana" w:cs="Tahoma"/>
      <w:lang w:val="es-ES" w:eastAsia="zh-CN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DF4072"/>
    <w:pPr>
      <w:spacing w:after="240"/>
      <w:jc w:val="both"/>
    </w:pPr>
    <w:rPr>
      <w:rFonts w:asciiTheme="minorHAnsi" w:eastAsiaTheme="minorHAnsi" w:hAnsiTheme="minorHAnsi" w:cstheme="minorBidi"/>
      <w:b/>
      <w:bCs/>
      <w:sz w:val="18"/>
      <w:szCs w:val="18"/>
      <w:lang w:val="es-ES" w:eastAsia="en-US"/>
    </w:rPr>
  </w:style>
  <w:style w:type="character" w:customStyle="1" w:styleId="DescripcinCar">
    <w:name w:val="Descripción Car"/>
    <w:basedOn w:val="Fuentedeprrafopredeter"/>
    <w:link w:val="Descripcin"/>
    <w:uiPriority w:val="35"/>
    <w:rsid w:val="00DF4072"/>
    <w:rPr>
      <w:rFonts w:asciiTheme="minorHAnsi" w:eastAsiaTheme="minorHAnsi" w:hAnsiTheme="minorHAnsi" w:cstheme="minorBidi"/>
      <w:b/>
      <w:bCs/>
      <w:sz w:val="18"/>
      <w:szCs w:val="18"/>
      <w:lang w:val="es-ES" w:eastAsia="en-US"/>
    </w:rPr>
  </w:style>
  <w:style w:type="paragraph" w:customStyle="1" w:styleId="Default">
    <w:name w:val="Default"/>
    <w:rsid w:val="0021284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12844"/>
    <w:rPr>
      <w:sz w:val="24"/>
      <w:szCs w:val="24"/>
      <w:lang w:val="es-CO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2844"/>
    <w:rPr>
      <w:sz w:val="24"/>
      <w:szCs w:val="24"/>
      <w:lang w:val="es-CO" w:eastAsia="es-ES"/>
    </w:rPr>
  </w:style>
  <w:style w:type="paragraph" w:customStyle="1" w:styleId="Textodenotaalfinal">
    <w:name w:val="Texto de nota al final"/>
    <w:basedOn w:val="Normal"/>
    <w:rsid w:val="00212844"/>
    <w:pPr>
      <w:widowControl w:val="0"/>
      <w:spacing w:before="120" w:after="60"/>
      <w:jc w:val="both"/>
    </w:pPr>
    <w:rPr>
      <w:rFonts w:ascii="Arial" w:hAnsi="Arial"/>
      <w:i/>
      <w:szCs w:val="20"/>
      <w:lang w:val="es-ES_tradnl"/>
    </w:rPr>
  </w:style>
  <w:style w:type="paragraph" w:styleId="Sinespaciado">
    <w:name w:val="No Spacing"/>
    <w:uiPriority w:val="1"/>
    <w:qFormat/>
    <w:rsid w:val="00C9169E"/>
    <w:rPr>
      <w:rFonts w:asciiTheme="minorHAnsi" w:eastAsiaTheme="minorHAnsi" w:hAnsiTheme="minorHAnsi" w:cstheme="minorBidi"/>
      <w:sz w:val="24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57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O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57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O" w:eastAsia="es-ES"/>
    </w:rPr>
  </w:style>
  <w:style w:type="table" w:customStyle="1" w:styleId="Tablanormal21">
    <w:name w:val="Tabla normal 21"/>
    <w:basedOn w:val="Tablanormal"/>
    <w:uiPriority w:val="42"/>
    <w:rsid w:val="001F57DA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anormal31">
    <w:name w:val="Tabla normal 31"/>
    <w:basedOn w:val="Normal"/>
    <w:uiPriority w:val="34"/>
    <w:qFormat/>
    <w:rsid w:val="00CF0B30"/>
    <w:pPr>
      <w:suppressAutoHyphens/>
      <w:ind w:left="708"/>
    </w:pPr>
    <w:rPr>
      <w:lang w:eastAsia="zh-CN"/>
    </w:rPr>
  </w:style>
  <w:style w:type="paragraph" w:customStyle="1" w:styleId="Listamulticolor-nfasis11">
    <w:name w:val="Lista multicolor - Énfasis 11"/>
    <w:basedOn w:val="Normal"/>
    <w:uiPriority w:val="34"/>
    <w:qFormat/>
    <w:rsid w:val="009761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A717E"/>
    <w:pPr>
      <w:spacing w:after="120" w:line="480" w:lineRule="auto"/>
      <w:ind w:left="283"/>
    </w:pPr>
    <w:rPr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1A717E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5A58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58F1"/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eltran@cno.org.c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C35C351-AC89-4047-AF93-927D2306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975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Carga a CREG_Consultas, Taller y Activos no operativos</vt:lpstr>
    </vt:vector>
  </TitlesOfParts>
  <Company>Consejo Nacional de Operacion CNO</Company>
  <LinksUpToDate>false</LinksUpToDate>
  <CharactersWithSpaces>6327</CharactersWithSpaces>
  <SharedDoc>false</SharedDoc>
  <HLinks>
    <vt:vector size="6" baseType="variant">
      <vt:variant>
        <vt:i4>6488099</vt:i4>
      </vt:variant>
      <vt:variant>
        <vt:i4>3</vt:i4>
      </vt:variant>
      <vt:variant>
        <vt:i4>0</vt:i4>
      </vt:variant>
      <vt:variant>
        <vt:i4>5</vt:i4>
      </vt:variant>
      <vt:variant>
        <vt:lpwstr>http://www.cno.org.co/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Carga a CREG_Consultas, Taller y Activos no operativos</dc:title>
  <dc:creator>CT CNO</dc:creator>
  <cp:lastModifiedBy>Alberto Olarte</cp:lastModifiedBy>
  <cp:revision>2</cp:revision>
  <cp:lastPrinted>2016-10-31T16:09:00Z</cp:lastPrinted>
  <dcterms:created xsi:type="dcterms:W3CDTF">2018-01-17T20:24:00Z</dcterms:created>
  <dcterms:modified xsi:type="dcterms:W3CDTF">2018-01-17T20:24:00Z</dcterms:modified>
</cp:coreProperties>
</file>