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35112" w14:textId="77777777" w:rsidR="009D4A76" w:rsidRDefault="009D4A76" w:rsidP="007A5A0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DF91145" w14:textId="670891EE" w:rsidR="00E54E74" w:rsidRPr="00AA7732" w:rsidRDefault="007A5A02" w:rsidP="007A5A02">
      <w:pPr>
        <w:jc w:val="center"/>
        <w:rPr>
          <w:rFonts w:ascii="Arial" w:hAnsi="Arial" w:cs="Arial"/>
          <w:b/>
          <w:sz w:val="20"/>
          <w:szCs w:val="20"/>
        </w:rPr>
      </w:pPr>
      <w:r w:rsidRPr="00AA7732">
        <w:rPr>
          <w:rFonts w:ascii="Arial" w:hAnsi="Arial" w:cs="Arial"/>
          <w:b/>
          <w:sz w:val="20"/>
          <w:szCs w:val="20"/>
        </w:rPr>
        <w:t>Conclusiones Evento I Jornada de Almacenamiento de energía del C.N.O</w:t>
      </w:r>
    </w:p>
    <w:p w14:paraId="67185C08" w14:textId="77777777" w:rsidR="008A5B88" w:rsidRPr="00AA7732" w:rsidRDefault="007A5A02" w:rsidP="00C42CEE">
      <w:p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 xml:space="preserve">El </w:t>
      </w:r>
      <w:r w:rsidR="00E80145" w:rsidRPr="00AA7732">
        <w:rPr>
          <w:rFonts w:ascii="Arial" w:hAnsi="Arial" w:cs="Arial"/>
          <w:sz w:val="20"/>
          <w:szCs w:val="20"/>
        </w:rPr>
        <w:t xml:space="preserve">15 de mayo del año en curso </w:t>
      </w:r>
      <w:r w:rsidRPr="00AA7732">
        <w:rPr>
          <w:rFonts w:ascii="Arial" w:hAnsi="Arial" w:cs="Arial"/>
          <w:sz w:val="20"/>
          <w:szCs w:val="20"/>
        </w:rPr>
        <w:t xml:space="preserve">se llevó a cabo </w:t>
      </w:r>
      <w:r w:rsidR="00E80145" w:rsidRPr="00AA7732">
        <w:rPr>
          <w:rFonts w:ascii="Arial" w:hAnsi="Arial" w:cs="Arial"/>
          <w:sz w:val="20"/>
          <w:szCs w:val="20"/>
        </w:rPr>
        <w:t xml:space="preserve">la primera Jornada de Almacenamiento </w:t>
      </w:r>
      <w:r w:rsidR="00E96EA3" w:rsidRPr="00AA7732">
        <w:rPr>
          <w:rFonts w:ascii="Arial" w:hAnsi="Arial" w:cs="Arial"/>
          <w:sz w:val="20"/>
          <w:szCs w:val="20"/>
        </w:rPr>
        <w:t>de Energía del Consejo Nacional de Operación</w:t>
      </w:r>
      <w:r w:rsidR="00E80145" w:rsidRPr="00AA7732">
        <w:rPr>
          <w:rFonts w:ascii="Arial" w:hAnsi="Arial" w:cs="Arial"/>
          <w:sz w:val="20"/>
          <w:szCs w:val="20"/>
        </w:rPr>
        <w:t xml:space="preserve">, la cual contó con </w:t>
      </w:r>
      <w:r w:rsidRPr="00AA7732">
        <w:rPr>
          <w:rFonts w:ascii="Arial" w:hAnsi="Arial" w:cs="Arial"/>
          <w:sz w:val="20"/>
          <w:szCs w:val="20"/>
        </w:rPr>
        <w:t xml:space="preserve">la participación de la UPME, ISA, XM, Quanta, ENEL, </w:t>
      </w:r>
      <w:proofErr w:type="spellStart"/>
      <w:r w:rsidR="008A5B88" w:rsidRPr="00AA7732">
        <w:rPr>
          <w:rFonts w:ascii="Arial" w:hAnsi="Arial" w:cs="Arial"/>
          <w:sz w:val="20"/>
          <w:szCs w:val="20"/>
        </w:rPr>
        <w:t>Termotasajero</w:t>
      </w:r>
      <w:proofErr w:type="spellEnd"/>
      <w:r w:rsidR="008A5B88" w:rsidRPr="00AA7732">
        <w:rPr>
          <w:rFonts w:ascii="Arial" w:hAnsi="Arial" w:cs="Arial"/>
          <w:sz w:val="20"/>
          <w:szCs w:val="20"/>
        </w:rPr>
        <w:t xml:space="preserve"> II, AES, NEC, STEAG, HINICIO y la Universidad de los Andes.</w:t>
      </w:r>
      <w:r w:rsidR="00E80145" w:rsidRPr="00AA7732">
        <w:rPr>
          <w:rFonts w:ascii="Arial" w:hAnsi="Arial" w:cs="Arial"/>
          <w:sz w:val="20"/>
          <w:szCs w:val="20"/>
        </w:rPr>
        <w:t xml:space="preserve"> Teniendo en cuenta las exposiciones de los invitados y las preguntas de los </w:t>
      </w:r>
      <w:r w:rsidR="00E96EA3" w:rsidRPr="00AA7732">
        <w:rPr>
          <w:rFonts w:ascii="Arial" w:hAnsi="Arial" w:cs="Arial"/>
          <w:sz w:val="20"/>
          <w:szCs w:val="20"/>
        </w:rPr>
        <w:t>participantes</w:t>
      </w:r>
      <w:r w:rsidR="00E80145" w:rsidRPr="00AA7732">
        <w:rPr>
          <w:rFonts w:ascii="Arial" w:hAnsi="Arial" w:cs="Arial"/>
          <w:sz w:val="20"/>
          <w:szCs w:val="20"/>
        </w:rPr>
        <w:t xml:space="preserve">, a </w:t>
      </w:r>
      <w:proofErr w:type="gramStart"/>
      <w:r w:rsidR="00E80145" w:rsidRPr="00AA7732">
        <w:rPr>
          <w:rFonts w:ascii="Arial" w:hAnsi="Arial" w:cs="Arial"/>
          <w:sz w:val="20"/>
          <w:szCs w:val="20"/>
        </w:rPr>
        <w:t>conti</w:t>
      </w:r>
      <w:r w:rsidR="00E96EA3" w:rsidRPr="00AA7732">
        <w:rPr>
          <w:rFonts w:ascii="Arial" w:hAnsi="Arial" w:cs="Arial"/>
          <w:sz w:val="20"/>
          <w:szCs w:val="20"/>
        </w:rPr>
        <w:t>nuación</w:t>
      </w:r>
      <w:proofErr w:type="gramEnd"/>
      <w:r w:rsidR="00E80145" w:rsidRPr="00AA7732">
        <w:rPr>
          <w:rFonts w:ascii="Arial" w:hAnsi="Arial" w:cs="Arial"/>
          <w:sz w:val="20"/>
          <w:szCs w:val="20"/>
        </w:rPr>
        <w:t xml:space="preserve"> se </w:t>
      </w:r>
      <w:r w:rsidR="00D21507" w:rsidRPr="00AA7732">
        <w:rPr>
          <w:rFonts w:ascii="Arial" w:hAnsi="Arial" w:cs="Arial"/>
          <w:sz w:val="20"/>
          <w:szCs w:val="20"/>
        </w:rPr>
        <w:t>listan</w:t>
      </w:r>
      <w:r w:rsidR="00E80145" w:rsidRPr="00AA7732">
        <w:rPr>
          <w:rFonts w:ascii="Arial" w:hAnsi="Arial" w:cs="Arial"/>
          <w:sz w:val="20"/>
          <w:szCs w:val="20"/>
        </w:rPr>
        <w:t xml:space="preserve"> las principales conclusiones:</w:t>
      </w:r>
    </w:p>
    <w:p w14:paraId="2C8F8230" w14:textId="77777777" w:rsidR="00B652C2" w:rsidRPr="00AA7732" w:rsidRDefault="008A5B88" w:rsidP="00B652C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 xml:space="preserve">Es claro que existen diferentes formas de almacenamiento de energía, desde el tradicional como es el </w:t>
      </w:r>
      <w:r w:rsidR="00363B77" w:rsidRPr="00AA7732">
        <w:rPr>
          <w:rFonts w:ascii="Arial" w:hAnsi="Arial" w:cs="Arial"/>
          <w:sz w:val="20"/>
          <w:szCs w:val="20"/>
        </w:rPr>
        <w:t xml:space="preserve">caso </w:t>
      </w:r>
      <w:r w:rsidR="006B3CBC" w:rsidRPr="00AA7732">
        <w:rPr>
          <w:rFonts w:ascii="Arial" w:hAnsi="Arial" w:cs="Arial"/>
          <w:sz w:val="20"/>
          <w:szCs w:val="20"/>
        </w:rPr>
        <w:t>hidráulico (e</w:t>
      </w:r>
      <w:r w:rsidRPr="00AA7732">
        <w:rPr>
          <w:rFonts w:ascii="Arial" w:hAnsi="Arial" w:cs="Arial"/>
          <w:sz w:val="20"/>
          <w:szCs w:val="20"/>
        </w:rPr>
        <w:t>mb</w:t>
      </w:r>
      <w:r w:rsidR="006B3CBC" w:rsidRPr="00AA7732">
        <w:rPr>
          <w:rFonts w:ascii="Arial" w:hAnsi="Arial" w:cs="Arial"/>
          <w:sz w:val="20"/>
          <w:szCs w:val="20"/>
        </w:rPr>
        <w:t>a</w:t>
      </w:r>
      <w:r w:rsidRPr="00AA7732">
        <w:rPr>
          <w:rFonts w:ascii="Arial" w:hAnsi="Arial" w:cs="Arial"/>
          <w:sz w:val="20"/>
          <w:szCs w:val="20"/>
        </w:rPr>
        <w:t>lses)</w:t>
      </w:r>
      <w:r w:rsidR="00363B77" w:rsidRPr="00AA7732">
        <w:rPr>
          <w:rFonts w:ascii="Arial" w:hAnsi="Arial" w:cs="Arial"/>
          <w:sz w:val="20"/>
          <w:szCs w:val="20"/>
        </w:rPr>
        <w:t xml:space="preserve">, el electroquímico a través </w:t>
      </w:r>
      <w:r w:rsidR="00D67082">
        <w:rPr>
          <w:rFonts w:ascii="Arial" w:hAnsi="Arial" w:cs="Arial"/>
          <w:sz w:val="20"/>
          <w:szCs w:val="20"/>
        </w:rPr>
        <w:t xml:space="preserve">de </w:t>
      </w:r>
      <w:r w:rsidR="00363B77" w:rsidRPr="00AA7732">
        <w:rPr>
          <w:rFonts w:ascii="Arial" w:hAnsi="Arial" w:cs="Arial"/>
          <w:sz w:val="20"/>
          <w:szCs w:val="20"/>
        </w:rPr>
        <w:t>dispositivos tipo BESS (Sistemas de Almacenamiento a través de Baterías), y el emergente (Hidrogeno y “</w:t>
      </w:r>
      <w:proofErr w:type="spellStart"/>
      <w:r w:rsidR="00363B77" w:rsidRPr="00AA7732">
        <w:rPr>
          <w:rFonts w:ascii="Arial" w:hAnsi="Arial" w:cs="Arial"/>
          <w:sz w:val="20"/>
          <w:szCs w:val="20"/>
        </w:rPr>
        <w:t>Power</w:t>
      </w:r>
      <w:proofErr w:type="spellEnd"/>
      <w:r w:rsidR="00363B77" w:rsidRPr="00AA7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3B77" w:rsidRPr="00AA7732">
        <w:rPr>
          <w:rFonts w:ascii="Arial" w:hAnsi="Arial" w:cs="Arial"/>
          <w:sz w:val="20"/>
          <w:szCs w:val="20"/>
        </w:rPr>
        <w:t>To</w:t>
      </w:r>
      <w:proofErr w:type="spellEnd"/>
      <w:r w:rsidR="00363B77" w:rsidRPr="00AA7732">
        <w:rPr>
          <w:rFonts w:ascii="Arial" w:hAnsi="Arial" w:cs="Arial"/>
          <w:sz w:val="20"/>
          <w:szCs w:val="20"/>
        </w:rPr>
        <w:t xml:space="preserve"> Gas”)</w:t>
      </w:r>
      <w:r w:rsidR="004E14DD" w:rsidRPr="00AA7732">
        <w:rPr>
          <w:rFonts w:ascii="Arial" w:hAnsi="Arial" w:cs="Arial"/>
          <w:sz w:val="20"/>
          <w:szCs w:val="20"/>
        </w:rPr>
        <w:t>.</w:t>
      </w:r>
    </w:p>
    <w:p w14:paraId="188238C4" w14:textId="77777777" w:rsidR="00B652C2" w:rsidRPr="00AA7732" w:rsidRDefault="00B652C2" w:rsidP="00B652C2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14:paraId="56C87C10" w14:textId="77777777" w:rsidR="00B652C2" w:rsidRPr="00AA7732" w:rsidRDefault="00F63E25" w:rsidP="00B652C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 xml:space="preserve">Varios de los expositores abordaron </w:t>
      </w:r>
      <w:r w:rsidR="00363B77" w:rsidRPr="00AA7732">
        <w:rPr>
          <w:rFonts w:ascii="Arial" w:hAnsi="Arial" w:cs="Arial"/>
          <w:sz w:val="20"/>
          <w:szCs w:val="20"/>
        </w:rPr>
        <w:t>el aspect</w:t>
      </w:r>
      <w:r w:rsidR="00953BE8" w:rsidRPr="00AA7732">
        <w:rPr>
          <w:rFonts w:ascii="Arial" w:hAnsi="Arial" w:cs="Arial"/>
          <w:sz w:val="20"/>
          <w:szCs w:val="20"/>
        </w:rPr>
        <w:t xml:space="preserve">o </w:t>
      </w:r>
      <w:r w:rsidR="00363B77" w:rsidRPr="00AA7732">
        <w:rPr>
          <w:rFonts w:ascii="Arial" w:hAnsi="Arial" w:cs="Arial"/>
          <w:sz w:val="20"/>
          <w:szCs w:val="20"/>
        </w:rPr>
        <w:t xml:space="preserve">económico asociado al almacenamiento. </w:t>
      </w:r>
      <w:r w:rsidR="00953BE8" w:rsidRPr="00AA7732">
        <w:rPr>
          <w:rFonts w:ascii="Arial" w:hAnsi="Arial" w:cs="Arial"/>
          <w:sz w:val="20"/>
          <w:szCs w:val="20"/>
        </w:rPr>
        <w:t>Se mostraron las tendencias de cada una</w:t>
      </w:r>
      <w:r w:rsidR="005E1093" w:rsidRPr="00AA7732">
        <w:rPr>
          <w:rFonts w:ascii="Arial" w:hAnsi="Arial" w:cs="Arial"/>
          <w:sz w:val="20"/>
          <w:szCs w:val="20"/>
        </w:rPr>
        <w:t xml:space="preserve"> de las tecnologías disponibles, grado de madurez, y costos nivelados de almacenamiento.</w:t>
      </w:r>
      <w:r w:rsidRPr="00AA7732">
        <w:rPr>
          <w:rFonts w:ascii="Arial" w:hAnsi="Arial" w:cs="Arial"/>
          <w:sz w:val="20"/>
          <w:szCs w:val="20"/>
        </w:rPr>
        <w:t xml:space="preserve"> Respecto a la madurez</w:t>
      </w:r>
      <w:r w:rsidR="00F75F9D" w:rsidRPr="00AA7732">
        <w:rPr>
          <w:rFonts w:ascii="Arial" w:hAnsi="Arial" w:cs="Arial"/>
          <w:sz w:val="20"/>
          <w:szCs w:val="20"/>
        </w:rPr>
        <w:t xml:space="preserve"> se observa que los volantes de inercia, las baterías tipo </w:t>
      </w:r>
      <w:proofErr w:type="spellStart"/>
      <w:r w:rsidR="00F75F9D" w:rsidRPr="00AA7732">
        <w:rPr>
          <w:rFonts w:ascii="Arial" w:hAnsi="Arial" w:cs="Arial"/>
          <w:sz w:val="20"/>
          <w:szCs w:val="20"/>
        </w:rPr>
        <w:t>NaS</w:t>
      </w:r>
      <w:proofErr w:type="spellEnd"/>
      <w:r w:rsidR="00F75F9D" w:rsidRPr="00AA7732">
        <w:rPr>
          <w:rFonts w:ascii="Arial" w:hAnsi="Arial" w:cs="Arial"/>
          <w:sz w:val="20"/>
          <w:szCs w:val="20"/>
        </w:rPr>
        <w:t xml:space="preserve"> y de Litio, al igual que el almacenamiento a través de aire comprimido</w:t>
      </w:r>
      <w:r w:rsidR="00296C2F" w:rsidRPr="00AA7732">
        <w:rPr>
          <w:rFonts w:ascii="Arial" w:hAnsi="Arial" w:cs="Arial"/>
          <w:sz w:val="20"/>
          <w:szCs w:val="20"/>
        </w:rPr>
        <w:t xml:space="preserve">-CAES, </w:t>
      </w:r>
      <w:r w:rsidR="006B3CBC" w:rsidRPr="00AA7732">
        <w:rPr>
          <w:rFonts w:ascii="Arial" w:hAnsi="Arial" w:cs="Arial"/>
          <w:sz w:val="20"/>
          <w:szCs w:val="20"/>
        </w:rPr>
        <w:t xml:space="preserve">ya </w:t>
      </w:r>
      <w:r w:rsidR="00F75F9D" w:rsidRPr="00AA7732">
        <w:rPr>
          <w:rFonts w:ascii="Arial" w:hAnsi="Arial" w:cs="Arial"/>
          <w:sz w:val="20"/>
          <w:szCs w:val="20"/>
        </w:rPr>
        <w:t xml:space="preserve">están </w:t>
      </w:r>
      <w:r w:rsidR="006B3CBC" w:rsidRPr="00AA7732">
        <w:rPr>
          <w:rFonts w:ascii="Arial" w:hAnsi="Arial" w:cs="Arial"/>
          <w:sz w:val="20"/>
          <w:szCs w:val="20"/>
        </w:rPr>
        <w:t>en</w:t>
      </w:r>
      <w:r w:rsidR="00296C2F" w:rsidRPr="00AA7732">
        <w:rPr>
          <w:rFonts w:ascii="Arial" w:hAnsi="Arial" w:cs="Arial"/>
          <w:sz w:val="20"/>
          <w:szCs w:val="20"/>
        </w:rPr>
        <w:t xml:space="preserve"> la fase de comerc</w:t>
      </w:r>
      <w:r w:rsidR="00094E09" w:rsidRPr="00AA7732">
        <w:rPr>
          <w:rFonts w:ascii="Arial" w:hAnsi="Arial" w:cs="Arial"/>
          <w:sz w:val="20"/>
          <w:szCs w:val="20"/>
        </w:rPr>
        <w:t>ialización.</w:t>
      </w:r>
    </w:p>
    <w:p w14:paraId="644C48E1" w14:textId="77777777" w:rsidR="00B652C2" w:rsidRPr="00AA7732" w:rsidRDefault="00B652C2" w:rsidP="00B652C2">
      <w:pPr>
        <w:pStyle w:val="Prrafodelista"/>
        <w:rPr>
          <w:rFonts w:ascii="Arial" w:hAnsi="Arial" w:cs="Arial"/>
          <w:sz w:val="20"/>
          <w:szCs w:val="20"/>
        </w:rPr>
      </w:pPr>
    </w:p>
    <w:p w14:paraId="5D94BC20" w14:textId="77777777" w:rsidR="00B652C2" w:rsidRPr="00AA7732" w:rsidRDefault="00094E09" w:rsidP="00B652C2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Respecto a los aspectos económicos</w:t>
      </w:r>
      <w:r w:rsidR="00127D75" w:rsidRPr="00AA7732">
        <w:rPr>
          <w:rFonts w:ascii="Arial" w:hAnsi="Arial" w:cs="Arial"/>
          <w:sz w:val="20"/>
          <w:szCs w:val="20"/>
        </w:rPr>
        <w:t xml:space="preserve"> de los elementos BESS</w:t>
      </w:r>
      <w:r w:rsidRPr="00AA7732">
        <w:rPr>
          <w:rFonts w:ascii="Arial" w:hAnsi="Arial" w:cs="Arial"/>
          <w:sz w:val="20"/>
          <w:szCs w:val="20"/>
        </w:rPr>
        <w:t xml:space="preserve">, </w:t>
      </w:r>
      <w:r w:rsidR="00023EFC" w:rsidRPr="00AA7732">
        <w:rPr>
          <w:rFonts w:ascii="Arial" w:hAnsi="Arial" w:cs="Arial"/>
          <w:sz w:val="20"/>
          <w:szCs w:val="20"/>
        </w:rPr>
        <w:t xml:space="preserve">se destaca que este tipo de </w:t>
      </w:r>
      <w:r w:rsidR="00A51D0B" w:rsidRPr="00AA7732">
        <w:rPr>
          <w:rFonts w:ascii="Arial" w:hAnsi="Arial" w:cs="Arial"/>
          <w:sz w:val="20"/>
          <w:szCs w:val="20"/>
        </w:rPr>
        <w:t>dispositivos</w:t>
      </w:r>
      <w:r w:rsidR="00023EFC" w:rsidRPr="00AA7732">
        <w:rPr>
          <w:rFonts w:ascii="Arial" w:hAnsi="Arial" w:cs="Arial"/>
          <w:sz w:val="20"/>
          <w:szCs w:val="20"/>
        </w:rPr>
        <w:t xml:space="preserve"> no pueden ser encasillados como </w:t>
      </w:r>
      <w:r w:rsidR="004E782C" w:rsidRPr="00AA7732">
        <w:rPr>
          <w:rFonts w:ascii="Arial" w:hAnsi="Arial" w:cs="Arial"/>
          <w:sz w:val="20"/>
          <w:szCs w:val="20"/>
        </w:rPr>
        <w:t>un activo</w:t>
      </w:r>
      <w:r w:rsidR="00023EFC" w:rsidRPr="00AA7732">
        <w:rPr>
          <w:rFonts w:ascii="Arial" w:hAnsi="Arial" w:cs="Arial"/>
          <w:sz w:val="20"/>
          <w:szCs w:val="20"/>
        </w:rPr>
        <w:t xml:space="preserve"> </w:t>
      </w:r>
      <w:r w:rsidR="004E782C" w:rsidRPr="00AA7732">
        <w:rPr>
          <w:rFonts w:ascii="Arial" w:hAnsi="Arial" w:cs="Arial"/>
          <w:sz w:val="20"/>
          <w:szCs w:val="20"/>
        </w:rPr>
        <w:t>específico de la cadena</w:t>
      </w:r>
      <w:r w:rsidR="00023EFC" w:rsidRPr="00AA7732">
        <w:rPr>
          <w:rFonts w:ascii="Arial" w:hAnsi="Arial" w:cs="Arial"/>
          <w:sz w:val="20"/>
          <w:szCs w:val="20"/>
        </w:rPr>
        <w:t xml:space="preserve">, </w:t>
      </w:r>
      <w:r w:rsidR="004E782C" w:rsidRPr="00AA7732">
        <w:rPr>
          <w:rFonts w:ascii="Arial" w:hAnsi="Arial" w:cs="Arial"/>
          <w:sz w:val="20"/>
          <w:szCs w:val="20"/>
        </w:rPr>
        <w:t>por ejemplo</w:t>
      </w:r>
      <w:r w:rsidR="00023EFC" w:rsidRPr="00AA7732">
        <w:rPr>
          <w:rFonts w:ascii="Arial" w:hAnsi="Arial" w:cs="Arial"/>
          <w:sz w:val="20"/>
          <w:szCs w:val="20"/>
        </w:rPr>
        <w:t xml:space="preserve">, </w:t>
      </w:r>
      <w:r w:rsidR="00A51D0B" w:rsidRPr="00AA7732">
        <w:rPr>
          <w:rFonts w:ascii="Arial" w:hAnsi="Arial" w:cs="Arial"/>
          <w:sz w:val="20"/>
          <w:szCs w:val="20"/>
        </w:rPr>
        <w:t>elemento</w:t>
      </w:r>
      <w:r w:rsidR="00023EFC" w:rsidRPr="00AA7732">
        <w:rPr>
          <w:rFonts w:ascii="Arial" w:hAnsi="Arial" w:cs="Arial"/>
          <w:sz w:val="20"/>
          <w:szCs w:val="20"/>
        </w:rPr>
        <w:t xml:space="preserve"> de generación o </w:t>
      </w:r>
      <w:r w:rsidR="00A51D0B" w:rsidRPr="00AA7732">
        <w:rPr>
          <w:rFonts w:ascii="Arial" w:hAnsi="Arial" w:cs="Arial"/>
          <w:sz w:val="20"/>
          <w:szCs w:val="20"/>
        </w:rPr>
        <w:t>element</w:t>
      </w:r>
      <w:r w:rsidR="00127D75" w:rsidRPr="00AA7732">
        <w:rPr>
          <w:rFonts w:ascii="Arial" w:hAnsi="Arial" w:cs="Arial"/>
          <w:sz w:val="20"/>
          <w:szCs w:val="20"/>
        </w:rPr>
        <w:t xml:space="preserve">o </w:t>
      </w:r>
      <w:r w:rsidR="00023EFC" w:rsidRPr="00AA7732">
        <w:rPr>
          <w:rFonts w:ascii="Arial" w:hAnsi="Arial" w:cs="Arial"/>
          <w:sz w:val="20"/>
          <w:szCs w:val="20"/>
        </w:rPr>
        <w:t>de transmisión.</w:t>
      </w:r>
      <w:r w:rsidR="004E782C" w:rsidRPr="00AA7732">
        <w:rPr>
          <w:rFonts w:ascii="Arial" w:hAnsi="Arial" w:cs="Arial"/>
          <w:sz w:val="20"/>
          <w:szCs w:val="20"/>
        </w:rPr>
        <w:t xml:space="preserve"> Las baterías pueden proporcionar múltiples servicios</w:t>
      </w:r>
      <w:r w:rsidR="004E14DD" w:rsidRPr="00AA7732">
        <w:rPr>
          <w:rFonts w:ascii="Arial" w:hAnsi="Arial" w:cs="Arial"/>
          <w:sz w:val="20"/>
          <w:szCs w:val="20"/>
        </w:rPr>
        <w:t xml:space="preserve"> y si bien los costos de instalación, que se han reducido, pueden ser considerados aún muy alto</w:t>
      </w:r>
      <w:r w:rsidR="00F63E25" w:rsidRPr="00AA7732">
        <w:rPr>
          <w:rFonts w:ascii="Arial" w:hAnsi="Arial" w:cs="Arial"/>
          <w:sz w:val="20"/>
          <w:szCs w:val="20"/>
        </w:rPr>
        <w:t>s</w:t>
      </w:r>
      <w:r w:rsidR="004E14DD" w:rsidRPr="00AA7732">
        <w:rPr>
          <w:rFonts w:ascii="Arial" w:hAnsi="Arial" w:cs="Arial"/>
          <w:sz w:val="20"/>
          <w:szCs w:val="20"/>
        </w:rPr>
        <w:t>, su viabilidad económica y financiera depende del reconocimiento de todas las tareas o funciones que pueden suministrar</w:t>
      </w:r>
      <w:r w:rsidR="00F63E25" w:rsidRPr="00AA7732">
        <w:rPr>
          <w:rFonts w:ascii="Arial" w:hAnsi="Arial" w:cs="Arial"/>
          <w:sz w:val="20"/>
          <w:szCs w:val="20"/>
        </w:rPr>
        <w:t xml:space="preserve"> dichos elementos</w:t>
      </w:r>
      <w:r w:rsidR="004E14DD" w:rsidRPr="00AA7732">
        <w:rPr>
          <w:rFonts w:ascii="Arial" w:hAnsi="Arial" w:cs="Arial"/>
          <w:sz w:val="20"/>
          <w:szCs w:val="20"/>
        </w:rPr>
        <w:t xml:space="preserve">. El planteamiento anterior fue </w:t>
      </w:r>
      <w:r w:rsidR="00D67082">
        <w:rPr>
          <w:rFonts w:ascii="Arial" w:hAnsi="Arial" w:cs="Arial"/>
          <w:sz w:val="20"/>
          <w:szCs w:val="20"/>
        </w:rPr>
        <w:t xml:space="preserve">el </w:t>
      </w:r>
      <w:r w:rsidR="004E14DD" w:rsidRPr="00AA7732">
        <w:rPr>
          <w:rFonts w:ascii="Arial" w:hAnsi="Arial" w:cs="Arial"/>
          <w:sz w:val="20"/>
          <w:szCs w:val="20"/>
        </w:rPr>
        <w:t xml:space="preserve">común denominador </w:t>
      </w:r>
      <w:r w:rsidR="00F63E25" w:rsidRPr="00AA7732">
        <w:rPr>
          <w:rFonts w:ascii="Arial" w:hAnsi="Arial" w:cs="Arial"/>
          <w:sz w:val="20"/>
          <w:szCs w:val="20"/>
        </w:rPr>
        <w:t>en todas las exposiciones</w:t>
      </w:r>
      <w:r w:rsidR="004E14DD" w:rsidRPr="00AA7732">
        <w:rPr>
          <w:rFonts w:ascii="Arial" w:hAnsi="Arial" w:cs="Arial"/>
          <w:sz w:val="20"/>
          <w:szCs w:val="20"/>
        </w:rPr>
        <w:t>.</w:t>
      </w:r>
    </w:p>
    <w:p w14:paraId="2E01F00B" w14:textId="77777777" w:rsidR="00B652C2" w:rsidRPr="00AA7732" w:rsidRDefault="00B652C2" w:rsidP="00B652C2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p w14:paraId="1B62965D" w14:textId="77777777" w:rsidR="00180D19" w:rsidRPr="00AA7732" w:rsidRDefault="00F63E25" w:rsidP="00B652C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 xml:space="preserve">Salvo la </w:t>
      </w:r>
      <w:r w:rsidR="0075621C" w:rsidRPr="00AA7732">
        <w:rPr>
          <w:rFonts w:ascii="Arial" w:hAnsi="Arial" w:cs="Arial"/>
          <w:sz w:val="20"/>
          <w:szCs w:val="20"/>
        </w:rPr>
        <w:t>ponencia</w:t>
      </w:r>
      <w:r w:rsidRPr="00AA7732">
        <w:rPr>
          <w:rFonts w:ascii="Arial" w:hAnsi="Arial" w:cs="Arial"/>
          <w:sz w:val="20"/>
          <w:szCs w:val="20"/>
        </w:rPr>
        <w:t xml:space="preserve"> de HINICIO, los demás conferencistas se enfocaron en el almacenamiento electroquímico (dispositivos BESS).</w:t>
      </w:r>
      <w:r w:rsidR="0075621C" w:rsidRPr="00AA7732">
        <w:rPr>
          <w:rFonts w:ascii="Arial" w:hAnsi="Arial" w:cs="Arial"/>
          <w:sz w:val="20"/>
          <w:szCs w:val="20"/>
        </w:rPr>
        <w:t xml:space="preserve"> Se identificaron más de 17 aplicaciones a nivel mundial, de las cuales </w:t>
      </w:r>
      <w:r w:rsidR="00F51B38" w:rsidRPr="00AA7732">
        <w:rPr>
          <w:rFonts w:ascii="Arial" w:hAnsi="Arial" w:cs="Arial"/>
          <w:sz w:val="20"/>
          <w:szCs w:val="20"/>
        </w:rPr>
        <w:t>siete</w:t>
      </w:r>
      <w:r w:rsidR="0075621C" w:rsidRPr="00AA7732">
        <w:rPr>
          <w:rFonts w:ascii="Arial" w:hAnsi="Arial" w:cs="Arial"/>
          <w:sz w:val="20"/>
          <w:szCs w:val="20"/>
        </w:rPr>
        <w:t xml:space="preserve"> (</w:t>
      </w:r>
      <w:r w:rsidR="00F51B38" w:rsidRPr="00AA7732">
        <w:rPr>
          <w:rFonts w:ascii="Arial" w:hAnsi="Arial" w:cs="Arial"/>
          <w:sz w:val="20"/>
          <w:szCs w:val="20"/>
        </w:rPr>
        <w:t>7</w:t>
      </w:r>
      <w:r w:rsidR="0075621C" w:rsidRPr="00AA7732">
        <w:rPr>
          <w:rFonts w:ascii="Arial" w:hAnsi="Arial" w:cs="Arial"/>
          <w:sz w:val="20"/>
          <w:szCs w:val="20"/>
        </w:rPr>
        <w:t xml:space="preserve">) </w:t>
      </w:r>
      <w:r w:rsidR="00180D19" w:rsidRPr="00AA7732">
        <w:rPr>
          <w:rFonts w:ascii="Arial" w:hAnsi="Arial" w:cs="Arial"/>
          <w:sz w:val="20"/>
          <w:szCs w:val="20"/>
        </w:rPr>
        <w:t>tendrían cabida en el Sistema Interconectado Nacional-SIN. Las mismas se listan a continuación:</w:t>
      </w:r>
    </w:p>
    <w:p w14:paraId="302F2263" w14:textId="77777777" w:rsidR="00180D19" w:rsidRPr="00AA7732" w:rsidRDefault="00180D19" w:rsidP="00180D1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B46F713" w14:textId="77777777" w:rsidR="00A83949" w:rsidRPr="00AA7732" w:rsidRDefault="00180D19" w:rsidP="00A839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Regulación prim</w:t>
      </w:r>
      <w:r w:rsidR="008018AF" w:rsidRPr="00AA7732">
        <w:rPr>
          <w:rFonts w:ascii="Arial" w:hAnsi="Arial" w:cs="Arial"/>
          <w:sz w:val="20"/>
          <w:szCs w:val="20"/>
        </w:rPr>
        <w:t>aria de frecuencia:</w:t>
      </w:r>
      <w:r w:rsidR="00B652C2" w:rsidRPr="00AA7732">
        <w:rPr>
          <w:rFonts w:ascii="Arial" w:hAnsi="Arial" w:cs="Arial"/>
          <w:sz w:val="20"/>
          <w:szCs w:val="20"/>
        </w:rPr>
        <w:t xml:space="preserve"> Los sistemas de potencia cuya matriz eléctrica tiene</w:t>
      </w:r>
      <w:r w:rsidR="0036407E" w:rsidRPr="00AA7732">
        <w:rPr>
          <w:rFonts w:ascii="Arial" w:hAnsi="Arial" w:cs="Arial"/>
          <w:sz w:val="20"/>
          <w:szCs w:val="20"/>
        </w:rPr>
        <w:t>n</w:t>
      </w:r>
      <w:r w:rsidR="00B652C2" w:rsidRPr="00AA7732">
        <w:rPr>
          <w:rFonts w:ascii="Arial" w:hAnsi="Arial" w:cs="Arial"/>
          <w:sz w:val="20"/>
          <w:szCs w:val="20"/>
        </w:rPr>
        <w:t xml:space="preserve"> una </w:t>
      </w:r>
      <w:r w:rsidR="00FE6CBF" w:rsidRPr="00AA7732">
        <w:rPr>
          <w:rFonts w:ascii="Arial" w:hAnsi="Arial" w:cs="Arial"/>
          <w:sz w:val="20"/>
          <w:szCs w:val="20"/>
        </w:rPr>
        <w:t>alta</w:t>
      </w:r>
      <w:r w:rsidR="00A83949" w:rsidRPr="00AA7732">
        <w:rPr>
          <w:rFonts w:ascii="Arial" w:hAnsi="Arial" w:cs="Arial"/>
          <w:sz w:val="20"/>
          <w:szCs w:val="20"/>
        </w:rPr>
        <w:t xml:space="preserve"> participación de recursos convencionales, es decir, plantas térmicas</w:t>
      </w:r>
      <w:r w:rsidR="0036407E" w:rsidRPr="00AA7732">
        <w:rPr>
          <w:rFonts w:ascii="Arial" w:hAnsi="Arial" w:cs="Arial"/>
          <w:sz w:val="20"/>
          <w:szCs w:val="20"/>
        </w:rPr>
        <w:t xml:space="preserve"> e hidroeléctricas</w:t>
      </w:r>
      <w:r w:rsidR="00A83949" w:rsidRPr="00AA7732">
        <w:rPr>
          <w:rFonts w:ascii="Arial" w:hAnsi="Arial" w:cs="Arial"/>
          <w:sz w:val="20"/>
          <w:szCs w:val="20"/>
        </w:rPr>
        <w:t xml:space="preserve">, </w:t>
      </w:r>
      <w:r w:rsidR="009554AF" w:rsidRPr="00AA7732">
        <w:rPr>
          <w:rFonts w:ascii="Arial" w:hAnsi="Arial" w:cs="Arial"/>
          <w:sz w:val="20"/>
          <w:szCs w:val="20"/>
        </w:rPr>
        <w:t>tienen</w:t>
      </w:r>
      <w:r w:rsidR="00A83949" w:rsidRPr="00AA7732">
        <w:rPr>
          <w:rFonts w:ascii="Arial" w:hAnsi="Arial" w:cs="Arial"/>
          <w:sz w:val="20"/>
          <w:szCs w:val="20"/>
        </w:rPr>
        <w:t xml:space="preserve"> un buen </w:t>
      </w:r>
      <w:r w:rsidR="00C719FD" w:rsidRPr="00AA7732">
        <w:rPr>
          <w:rFonts w:ascii="Arial" w:hAnsi="Arial" w:cs="Arial"/>
          <w:sz w:val="20"/>
          <w:szCs w:val="20"/>
        </w:rPr>
        <w:t xml:space="preserve">comportamiento en su respuesta </w:t>
      </w:r>
      <w:r w:rsidR="00A83949" w:rsidRPr="00AA7732">
        <w:rPr>
          <w:rFonts w:ascii="Arial" w:hAnsi="Arial" w:cs="Arial"/>
          <w:sz w:val="20"/>
          <w:szCs w:val="20"/>
        </w:rPr>
        <w:t>e</w:t>
      </w:r>
      <w:r w:rsidR="00C719FD" w:rsidRPr="00AA7732">
        <w:rPr>
          <w:rFonts w:ascii="Arial" w:hAnsi="Arial" w:cs="Arial"/>
          <w:sz w:val="20"/>
          <w:szCs w:val="20"/>
        </w:rPr>
        <w:t>n</w:t>
      </w:r>
      <w:r w:rsidR="00A83949" w:rsidRPr="00AA7732">
        <w:rPr>
          <w:rFonts w:ascii="Arial" w:hAnsi="Arial" w:cs="Arial"/>
          <w:sz w:val="20"/>
          <w:szCs w:val="20"/>
        </w:rPr>
        <w:t xml:space="preserve"> frecuencia cuando se presentan</w:t>
      </w:r>
      <w:r w:rsidR="00C719FD" w:rsidRPr="00AA7732">
        <w:rPr>
          <w:rFonts w:ascii="Arial" w:hAnsi="Arial" w:cs="Arial"/>
          <w:sz w:val="20"/>
          <w:szCs w:val="20"/>
        </w:rPr>
        <w:t xml:space="preserve"> </w:t>
      </w:r>
      <w:r w:rsidR="009324F2" w:rsidRPr="00AA7732">
        <w:rPr>
          <w:rFonts w:ascii="Arial" w:hAnsi="Arial" w:cs="Arial"/>
          <w:sz w:val="20"/>
          <w:szCs w:val="20"/>
        </w:rPr>
        <w:t xml:space="preserve">desbalances significativos </w:t>
      </w:r>
      <w:r w:rsidR="00C719FD" w:rsidRPr="00AA7732">
        <w:rPr>
          <w:rFonts w:ascii="Arial" w:hAnsi="Arial" w:cs="Arial"/>
          <w:sz w:val="20"/>
          <w:szCs w:val="20"/>
        </w:rPr>
        <w:t>entre la generación y la demanda.</w:t>
      </w:r>
      <w:r w:rsidR="009324F2" w:rsidRPr="00AA7732">
        <w:rPr>
          <w:rFonts w:ascii="Arial" w:hAnsi="Arial" w:cs="Arial"/>
          <w:sz w:val="20"/>
          <w:szCs w:val="20"/>
        </w:rPr>
        <w:t xml:space="preserve"> Lo an</w:t>
      </w:r>
      <w:r w:rsidR="0036407E" w:rsidRPr="00AA7732">
        <w:rPr>
          <w:rFonts w:ascii="Arial" w:hAnsi="Arial" w:cs="Arial"/>
          <w:sz w:val="20"/>
          <w:szCs w:val="20"/>
        </w:rPr>
        <w:t xml:space="preserve">terior se debe a la inercia </w:t>
      </w:r>
      <w:r w:rsidR="009324F2" w:rsidRPr="00AA7732">
        <w:rPr>
          <w:rFonts w:ascii="Arial" w:hAnsi="Arial" w:cs="Arial"/>
          <w:sz w:val="20"/>
          <w:szCs w:val="20"/>
        </w:rPr>
        <w:t>proporcionada por</w:t>
      </w:r>
      <w:r w:rsidR="0036407E" w:rsidRPr="00AA7732">
        <w:rPr>
          <w:rFonts w:ascii="Arial" w:hAnsi="Arial" w:cs="Arial"/>
          <w:sz w:val="20"/>
          <w:szCs w:val="20"/>
        </w:rPr>
        <w:t xml:space="preserve"> estas tecnologías. </w:t>
      </w:r>
      <w:r w:rsidR="009554AF" w:rsidRPr="00AA7732">
        <w:rPr>
          <w:rFonts w:ascii="Arial" w:hAnsi="Arial" w:cs="Arial"/>
          <w:sz w:val="20"/>
          <w:szCs w:val="20"/>
        </w:rPr>
        <w:t>Por otro lado, el incremento</w:t>
      </w:r>
      <w:r w:rsidR="00C719FD" w:rsidRPr="00AA7732">
        <w:rPr>
          <w:rFonts w:ascii="Arial" w:hAnsi="Arial" w:cs="Arial"/>
          <w:sz w:val="20"/>
          <w:szCs w:val="20"/>
        </w:rPr>
        <w:t xml:space="preserve"> de la participación de las fuentes intermitentes en los sistemas de potencia,</w:t>
      </w:r>
      <w:r w:rsidR="0036407E" w:rsidRPr="00AA7732">
        <w:rPr>
          <w:rFonts w:ascii="Arial" w:hAnsi="Arial" w:cs="Arial"/>
          <w:sz w:val="20"/>
          <w:szCs w:val="20"/>
        </w:rPr>
        <w:t xml:space="preserve"> cuyo aporte inercial es nulo (la inyección de potencia se hace a través de inversores), </w:t>
      </w:r>
      <w:r w:rsidR="00FE6CBF" w:rsidRPr="00AA7732">
        <w:rPr>
          <w:rFonts w:ascii="Arial" w:hAnsi="Arial" w:cs="Arial"/>
          <w:sz w:val="20"/>
          <w:szCs w:val="20"/>
        </w:rPr>
        <w:t>puede</w:t>
      </w:r>
      <w:r w:rsidR="009554AF" w:rsidRPr="00AA7732">
        <w:rPr>
          <w:rFonts w:ascii="Arial" w:hAnsi="Arial" w:cs="Arial"/>
          <w:sz w:val="20"/>
          <w:szCs w:val="20"/>
        </w:rPr>
        <w:t xml:space="preserve"> ocasionar serios </w:t>
      </w:r>
      <w:r w:rsidR="0036407E" w:rsidRPr="00AA7732">
        <w:rPr>
          <w:rFonts w:ascii="Arial" w:hAnsi="Arial" w:cs="Arial"/>
          <w:sz w:val="20"/>
          <w:szCs w:val="20"/>
        </w:rPr>
        <w:t>problemas de inestabilidad de frecuencia si no se cuenta con</w:t>
      </w:r>
      <w:r w:rsidR="009554AF" w:rsidRPr="00AA7732">
        <w:rPr>
          <w:rFonts w:ascii="Arial" w:hAnsi="Arial" w:cs="Arial"/>
          <w:sz w:val="20"/>
          <w:szCs w:val="20"/>
        </w:rPr>
        <w:t xml:space="preserve"> las suficientes reservas. Los dispositivos BESS se constituyen </w:t>
      </w:r>
      <w:r w:rsidR="00FE6CBF" w:rsidRPr="00AA7732">
        <w:rPr>
          <w:rFonts w:ascii="Arial" w:hAnsi="Arial" w:cs="Arial"/>
          <w:sz w:val="20"/>
          <w:szCs w:val="20"/>
        </w:rPr>
        <w:t xml:space="preserve">en </w:t>
      </w:r>
      <w:r w:rsidR="009554AF" w:rsidRPr="00AA7732">
        <w:rPr>
          <w:rFonts w:ascii="Arial" w:hAnsi="Arial" w:cs="Arial"/>
          <w:sz w:val="20"/>
          <w:szCs w:val="20"/>
        </w:rPr>
        <w:t>una solución para este tipo de problemas, proporcionando regulación primaria</w:t>
      </w:r>
      <w:r w:rsidR="00FE6CBF" w:rsidRPr="00AA7732">
        <w:rPr>
          <w:rFonts w:ascii="Arial" w:hAnsi="Arial" w:cs="Arial"/>
          <w:sz w:val="20"/>
          <w:szCs w:val="20"/>
        </w:rPr>
        <w:t xml:space="preserve"> de frecuencia</w:t>
      </w:r>
      <w:r w:rsidR="009554AF" w:rsidRPr="00AA7732">
        <w:rPr>
          <w:rFonts w:ascii="Arial" w:hAnsi="Arial" w:cs="Arial"/>
          <w:sz w:val="20"/>
          <w:szCs w:val="20"/>
        </w:rPr>
        <w:t xml:space="preserve"> e inclusive</w:t>
      </w:r>
      <w:r w:rsidR="00FE6CBF" w:rsidRPr="00AA7732">
        <w:rPr>
          <w:rFonts w:ascii="Arial" w:hAnsi="Arial" w:cs="Arial"/>
          <w:sz w:val="20"/>
          <w:szCs w:val="20"/>
        </w:rPr>
        <w:t>,</w:t>
      </w:r>
      <w:r w:rsidR="009554AF" w:rsidRPr="00AA7732">
        <w:rPr>
          <w:rFonts w:ascii="Arial" w:hAnsi="Arial" w:cs="Arial"/>
          <w:sz w:val="20"/>
          <w:szCs w:val="20"/>
        </w:rPr>
        <w:t xml:space="preserve"> emula</w:t>
      </w:r>
      <w:r w:rsidR="00C42CEE" w:rsidRPr="00AA7732">
        <w:rPr>
          <w:rFonts w:ascii="Arial" w:hAnsi="Arial" w:cs="Arial"/>
          <w:sz w:val="20"/>
          <w:szCs w:val="20"/>
        </w:rPr>
        <w:t>ción de</w:t>
      </w:r>
      <w:r w:rsidR="009554AF" w:rsidRPr="00AA7732">
        <w:rPr>
          <w:rFonts w:ascii="Arial" w:hAnsi="Arial" w:cs="Arial"/>
          <w:sz w:val="20"/>
          <w:szCs w:val="20"/>
        </w:rPr>
        <w:t xml:space="preserve"> inercia sintética.</w:t>
      </w:r>
      <w:r w:rsidR="0036407E" w:rsidRPr="00AA7732">
        <w:rPr>
          <w:rFonts w:ascii="Arial" w:hAnsi="Arial" w:cs="Arial"/>
          <w:sz w:val="20"/>
          <w:szCs w:val="20"/>
        </w:rPr>
        <w:t xml:space="preserve"> </w:t>
      </w:r>
      <w:r w:rsidR="00C719FD" w:rsidRPr="00AA7732">
        <w:rPr>
          <w:rFonts w:ascii="Arial" w:hAnsi="Arial" w:cs="Arial"/>
          <w:sz w:val="20"/>
          <w:szCs w:val="20"/>
        </w:rPr>
        <w:t xml:space="preserve">  </w:t>
      </w:r>
      <w:r w:rsidR="00A83949" w:rsidRPr="00AA7732">
        <w:rPr>
          <w:rFonts w:ascii="Arial" w:hAnsi="Arial" w:cs="Arial"/>
          <w:sz w:val="20"/>
          <w:szCs w:val="20"/>
        </w:rPr>
        <w:t xml:space="preserve"> </w:t>
      </w:r>
      <w:r w:rsidR="00B652C2" w:rsidRPr="00AA7732">
        <w:rPr>
          <w:rFonts w:ascii="Arial" w:hAnsi="Arial" w:cs="Arial"/>
          <w:sz w:val="20"/>
          <w:szCs w:val="20"/>
        </w:rPr>
        <w:t xml:space="preserve"> </w:t>
      </w:r>
      <w:r w:rsidR="00E96EA3" w:rsidRPr="00AA7732">
        <w:rPr>
          <w:rFonts w:ascii="Arial" w:hAnsi="Arial" w:cs="Arial"/>
          <w:sz w:val="20"/>
          <w:szCs w:val="20"/>
        </w:rPr>
        <w:t xml:space="preserve"> </w:t>
      </w:r>
    </w:p>
    <w:p w14:paraId="0C8155D8" w14:textId="77777777" w:rsidR="00A83949" w:rsidRPr="00AA7732" w:rsidRDefault="00A83949" w:rsidP="00A83949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14:paraId="58C6ECF3" w14:textId="77777777" w:rsidR="00A83949" w:rsidRPr="00AA7732" w:rsidRDefault="00F51B38" w:rsidP="00A839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 xml:space="preserve">Regulación secundaria de frecuencia: Las condiciones técnicas exigidas a las plantas de generación para la prestación del servicio de </w:t>
      </w:r>
      <w:r w:rsidR="00C32DEC" w:rsidRPr="00AA7732">
        <w:rPr>
          <w:rFonts w:ascii="Arial" w:hAnsi="Arial" w:cs="Arial"/>
          <w:sz w:val="20"/>
          <w:szCs w:val="20"/>
        </w:rPr>
        <w:t>AGC</w:t>
      </w:r>
      <w:r w:rsidRPr="00AA7732">
        <w:rPr>
          <w:rFonts w:ascii="Arial" w:hAnsi="Arial" w:cs="Arial"/>
          <w:sz w:val="20"/>
          <w:szCs w:val="20"/>
        </w:rPr>
        <w:t xml:space="preserve"> son difícil</w:t>
      </w:r>
      <w:r w:rsidR="002731E0" w:rsidRPr="00AA7732">
        <w:rPr>
          <w:rFonts w:ascii="Arial" w:hAnsi="Arial" w:cs="Arial"/>
          <w:sz w:val="20"/>
          <w:szCs w:val="20"/>
        </w:rPr>
        <w:t>es</w:t>
      </w:r>
      <w:r w:rsidRPr="00AA7732">
        <w:rPr>
          <w:rFonts w:ascii="Arial" w:hAnsi="Arial" w:cs="Arial"/>
          <w:sz w:val="20"/>
          <w:szCs w:val="20"/>
        </w:rPr>
        <w:t xml:space="preserve"> de cumplir para ciertas tecnologías térmicas, ello </w:t>
      </w:r>
      <w:r w:rsidR="00C32DEC" w:rsidRPr="00AA7732">
        <w:rPr>
          <w:rFonts w:ascii="Arial" w:hAnsi="Arial" w:cs="Arial"/>
          <w:sz w:val="20"/>
          <w:szCs w:val="20"/>
        </w:rPr>
        <w:t>debido a la velocidad mínima de cambio de carga (&gt; 12.5 MW/min)</w:t>
      </w:r>
      <w:r w:rsidRPr="00AA7732">
        <w:rPr>
          <w:rFonts w:ascii="Arial" w:hAnsi="Arial" w:cs="Arial"/>
          <w:sz w:val="20"/>
          <w:szCs w:val="20"/>
        </w:rPr>
        <w:t>.</w:t>
      </w:r>
      <w:r w:rsidR="00C32DEC" w:rsidRPr="00AA7732">
        <w:rPr>
          <w:rFonts w:ascii="Arial" w:hAnsi="Arial" w:cs="Arial"/>
          <w:sz w:val="20"/>
          <w:szCs w:val="20"/>
        </w:rPr>
        <w:t xml:space="preserve"> Esta condición</w:t>
      </w:r>
      <w:r w:rsidR="006757C2" w:rsidRPr="00AA7732">
        <w:rPr>
          <w:rFonts w:ascii="Arial" w:hAnsi="Arial" w:cs="Arial"/>
          <w:sz w:val="20"/>
          <w:szCs w:val="20"/>
        </w:rPr>
        <w:t xml:space="preserve"> se puede alcanzar fácilmente </w:t>
      </w:r>
      <w:r w:rsidR="00B652C2" w:rsidRPr="00AA7732">
        <w:rPr>
          <w:rFonts w:ascii="Arial" w:hAnsi="Arial" w:cs="Arial"/>
          <w:sz w:val="20"/>
          <w:szCs w:val="20"/>
        </w:rPr>
        <w:t>con</w:t>
      </w:r>
      <w:r w:rsidR="006757C2" w:rsidRPr="00AA7732">
        <w:rPr>
          <w:rFonts w:ascii="Arial" w:hAnsi="Arial" w:cs="Arial"/>
          <w:sz w:val="20"/>
          <w:szCs w:val="20"/>
        </w:rPr>
        <w:t xml:space="preserve"> un dispo</w:t>
      </w:r>
      <w:r w:rsidR="00266035" w:rsidRPr="00AA7732">
        <w:rPr>
          <w:rFonts w:ascii="Arial" w:hAnsi="Arial" w:cs="Arial"/>
          <w:sz w:val="20"/>
          <w:szCs w:val="20"/>
        </w:rPr>
        <w:t>sitivo BESS</w:t>
      </w:r>
      <w:r w:rsidR="006757C2" w:rsidRPr="00AA7732">
        <w:rPr>
          <w:rFonts w:ascii="Arial" w:hAnsi="Arial" w:cs="Arial"/>
          <w:sz w:val="20"/>
          <w:szCs w:val="20"/>
        </w:rPr>
        <w:t xml:space="preserve">, o en conjunto con un recurso de generación inflexible. </w:t>
      </w:r>
      <w:r w:rsidR="00B652C2" w:rsidRPr="00AA7732">
        <w:rPr>
          <w:rFonts w:ascii="Arial" w:hAnsi="Arial" w:cs="Arial"/>
          <w:sz w:val="20"/>
          <w:szCs w:val="20"/>
        </w:rPr>
        <w:t>Asimismo</w:t>
      </w:r>
      <w:r w:rsidR="00A83949" w:rsidRPr="00AA7732">
        <w:rPr>
          <w:rFonts w:ascii="Arial" w:hAnsi="Arial" w:cs="Arial"/>
          <w:sz w:val="20"/>
          <w:szCs w:val="20"/>
        </w:rPr>
        <w:t>,</w:t>
      </w:r>
      <w:r w:rsidR="00266035" w:rsidRPr="00AA7732">
        <w:rPr>
          <w:rFonts w:ascii="Arial" w:hAnsi="Arial" w:cs="Arial"/>
          <w:sz w:val="20"/>
          <w:szCs w:val="20"/>
        </w:rPr>
        <w:t xml:space="preserve"> </w:t>
      </w:r>
      <w:r w:rsidR="002731E0" w:rsidRPr="00AA7732">
        <w:rPr>
          <w:rFonts w:ascii="Arial" w:hAnsi="Arial" w:cs="Arial"/>
          <w:sz w:val="20"/>
          <w:szCs w:val="20"/>
        </w:rPr>
        <w:t>se observa en otros sistemas que las baterías proporcionan el servicio de AGC co</w:t>
      </w:r>
      <w:r w:rsidR="00B652C2" w:rsidRPr="00AA7732">
        <w:rPr>
          <w:rFonts w:ascii="Arial" w:hAnsi="Arial" w:cs="Arial"/>
          <w:sz w:val="20"/>
          <w:szCs w:val="20"/>
        </w:rPr>
        <w:t>n mayor calidad, si se compara s</w:t>
      </w:r>
      <w:r w:rsidR="002731E0" w:rsidRPr="00AA7732">
        <w:rPr>
          <w:rFonts w:ascii="Arial" w:hAnsi="Arial" w:cs="Arial"/>
          <w:sz w:val="20"/>
          <w:szCs w:val="20"/>
        </w:rPr>
        <w:t xml:space="preserve">u respuesta con el comportamiento de otras tecnologías de generación. </w:t>
      </w:r>
      <w:r w:rsidR="006757C2" w:rsidRPr="00AA7732">
        <w:rPr>
          <w:rFonts w:ascii="Arial" w:hAnsi="Arial" w:cs="Arial"/>
          <w:sz w:val="20"/>
          <w:szCs w:val="20"/>
        </w:rPr>
        <w:t xml:space="preserve">  </w:t>
      </w:r>
      <w:r w:rsidR="00C32DEC" w:rsidRPr="00AA7732">
        <w:rPr>
          <w:rFonts w:ascii="Arial" w:hAnsi="Arial" w:cs="Arial"/>
          <w:sz w:val="20"/>
          <w:szCs w:val="20"/>
        </w:rPr>
        <w:t xml:space="preserve"> </w:t>
      </w:r>
    </w:p>
    <w:p w14:paraId="627D09EE" w14:textId="77777777" w:rsidR="00A83949" w:rsidRPr="00AA7732" w:rsidRDefault="00A83949" w:rsidP="00A83949">
      <w:pPr>
        <w:pStyle w:val="Prrafodelista"/>
        <w:rPr>
          <w:rFonts w:ascii="Arial" w:hAnsi="Arial" w:cs="Arial"/>
          <w:sz w:val="20"/>
          <w:szCs w:val="20"/>
        </w:rPr>
      </w:pPr>
    </w:p>
    <w:p w14:paraId="71F2DFA0" w14:textId="77777777" w:rsidR="00B030AC" w:rsidRPr="00AA7732" w:rsidRDefault="00180D19" w:rsidP="00A839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lastRenderedPageBreak/>
        <w:t xml:space="preserve">Reducción de congestión en redes de </w:t>
      </w:r>
      <w:r w:rsidR="008018AF" w:rsidRPr="00AA7732">
        <w:rPr>
          <w:rFonts w:ascii="Arial" w:hAnsi="Arial" w:cs="Arial"/>
          <w:sz w:val="20"/>
          <w:szCs w:val="20"/>
        </w:rPr>
        <w:t>transporte de energía eléctrica:</w:t>
      </w:r>
      <w:r w:rsidR="009554AF" w:rsidRPr="00AA7732">
        <w:rPr>
          <w:rFonts w:ascii="Arial" w:hAnsi="Arial" w:cs="Arial"/>
          <w:sz w:val="20"/>
          <w:szCs w:val="20"/>
        </w:rPr>
        <w:t xml:space="preserve"> Las limitaciones de espacio junto con las restricciones sociales y ambientales </w:t>
      </w:r>
      <w:r w:rsidR="00B030AC" w:rsidRPr="00AA7732">
        <w:rPr>
          <w:rFonts w:ascii="Arial" w:hAnsi="Arial" w:cs="Arial"/>
          <w:sz w:val="20"/>
          <w:szCs w:val="20"/>
        </w:rPr>
        <w:t>dificultan</w:t>
      </w:r>
      <w:r w:rsidR="009554AF" w:rsidRPr="00AA7732">
        <w:rPr>
          <w:rFonts w:ascii="Arial" w:hAnsi="Arial" w:cs="Arial"/>
          <w:sz w:val="20"/>
          <w:szCs w:val="20"/>
        </w:rPr>
        <w:t xml:space="preserve"> el desarrollo de nuevos proyectos de transporte de energía. Lo anterior</w:t>
      </w:r>
      <w:r w:rsidR="00453B77" w:rsidRPr="00AA7732">
        <w:rPr>
          <w:rFonts w:ascii="Arial" w:hAnsi="Arial" w:cs="Arial"/>
          <w:sz w:val="20"/>
          <w:szCs w:val="20"/>
        </w:rPr>
        <w:t>,</w:t>
      </w:r>
      <w:r w:rsidR="009554AF" w:rsidRPr="00AA7732">
        <w:rPr>
          <w:rFonts w:ascii="Arial" w:hAnsi="Arial" w:cs="Arial"/>
          <w:sz w:val="20"/>
          <w:szCs w:val="20"/>
        </w:rPr>
        <w:t xml:space="preserve"> sumado a la integración de mercados y la incorporación de recursos de generación distribuidos</w:t>
      </w:r>
      <w:r w:rsidR="00453B77" w:rsidRPr="00AA7732">
        <w:rPr>
          <w:rFonts w:ascii="Arial" w:hAnsi="Arial" w:cs="Arial"/>
          <w:sz w:val="20"/>
          <w:szCs w:val="20"/>
        </w:rPr>
        <w:t>, puede generar</w:t>
      </w:r>
      <w:r w:rsidR="009554AF" w:rsidRPr="00AA7732">
        <w:rPr>
          <w:rFonts w:ascii="Arial" w:hAnsi="Arial" w:cs="Arial"/>
          <w:sz w:val="20"/>
          <w:szCs w:val="20"/>
        </w:rPr>
        <w:t xml:space="preserve"> congestión en las redes de transmisión y sub</w:t>
      </w:r>
      <w:r w:rsidR="00A12E06" w:rsidRPr="00AA7732">
        <w:rPr>
          <w:rFonts w:ascii="Arial" w:hAnsi="Arial" w:cs="Arial"/>
          <w:sz w:val="20"/>
          <w:szCs w:val="20"/>
        </w:rPr>
        <w:t>-transmisión</w:t>
      </w:r>
      <w:r w:rsidR="00453B77" w:rsidRPr="00AA7732">
        <w:rPr>
          <w:rFonts w:ascii="Arial" w:hAnsi="Arial" w:cs="Arial"/>
          <w:sz w:val="20"/>
          <w:szCs w:val="20"/>
        </w:rPr>
        <w:t>. Nuevamente</w:t>
      </w:r>
      <w:r w:rsidR="00856B4B" w:rsidRPr="00AA7732">
        <w:rPr>
          <w:rFonts w:ascii="Arial" w:hAnsi="Arial" w:cs="Arial"/>
          <w:sz w:val="20"/>
          <w:szCs w:val="20"/>
        </w:rPr>
        <w:t>,</w:t>
      </w:r>
      <w:r w:rsidR="00453B77" w:rsidRPr="00AA7732">
        <w:rPr>
          <w:rFonts w:ascii="Arial" w:hAnsi="Arial" w:cs="Arial"/>
          <w:sz w:val="20"/>
          <w:szCs w:val="20"/>
        </w:rPr>
        <w:t xml:space="preserve"> los dispositivos BESS </w:t>
      </w:r>
      <w:r w:rsidR="00856B4B" w:rsidRPr="00AA7732">
        <w:rPr>
          <w:rFonts w:ascii="Arial" w:hAnsi="Arial" w:cs="Arial"/>
          <w:sz w:val="20"/>
          <w:szCs w:val="20"/>
        </w:rPr>
        <w:t xml:space="preserve">se constituyen como una </w:t>
      </w:r>
      <w:r w:rsidR="00C42CEE" w:rsidRPr="00AA7732">
        <w:rPr>
          <w:rFonts w:ascii="Arial" w:hAnsi="Arial" w:cs="Arial"/>
          <w:sz w:val="20"/>
          <w:szCs w:val="20"/>
        </w:rPr>
        <w:t>solución</w:t>
      </w:r>
      <w:r w:rsidR="00856B4B" w:rsidRPr="00AA7732">
        <w:rPr>
          <w:rFonts w:ascii="Arial" w:hAnsi="Arial" w:cs="Arial"/>
          <w:sz w:val="20"/>
          <w:szCs w:val="20"/>
        </w:rPr>
        <w:t xml:space="preserve"> no convencional </w:t>
      </w:r>
      <w:r w:rsidR="003F4B7D" w:rsidRPr="00AA7732">
        <w:rPr>
          <w:rFonts w:ascii="Arial" w:hAnsi="Arial" w:cs="Arial"/>
          <w:sz w:val="20"/>
          <w:szCs w:val="20"/>
        </w:rPr>
        <w:t>a esta clase de problemas</w:t>
      </w:r>
      <w:r w:rsidR="00856B4B" w:rsidRPr="00AA7732">
        <w:rPr>
          <w:rFonts w:ascii="Arial" w:hAnsi="Arial" w:cs="Arial"/>
          <w:sz w:val="20"/>
          <w:szCs w:val="20"/>
        </w:rPr>
        <w:t>.</w:t>
      </w:r>
    </w:p>
    <w:p w14:paraId="0D79FA1C" w14:textId="77777777" w:rsidR="00B030AC" w:rsidRPr="00AA7732" w:rsidRDefault="00B030AC" w:rsidP="00B030AC">
      <w:pPr>
        <w:pStyle w:val="Prrafodelista"/>
        <w:rPr>
          <w:rFonts w:ascii="Arial" w:hAnsi="Arial" w:cs="Arial"/>
          <w:sz w:val="20"/>
          <w:szCs w:val="20"/>
        </w:rPr>
      </w:pPr>
    </w:p>
    <w:p w14:paraId="1B7CB6C0" w14:textId="77777777" w:rsidR="00A83949" w:rsidRPr="00AA7732" w:rsidRDefault="00856B4B" w:rsidP="00B030AC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Existen v</w:t>
      </w:r>
      <w:r w:rsidR="00B030AC" w:rsidRPr="00AA7732">
        <w:rPr>
          <w:rFonts w:ascii="Arial" w:hAnsi="Arial" w:cs="Arial"/>
          <w:sz w:val="20"/>
          <w:szCs w:val="20"/>
        </w:rPr>
        <w:t xml:space="preserve">arios casos exitosos de </w:t>
      </w:r>
      <w:r w:rsidR="00A12E06" w:rsidRPr="00AA7732">
        <w:rPr>
          <w:rFonts w:ascii="Arial" w:hAnsi="Arial" w:cs="Arial"/>
          <w:sz w:val="20"/>
          <w:szCs w:val="20"/>
        </w:rPr>
        <w:t xml:space="preserve">esta </w:t>
      </w:r>
      <w:r w:rsidR="00B030AC" w:rsidRPr="00AA7732">
        <w:rPr>
          <w:rFonts w:ascii="Arial" w:hAnsi="Arial" w:cs="Arial"/>
          <w:sz w:val="20"/>
          <w:szCs w:val="20"/>
        </w:rPr>
        <w:t xml:space="preserve">aplicación a nivel mundial, y </w:t>
      </w:r>
      <w:r w:rsidR="00A12E06" w:rsidRPr="00AA7732">
        <w:rPr>
          <w:rFonts w:ascii="Arial" w:hAnsi="Arial" w:cs="Arial"/>
          <w:sz w:val="20"/>
          <w:szCs w:val="20"/>
        </w:rPr>
        <w:t xml:space="preserve">en el sistema colombiano </w:t>
      </w:r>
      <w:r w:rsidR="00B030AC" w:rsidRPr="00AA7732">
        <w:rPr>
          <w:rFonts w:ascii="Arial" w:hAnsi="Arial" w:cs="Arial"/>
          <w:sz w:val="20"/>
          <w:szCs w:val="20"/>
        </w:rPr>
        <w:t xml:space="preserve">desde la UPME y XM se han planteado </w:t>
      </w:r>
      <w:r w:rsidR="00D67082">
        <w:rPr>
          <w:rFonts w:ascii="Arial" w:hAnsi="Arial" w:cs="Arial"/>
          <w:sz w:val="20"/>
          <w:szCs w:val="20"/>
        </w:rPr>
        <w:t xml:space="preserve">este tipo de alternativas </w:t>
      </w:r>
      <w:r w:rsidR="00A12E06" w:rsidRPr="00AA7732">
        <w:rPr>
          <w:rFonts w:ascii="Arial" w:hAnsi="Arial" w:cs="Arial"/>
          <w:sz w:val="20"/>
          <w:szCs w:val="20"/>
        </w:rPr>
        <w:t>para algunas</w:t>
      </w:r>
      <w:r w:rsidR="00B030AC" w:rsidRPr="00AA7732">
        <w:rPr>
          <w:rFonts w:ascii="Arial" w:hAnsi="Arial" w:cs="Arial"/>
          <w:sz w:val="20"/>
          <w:szCs w:val="20"/>
        </w:rPr>
        <w:t xml:space="preserve"> áreas del SIN.</w:t>
      </w:r>
      <w:r w:rsidRPr="00AA7732">
        <w:rPr>
          <w:rFonts w:ascii="Arial" w:hAnsi="Arial" w:cs="Arial"/>
          <w:sz w:val="20"/>
          <w:szCs w:val="20"/>
        </w:rPr>
        <w:t xml:space="preserve"> </w:t>
      </w:r>
      <w:r w:rsidR="009554AF" w:rsidRPr="00AA7732">
        <w:rPr>
          <w:rFonts w:ascii="Arial" w:hAnsi="Arial" w:cs="Arial"/>
          <w:sz w:val="20"/>
          <w:szCs w:val="20"/>
        </w:rPr>
        <w:t xml:space="preserve">  </w:t>
      </w:r>
    </w:p>
    <w:p w14:paraId="1A7BAE88" w14:textId="77777777" w:rsidR="00A83949" w:rsidRPr="00AA7732" w:rsidRDefault="00A83949" w:rsidP="00A83949">
      <w:pPr>
        <w:pStyle w:val="Prrafodelista"/>
        <w:rPr>
          <w:rFonts w:ascii="Arial" w:hAnsi="Arial" w:cs="Arial"/>
          <w:sz w:val="20"/>
          <w:szCs w:val="20"/>
        </w:rPr>
      </w:pPr>
    </w:p>
    <w:p w14:paraId="15E35586" w14:textId="77777777" w:rsidR="00A83949" w:rsidRPr="00AA7732" w:rsidRDefault="00180D19" w:rsidP="00A839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Gestión de la intermitencia de fuentes renovables no convencionales de energía</w:t>
      </w:r>
      <w:r w:rsidR="008018AF" w:rsidRPr="00AA7732">
        <w:rPr>
          <w:rFonts w:ascii="Arial" w:hAnsi="Arial" w:cs="Arial"/>
          <w:sz w:val="20"/>
          <w:szCs w:val="20"/>
        </w:rPr>
        <w:t>:</w:t>
      </w:r>
      <w:r w:rsidR="00A12E06" w:rsidRPr="00AA7732">
        <w:rPr>
          <w:rFonts w:ascii="Arial" w:hAnsi="Arial" w:cs="Arial"/>
          <w:sz w:val="20"/>
          <w:szCs w:val="20"/>
        </w:rPr>
        <w:t xml:space="preserve"> Los elementos BESS también pueden ser utilizados para asegurar la firmeza de ciertos recursos de generación variable</w:t>
      </w:r>
      <w:r w:rsidR="0038230F" w:rsidRPr="00AA7732">
        <w:rPr>
          <w:rFonts w:ascii="Arial" w:hAnsi="Arial" w:cs="Arial"/>
          <w:sz w:val="20"/>
          <w:szCs w:val="20"/>
        </w:rPr>
        <w:t>.</w:t>
      </w:r>
      <w:r w:rsidR="00C42CEE" w:rsidRPr="00AA7732">
        <w:rPr>
          <w:rFonts w:ascii="Arial" w:hAnsi="Arial" w:cs="Arial"/>
          <w:sz w:val="20"/>
          <w:szCs w:val="20"/>
        </w:rPr>
        <w:t xml:space="preserve"> Existen varios ejemplos exitosos de este tipo de usos en diferentes sistemas de potencia.</w:t>
      </w:r>
      <w:r w:rsidR="0038230F" w:rsidRPr="00AA7732">
        <w:rPr>
          <w:rFonts w:ascii="Arial" w:hAnsi="Arial" w:cs="Arial"/>
          <w:sz w:val="20"/>
          <w:szCs w:val="20"/>
        </w:rPr>
        <w:t xml:space="preserve"> </w:t>
      </w:r>
      <w:r w:rsidR="00A12E06" w:rsidRPr="00AA7732">
        <w:rPr>
          <w:rFonts w:ascii="Arial" w:hAnsi="Arial" w:cs="Arial"/>
          <w:sz w:val="20"/>
          <w:szCs w:val="20"/>
        </w:rPr>
        <w:t xml:space="preserve"> </w:t>
      </w:r>
    </w:p>
    <w:p w14:paraId="4D54BF69" w14:textId="77777777" w:rsidR="00A83949" w:rsidRPr="00AA7732" w:rsidRDefault="00A83949" w:rsidP="00A83949">
      <w:pPr>
        <w:pStyle w:val="Prrafodelista"/>
        <w:rPr>
          <w:rFonts w:ascii="Arial" w:hAnsi="Arial" w:cs="Arial"/>
          <w:sz w:val="20"/>
          <w:szCs w:val="20"/>
        </w:rPr>
      </w:pPr>
    </w:p>
    <w:p w14:paraId="473FEECB" w14:textId="77777777" w:rsidR="00A83949" w:rsidRPr="00AA7732" w:rsidRDefault="008018AF" w:rsidP="00A839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Potencia localizada:</w:t>
      </w:r>
      <w:r w:rsidR="00C42CEE" w:rsidRPr="00AA7732">
        <w:rPr>
          <w:rFonts w:ascii="Arial" w:hAnsi="Arial" w:cs="Arial"/>
          <w:sz w:val="20"/>
          <w:szCs w:val="20"/>
        </w:rPr>
        <w:t xml:space="preserve"> Como se mencionó previamente, existen ciertas limitaciones para el desarrollo de proyectos de transporte de energía. La UPME y la CREG han pl</w:t>
      </w:r>
      <w:r w:rsidR="0005385E" w:rsidRPr="00AA7732">
        <w:rPr>
          <w:rFonts w:ascii="Arial" w:hAnsi="Arial" w:cs="Arial"/>
          <w:sz w:val="20"/>
          <w:szCs w:val="20"/>
        </w:rPr>
        <w:t>anteado una alternativa no convencional denominada Potencia L</w:t>
      </w:r>
      <w:r w:rsidR="00C42CEE" w:rsidRPr="00AA7732">
        <w:rPr>
          <w:rFonts w:ascii="Arial" w:hAnsi="Arial" w:cs="Arial"/>
          <w:sz w:val="20"/>
          <w:szCs w:val="20"/>
        </w:rPr>
        <w:t>ocalizada</w:t>
      </w:r>
      <w:r w:rsidR="0005385E" w:rsidRPr="00AA7732">
        <w:rPr>
          <w:rFonts w:ascii="Arial" w:hAnsi="Arial" w:cs="Arial"/>
          <w:sz w:val="20"/>
          <w:szCs w:val="20"/>
        </w:rPr>
        <w:t xml:space="preserve">, cuyo objetivo es optimizar la utilización de la infraestructura existente, incrementando la confiabilidad energética y resolviendo los problemas de congestión de la red de forma simultánea. Los dispositivos BESS pueden de manera individual o en conjunto con un recurso de generación, enmarcarse en este tipo de solución. </w:t>
      </w:r>
      <w:r w:rsidR="00C42CEE" w:rsidRPr="00AA7732">
        <w:rPr>
          <w:rFonts w:ascii="Arial" w:hAnsi="Arial" w:cs="Arial"/>
          <w:sz w:val="20"/>
          <w:szCs w:val="20"/>
        </w:rPr>
        <w:t xml:space="preserve">  </w:t>
      </w:r>
    </w:p>
    <w:p w14:paraId="7AB8BECE" w14:textId="77777777" w:rsidR="00A83949" w:rsidRPr="00AA7732" w:rsidRDefault="00A83949" w:rsidP="00A83949">
      <w:pPr>
        <w:pStyle w:val="Prrafodelista"/>
        <w:rPr>
          <w:rFonts w:ascii="Arial" w:hAnsi="Arial" w:cs="Arial"/>
          <w:sz w:val="20"/>
          <w:szCs w:val="20"/>
        </w:rPr>
      </w:pPr>
    </w:p>
    <w:p w14:paraId="1C7CD59B" w14:textId="77777777" w:rsidR="000D661D" w:rsidRPr="00AA7732" w:rsidRDefault="0013636F" w:rsidP="000D661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Elemento de planificación alternativo para la expansión de la red de distribución:</w:t>
      </w:r>
      <w:r w:rsidR="0005385E" w:rsidRPr="00AA7732">
        <w:rPr>
          <w:rFonts w:ascii="Arial" w:hAnsi="Arial" w:cs="Arial"/>
          <w:sz w:val="20"/>
          <w:szCs w:val="20"/>
        </w:rPr>
        <w:t xml:space="preserve"> La generación distribuida, principalmente con plantas solares fotovoltaicas, </w:t>
      </w:r>
      <w:r w:rsidR="003F4B7D" w:rsidRPr="00AA7732">
        <w:rPr>
          <w:rFonts w:ascii="Arial" w:hAnsi="Arial" w:cs="Arial"/>
          <w:sz w:val="20"/>
          <w:szCs w:val="20"/>
        </w:rPr>
        <w:t>modifica</w:t>
      </w:r>
      <w:r w:rsidR="007D52CC" w:rsidRPr="00AA7732">
        <w:rPr>
          <w:rFonts w:ascii="Arial" w:hAnsi="Arial" w:cs="Arial"/>
          <w:sz w:val="20"/>
          <w:szCs w:val="20"/>
        </w:rPr>
        <w:t xml:space="preserve"> los patrones de </w:t>
      </w:r>
      <w:r w:rsidR="003F4B7D" w:rsidRPr="00AA7732">
        <w:rPr>
          <w:rFonts w:ascii="Arial" w:hAnsi="Arial" w:cs="Arial"/>
          <w:sz w:val="20"/>
          <w:szCs w:val="20"/>
        </w:rPr>
        <w:t>flujo de potencia e incrementa</w:t>
      </w:r>
      <w:r w:rsidR="007D52CC" w:rsidRPr="00AA7732">
        <w:rPr>
          <w:rFonts w:ascii="Arial" w:hAnsi="Arial" w:cs="Arial"/>
          <w:sz w:val="20"/>
          <w:szCs w:val="20"/>
        </w:rPr>
        <w:t xml:space="preserve"> el nivel de tensión en los diferentes nodos de </w:t>
      </w:r>
      <w:r w:rsidR="003F4B7D" w:rsidRPr="00AA7732">
        <w:rPr>
          <w:rFonts w:ascii="Arial" w:hAnsi="Arial" w:cs="Arial"/>
          <w:sz w:val="20"/>
          <w:szCs w:val="20"/>
        </w:rPr>
        <w:t xml:space="preserve">la red de </w:t>
      </w:r>
      <w:r w:rsidR="007D52CC" w:rsidRPr="00AA7732">
        <w:rPr>
          <w:rFonts w:ascii="Arial" w:hAnsi="Arial" w:cs="Arial"/>
          <w:sz w:val="20"/>
          <w:szCs w:val="20"/>
        </w:rPr>
        <w:t>distribución</w:t>
      </w:r>
      <w:r w:rsidR="00207F37" w:rsidRPr="00AA7732">
        <w:rPr>
          <w:rFonts w:ascii="Arial" w:hAnsi="Arial" w:cs="Arial"/>
          <w:sz w:val="20"/>
          <w:szCs w:val="20"/>
        </w:rPr>
        <w:t>,</w:t>
      </w:r>
      <w:r w:rsidR="007D52CC" w:rsidRPr="00AA7732">
        <w:rPr>
          <w:rFonts w:ascii="Arial" w:hAnsi="Arial" w:cs="Arial"/>
          <w:sz w:val="20"/>
          <w:szCs w:val="20"/>
        </w:rPr>
        <w:t xml:space="preserve"> </w:t>
      </w:r>
      <w:r w:rsidR="000E1605" w:rsidRPr="00AA7732">
        <w:rPr>
          <w:rFonts w:ascii="Arial" w:hAnsi="Arial" w:cs="Arial"/>
          <w:sz w:val="20"/>
          <w:szCs w:val="20"/>
        </w:rPr>
        <w:t xml:space="preserve">lo anterior </w:t>
      </w:r>
      <w:r w:rsidR="007D52CC" w:rsidRPr="00AA7732">
        <w:rPr>
          <w:rFonts w:ascii="Arial" w:hAnsi="Arial" w:cs="Arial"/>
          <w:sz w:val="20"/>
          <w:szCs w:val="20"/>
        </w:rPr>
        <w:t xml:space="preserve">en aquellos momentos </w:t>
      </w:r>
      <w:r w:rsidR="00207F37" w:rsidRPr="00AA7732">
        <w:rPr>
          <w:rFonts w:ascii="Arial" w:hAnsi="Arial" w:cs="Arial"/>
          <w:sz w:val="20"/>
          <w:szCs w:val="20"/>
        </w:rPr>
        <w:t xml:space="preserve">donde la producción solar </w:t>
      </w:r>
      <w:r w:rsidR="00F56EEE" w:rsidRPr="00AA7732">
        <w:rPr>
          <w:rFonts w:ascii="Arial" w:hAnsi="Arial" w:cs="Arial"/>
          <w:sz w:val="20"/>
          <w:szCs w:val="20"/>
        </w:rPr>
        <w:t xml:space="preserve">excede </w:t>
      </w:r>
      <w:r w:rsidR="003F4B7D" w:rsidRPr="00AA7732">
        <w:rPr>
          <w:rFonts w:ascii="Arial" w:hAnsi="Arial" w:cs="Arial"/>
          <w:sz w:val="20"/>
          <w:szCs w:val="20"/>
        </w:rPr>
        <w:t xml:space="preserve">el consumo </w:t>
      </w:r>
      <w:r w:rsidR="00207F37" w:rsidRPr="00AA7732">
        <w:rPr>
          <w:rFonts w:ascii="Arial" w:hAnsi="Arial" w:cs="Arial"/>
          <w:sz w:val="20"/>
          <w:szCs w:val="20"/>
        </w:rPr>
        <w:t>local.</w:t>
      </w:r>
      <w:r w:rsidR="00F56EEE" w:rsidRPr="00AA7732">
        <w:rPr>
          <w:rFonts w:ascii="Arial" w:hAnsi="Arial" w:cs="Arial"/>
          <w:sz w:val="20"/>
          <w:szCs w:val="20"/>
        </w:rPr>
        <w:t xml:space="preserve"> La manera tradicional de resolver estos problemas es a través del desarrollo de nueva infraestructura o la repotenciación de alg</w:t>
      </w:r>
      <w:r w:rsidR="003B547F" w:rsidRPr="00AA7732">
        <w:rPr>
          <w:rFonts w:ascii="Arial" w:hAnsi="Arial" w:cs="Arial"/>
          <w:sz w:val="20"/>
          <w:szCs w:val="20"/>
        </w:rPr>
        <w:t>unos alimentadores. E</w:t>
      </w:r>
      <w:r w:rsidR="00F56EEE" w:rsidRPr="00AA7732">
        <w:rPr>
          <w:rFonts w:ascii="Arial" w:hAnsi="Arial" w:cs="Arial"/>
          <w:sz w:val="20"/>
          <w:szCs w:val="20"/>
        </w:rPr>
        <w:t>n la práctica puede que</w:t>
      </w:r>
      <w:r w:rsidR="003B547F" w:rsidRPr="00AA7732">
        <w:rPr>
          <w:rFonts w:ascii="Arial" w:hAnsi="Arial" w:cs="Arial"/>
          <w:sz w:val="20"/>
          <w:szCs w:val="20"/>
        </w:rPr>
        <w:t xml:space="preserve"> ello no sea factible por las limitaciones </w:t>
      </w:r>
      <w:r w:rsidR="003A3DDC" w:rsidRPr="00AA7732">
        <w:rPr>
          <w:rFonts w:ascii="Arial" w:hAnsi="Arial" w:cs="Arial"/>
          <w:sz w:val="20"/>
          <w:szCs w:val="20"/>
        </w:rPr>
        <w:t>sociales y ambientales,</w:t>
      </w:r>
      <w:r w:rsidR="003B547F" w:rsidRPr="00AA7732">
        <w:rPr>
          <w:rFonts w:ascii="Arial" w:hAnsi="Arial" w:cs="Arial"/>
          <w:sz w:val="20"/>
          <w:szCs w:val="20"/>
        </w:rPr>
        <w:t xml:space="preserve"> y sus costos asociados.</w:t>
      </w:r>
      <w:r w:rsidR="00CE0B07" w:rsidRPr="00AA7732">
        <w:rPr>
          <w:rFonts w:ascii="Arial" w:hAnsi="Arial" w:cs="Arial"/>
          <w:sz w:val="20"/>
          <w:szCs w:val="20"/>
        </w:rPr>
        <w:t xml:space="preserve"> Los elementos BESS </w:t>
      </w:r>
      <w:r w:rsidR="000D661D" w:rsidRPr="00AA7732">
        <w:rPr>
          <w:rFonts w:ascii="Arial" w:hAnsi="Arial" w:cs="Arial"/>
          <w:sz w:val="20"/>
          <w:szCs w:val="20"/>
        </w:rPr>
        <w:t xml:space="preserve">de nuevo se constituyen en </w:t>
      </w:r>
      <w:r w:rsidR="00D67082">
        <w:rPr>
          <w:rFonts w:ascii="Arial" w:hAnsi="Arial" w:cs="Arial"/>
          <w:sz w:val="20"/>
          <w:szCs w:val="20"/>
        </w:rPr>
        <w:t xml:space="preserve">una </w:t>
      </w:r>
      <w:r w:rsidR="000D661D" w:rsidRPr="00AA7732">
        <w:rPr>
          <w:rFonts w:ascii="Arial" w:hAnsi="Arial" w:cs="Arial"/>
          <w:sz w:val="20"/>
          <w:szCs w:val="20"/>
        </w:rPr>
        <w:t>alternativa de solución costo-efectiva para la expansión de los Sistemas de Distribución Local (varios de los expositores presentaron casos exitosos de aplicación).</w:t>
      </w:r>
    </w:p>
    <w:p w14:paraId="7C1B5D04" w14:textId="77777777" w:rsidR="000D661D" w:rsidRPr="00AA7732" w:rsidRDefault="000D661D" w:rsidP="000D661D">
      <w:pPr>
        <w:pStyle w:val="Prrafodelista"/>
        <w:ind w:left="567"/>
        <w:jc w:val="both"/>
        <w:rPr>
          <w:rFonts w:ascii="Arial" w:hAnsi="Arial" w:cs="Arial"/>
          <w:sz w:val="20"/>
          <w:szCs w:val="20"/>
        </w:rPr>
      </w:pPr>
    </w:p>
    <w:p w14:paraId="40CC6E1F" w14:textId="77777777" w:rsidR="00936B11" w:rsidRPr="00AA7732" w:rsidRDefault="00180D19" w:rsidP="00A839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 xml:space="preserve">Cumplimiento de requerimientos de códigos de red para sistemas con alta participación de </w:t>
      </w:r>
      <w:r w:rsidR="008018AF" w:rsidRPr="00AA7732">
        <w:rPr>
          <w:rFonts w:ascii="Arial" w:hAnsi="Arial" w:cs="Arial"/>
          <w:sz w:val="20"/>
          <w:szCs w:val="20"/>
        </w:rPr>
        <w:t>recursos intermitentes:</w:t>
      </w:r>
      <w:r w:rsidR="003515CB" w:rsidRPr="00AA7732">
        <w:rPr>
          <w:rFonts w:ascii="Arial" w:hAnsi="Arial" w:cs="Arial"/>
          <w:sz w:val="20"/>
          <w:szCs w:val="20"/>
        </w:rPr>
        <w:t xml:space="preserve"> En función de las características de cada sistema de potencia, principalmente el porcentaje de participación de las fuentes intermitentes y el nivel de flexibilidad del parque convencional, es común que varios </w:t>
      </w:r>
      <w:r w:rsidR="00936B11" w:rsidRPr="00AA7732">
        <w:rPr>
          <w:rFonts w:ascii="Arial" w:hAnsi="Arial" w:cs="Arial"/>
          <w:sz w:val="20"/>
          <w:szCs w:val="20"/>
        </w:rPr>
        <w:t xml:space="preserve">códigos de red exijan ciertas características a las tecnologías variables de generación, de tal manera que la intermitencia se pueda “suavizar”, garantizando de esta manera la seguridad del sistema. La única manera de conseguir ello es a través de los elementos BESS. Con dichos dispositivos se pueden programar las rampas de subida y bajada de los recursos convencionales, que deben operar cuando hay una reducción o incremento </w:t>
      </w:r>
      <w:r w:rsidR="009E60B3" w:rsidRPr="00AA7732">
        <w:rPr>
          <w:rFonts w:ascii="Arial" w:hAnsi="Arial" w:cs="Arial"/>
          <w:sz w:val="20"/>
          <w:szCs w:val="20"/>
        </w:rPr>
        <w:t>inesperado</w:t>
      </w:r>
      <w:r w:rsidR="00936B11" w:rsidRPr="00AA7732">
        <w:rPr>
          <w:rFonts w:ascii="Arial" w:hAnsi="Arial" w:cs="Arial"/>
          <w:sz w:val="20"/>
          <w:szCs w:val="20"/>
        </w:rPr>
        <w:t xml:space="preserve"> en la producción eólica o solar. </w:t>
      </w:r>
    </w:p>
    <w:p w14:paraId="7DA964EA" w14:textId="77777777" w:rsidR="00936B11" w:rsidRPr="00AA7732" w:rsidRDefault="00936B11" w:rsidP="00936B11">
      <w:pPr>
        <w:pStyle w:val="Prrafodelista"/>
        <w:rPr>
          <w:rFonts w:ascii="Arial" w:hAnsi="Arial" w:cs="Arial"/>
          <w:sz w:val="20"/>
          <w:szCs w:val="20"/>
        </w:rPr>
      </w:pPr>
    </w:p>
    <w:p w14:paraId="7052580D" w14:textId="3EF571D4" w:rsidR="009E60B3" w:rsidRPr="009D4A76" w:rsidRDefault="00936B11" w:rsidP="009D4A7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A7732">
        <w:rPr>
          <w:rFonts w:ascii="Arial" w:hAnsi="Arial" w:cs="Arial"/>
          <w:sz w:val="20"/>
          <w:szCs w:val="20"/>
        </w:rPr>
        <w:t>Existen en el mediano y largo plazo</w:t>
      </w:r>
      <w:r w:rsidR="009E60B3" w:rsidRPr="00AA7732">
        <w:rPr>
          <w:rFonts w:ascii="Arial" w:hAnsi="Arial" w:cs="Arial"/>
          <w:sz w:val="20"/>
          <w:szCs w:val="20"/>
        </w:rPr>
        <w:t xml:space="preserve"> otras alternativas de almacenamiento, como el hidrogeno y las tecnologías “</w:t>
      </w:r>
      <w:proofErr w:type="spellStart"/>
      <w:r w:rsidR="009E60B3" w:rsidRPr="00AA7732">
        <w:rPr>
          <w:rFonts w:ascii="Arial" w:hAnsi="Arial" w:cs="Arial"/>
          <w:sz w:val="20"/>
          <w:szCs w:val="20"/>
        </w:rPr>
        <w:t>Power</w:t>
      </w:r>
      <w:proofErr w:type="spellEnd"/>
      <w:r w:rsidR="009E60B3" w:rsidRPr="00AA7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60B3" w:rsidRPr="00AA7732">
        <w:rPr>
          <w:rFonts w:ascii="Arial" w:hAnsi="Arial" w:cs="Arial"/>
          <w:sz w:val="20"/>
          <w:szCs w:val="20"/>
        </w:rPr>
        <w:t>To</w:t>
      </w:r>
      <w:proofErr w:type="spellEnd"/>
      <w:r w:rsidR="009E60B3" w:rsidRPr="00AA7732">
        <w:rPr>
          <w:rFonts w:ascii="Arial" w:hAnsi="Arial" w:cs="Arial"/>
          <w:sz w:val="20"/>
          <w:szCs w:val="20"/>
        </w:rPr>
        <w:t xml:space="preserve"> Gas”. </w:t>
      </w:r>
      <w:r w:rsidR="00F4698E" w:rsidRPr="00AA7732">
        <w:rPr>
          <w:rFonts w:ascii="Arial" w:hAnsi="Arial" w:cs="Arial"/>
          <w:sz w:val="20"/>
          <w:szCs w:val="20"/>
        </w:rPr>
        <w:t>El objetivo es aprovechar los excedentes de generación renovable par la producción de hidrogeno o gas natural sintético</w:t>
      </w:r>
      <w:r w:rsidR="00622E52" w:rsidRPr="00AA7732">
        <w:rPr>
          <w:rFonts w:ascii="Arial" w:hAnsi="Arial" w:cs="Arial"/>
          <w:sz w:val="20"/>
          <w:szCs w:val="20"/>
        </w:rPr>
        <w:t>, que puede</w:t>
      </w:r>
      <w:r w:rsidR="00916CF2" w:rsidRPr="00AA7732">
        <w:rPr>
          <w:rFonts w:ascii="Arial" w:hAnsi="Arial" w:cs="Arial"/>
          <w:sz w:val="20"/>
          <w:szCs w:val="20"/>
        </w:rPr>
        <w:t>n</w:t>
      </w:r>
      <w:r w:rsidR="00622E52" w:rsidRPr="00AA7732">
        <w:rPr>
          <w:rFonts w:ascii="Arial" w:hAnsi="Arial" w:cs="Arial"/>
          <w:sz w:val="20"/>
          <w:szCs w:val="20"/>
        </w:rPr>
        <w:t xml:space="preserve"> ser almacenado</w:t>
      </w:r>
      <w:r w:rsidR="00916CF2" w:rsidRPr="00AA7732">
        <w:rPr>
          <w:rFonts w:ascii="Arial" w:hAnsi="Arial" w:cs="Arial"/>
          <w:sz w:val="20"/>
          <w:szCs w:val="20"/>
        </w:rPr>
        <w:t>s</w:t>
      </w:r>
      <w:r w:rsidR="00622E52" w:rsidRPr="00AA7732">
        <w:rPr>
          <w:rFonts w:ascii="Arial" w:hAnsi="Arial" w:cs="Arial"/>
          <w:sz w:val="20"/>
          <w:szCs w:val="20"/>
        </w:rPr>
        <w:t xml:space="preserve"> en la red de transporte de gas (en el caso del hidrogeno bajo ciertas condiciones). Lo anterior permite incrementar la flexibi</w:t>
      </w:r>
      <w:r w:rsidR="00916CF2" w:rsidRPr="00AA7732">
        <w:rPr>
          <w:rFonts w:ascii="Arial" w:hAnsi="Arial" w:cs="Arial"/>
          <w:sz w:val="20"/>
          <w:szCs w:val="20"/>
        </w:rPr>
        <w:t>lidad del sistema eléctrico</w:t>
      </w:r>
      <w:r w:rsidR="00622E52" w:rsidRPr="00AA7732">
        <w:rPr>
          <w:rFonts w:ascii="Arial" w:hAnsi="Arial" w:cs="Arial"/>
          <w:sz w:val="20"/>
          <w:szCs w:val="20"/>
        </w:rPr>
        <w:t xml:space="preserve"> y aprovechar la totalidad de la producción renovable, generando otros energéticos </w:t>
      </w:r>
      <w:r w:rsidR="00916CF2" w:rsidRPr="00AA7732">
        <w:rPr>
          <w:rFonts w:ascii="Arial" w:hAnsi="Arial" w:cs="Arial"/>
          <w:sz w:val="20"/>
          <w:szCs w:val="20"/>
        </w:rPr>
        <w:t>para</w:t>
      </w:r>
      <w:r w:rsidR="00622E52" w:rsidRPr="00AA7732">
        <w:rPr>
          <w:rFonts w:ascii="Arial" w:hAnsi="Arial" w:cs="Arial"/>
          <w:sz w:val="20"/>
          <w:szCs w:val="20"/>
        </w:rPr>
        <w:t xml:space="preserve"> ser utilizados en </w:t>
      </w:r>
      <w:r w:rsidR="00D67082">
        <w:rPr>
          <w:rFonts w:ascii="Arial" w:hAnsi="Arial" w:cs="Arial"/>
          <w:sz w:val="20"/>
          <w:szCs w:val="20"/>
        </w:rPr>
        <w:t>diferentes</w:t>
      </w:r>
      <w:r w:rsidR="00622E52" w:rsidRPr="00AA7732">
        <w:rPr>
          <w:rFonts w:ascii="Arial" w:hAnsi="Arial" w:cs="Arial"/>
          <w:sz w:val="20"/>
          <w:szCs w:val="20"/>
        </w:rPr>
        <w:t xml:space="preserve"> sectores</w:t>
      </w:r>
      <w:r w:rsidR="00916CF2" w:rsidRPr="00AA7732">
        <w:rPr>
          <w:rFonts w:ascii="Arial" w:hAnsi="Arial" w:cs="Arial"/>
          <w:sz w:val="20"/>
          <w:szCs w:val="20"/>
        </w:rPr>
        <w:t xml:space="preserve"> (</w:t>
      </w:r>
      <w:r w:rsidR="00622E52" w:rsidRPr="00AA7732">
        <w:rPr>
          <w:rFonts w:ascii="Arial" w:hAnsi="Arial" w:cs="Arial"/>
          <w:sz w:val="20"/>
          <w:szCs w:val="20"/>
        </w:rPr>
        <w:t xml:space="preserve">industria </w:t>
      </w:r>
      <w:r w:rsidR="00916CF2" w:rsidRPr="00AA7732">
        <w:rPr>
          <w:rFonts w:ascii="Arial" w:hAnsi="Arial" w:cs="Arial"/>
          <w:sz w:val="20"/>
          <w:szCs w:val="20"/>
        </w:rPr>
        <w:t xml:space="preserve">y </w:t>
      </w:r>
      <w:r w:rsidR="00622E52" w:rsidRPr="00AA7732">
        <w:rPr>
          <w:rFonts w:ascii="Arial" w:hAnsi="Arial" w:cs="Arial"/>
          <w:sz w:val="20"/>
          <w:szCs w:val="20"/>
        </w:rPr>
        <w:t>transporte</w:t>
      </w:r>
      <w:r w:rsidR="00D67082">
        <w:rPr>
          <w:rFonts w:ascii="Arial" w:hAnsi="Arial" w:cs="Arial"/>
          <w:sz w:val="20"/>
          <w:szCs w:val="20"/>
        </w:rPr>
        <w:t>, por ejemplo</w:t>
      </w:r>
      <w:r w:rsidR="00916CF2" w:rsidRPr="00AA7732">
        <w:rPr>
          <w:rFonts w:ascii="Arial" w:hAnsi="Arial" w:cs="Arial"/>
          <w:sz w:val="20"/>
          <w:szCs w:val="20"/>
        </w:rPr>
        <w:t>)</w:t>
      </w:r>
      <w:r w:rsidR="00622E52" w:rsidRPr="00AA7732">
        <w:rPr>
          <w:rFonts w:ascii="Arial" w:hAnsi="Arial" w:cs="Arial"/>
          <w:sz w:val="20"/>
          <w:szCs w:val="20"/>
        </w:rPr>
        <w:t>.</w:t>
      </w:r>
    </w:p>
    <w:p w14:paraId="2208E90E" w14:textId="77777777" w:rsidR="007A5A02" w:rsidRDefault="00916CF2" w:rsidP="008B0A6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7B93">
        <w:rPr>
          <w:rFonts w:ascii="Arial" w:hAnsi="Arial" w:cs="Arial"/>
          <w:sz w:val="20"/>
          <w:szCs w:val="20"/>
        </w:rPr>
        <w:lastRenderedPageBreak/>
        <w:t xml:space="preserve">La viabilidad </w:t>
      </w:r>
      <w:r w:rsidR="008B0A6A" w:rsidRPr="000C7B93">
        <w:rPr>
          <w:rFonts w:ascii="Arial" w:hAnsi="Arial" w:cs="Arial"/>
          <w:sz w:val="20"/>
          <w:szCs w:val="20"/>
        </w:rPr>
        <w:t xml:space="preserve">económica </w:t>
      </w:r>
      <w:r w:rsidRPr="000C7B93">
        <w:rPr>
          <w:rFonts w:ascii="Arial" w:hAnsi="Arial" w:cs="Arial"/>
          <w:sz w:val="20"/>
          <w:szCs w:val="20"/>
        </w:rPr>
        <w:t>de los elementos BESS dependen de su tratamiento regulatorio. Como ya se presentó previamente, estos dispositivos pueden desempeñar varios servicios, que deben ser tenidos en cuenta al momento de establecer a que proceso de la cadena pertenecen (generación, transmisión o distribución</w:t>
      </w:r>
      <w:r w:rsidR="00D67082">
        <w:rPr>
          <w:rFonts w:ascii="Arial" w:hAnsi="Arial" w:cs="Arial"/>
          <w:sz w:val="20"/>
          <w:szCs w:val="20"/>
        </w:rPr>
        <w:t>)</w:t>
      </w:r>
      <w:r w:rsidR="008B0A6A" w:rsidRPr="000C7B93">
        <w:rPr>
          <w:rFonts w:ascii="Arial" w:hAnsi="Arial" w:cs="Arial"/>
          <w:sz w:val="20"/>
          <w:szCs w:val="20"/>
        </w:rPr>
        <w:t xml:space="preserve">. Adicionalmente, pueden ser considerados para acceder a los incentivos de la ley 1715 de 2014, </w:t>
      </w:r>
      <w:proofErr w:type="gramStart"/>
      <w:r w:rsidR="008B0A6A" w:rsidRPr="000C7B93">
        <w:rPr>
          <w:rFonts w:ascii="Arial" w:hAnsi="Arial" w:cs="Arial"/>
          <w:sz w:val="20"/>
          <w:szCs w:val="20"/>
        </w:rPr>
        <w:t>ya que</w:t>
      </w:r>
      <w:proofErr w:type="gramEnd"/>
      <w:r w:rsidR="008B0A6A" w:rsidRPr="000C7B93">
        <w:rPr>
          <w:rFonts w:ascii="Arial" w:hAnsi="Arial" w:cs="Arial"/>
          <w:sz w:val="20"/>
          <w:szCs w:val="20"/>
        </w:rPr>
        <w:t xml:space="preserve"> dependiendo de su aplicación, pueden facilitar la incorporación de fuentes renovables no convencionales de energía. </w:t>
      </w:r>
    </w:p>
    <w:p w14:paraId="4AE17B27" w14:textId="77777777" w:rsidR="007F1244" w:rsidRPr="007F1244" w:rsidRDefault="007F1244" w:rsidP="007F1244">
      <w:pPr>
        <w:pStyle w:val="Prrafodelista"/>
        <w:rPr>
          <w:rFonts w:ascii="Arial" w:hAnsi="Arial" w:cs="Arial"/>
          <w:sz w:val="20"/>
          <w:szCs w:val="20"/>
        </w:rPr>
      </w:pPr>
    </w:p>
    <w:p w14:paraId="473E626E" w14:textId="77777777" w:rsidR="007F1244" w:rsidRPr="00B63660" w:rsidRDefault="007F1244" w:rsidP="007F1244">
      <w:pPr>
        <w:jc w:val="both"/>
        <w:rPr>
          <w:rFonts w:ascii="Arial" w:hAnsi="Arial" w:cs="Arial"/>
          <w:b/>
          <w:sz w:val="20"/>
          <w:szCs w:val="20"/>
        </w:rPr>
      </w:pPr>
      <w:r w:rsidRPr="00B63660">
        <w:rPr>
          <w:rFonts w:ascii="Arial" w:hAnsi="Arial" w:cs="Arial"/>
          <w:b/>
          <w:sz w:val="20"/>
          <w:szCs w:val="20"/>
        </w:rPr>
        <w:t>Solicitudes específicas del C.N.O</w:t>
      </w:r>
    </w:p>
    <w:p w14:paraId="3F52F8F1" w14:textId="77777777" w:rsidR="005D5888" w:rsidRPr="00544125" w:rsidRDefault="007F1244" w:rsidP="005441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4125">
        <w:rPr>
          <w:rFonts w:ascii="Arial" w:hAnsi="Arial" w:cs="Arial"/>
          <w:sz w:val="20"/>
          <w:szCs w:val="20"/>
        </w:rPr>
        <w:t>En vista de que las tecnologías de almacenamiento permiten dar flexibilidad en la operación a los sistemas de potencia</w:t>
      </w:r>
      <w:r w:rsidR="005D5888" w:rsidRPr="00544125">
        <w:rPr>
          <w:rFonts w:ascii="Arial" w:hAnsi="Arial" w:cs="Arial"/>
          <w:sz w:val="20"/>
          <w:szCs w:val="20"/>
        </w:rPr>
        <w:t>,</w:t>
      </w:r>
      <w:r w:rsidRPr="00544125">
        <w:rPr>
          <w:rFonts w:ascii="Arial" w:hAnsi="Arial" w:cs="Arial"/>
          <w:sz w:val="20"/>
          <w:szCs w:val="20"/>
        </w:rPr>
        <w:t xml:space="preserve"> es necesario para el caso colombiano desarrollar de forma conjunta y articulada las implementaciones que permitan la entrada al sistema eléctrico colombiano </w:t>
      </w:r>
      <w:r w:rsidR="005D5888" w:rsidRPr="00544125">
        <w:rPr>
          <w:rFonts w:ascii="Arial" w:hAnsi="Arial" w:cs="Arial"/>
          <w:sz w:val="20"/>
          <w:szCs w:val="20"/>
        </w:rPr>
        <w:t>cumpliendo los principios que rigen el mercado de prestar un servicio seguro, confiable y económico.</w:t>
      </w:r>
    </w:p>
    <w:p w14:paraId="6D250D5D" w14:textId="77777777" w:rsidR="005D5888" w:rsidRPr="00544125" w:rsidRDefault="005D5888" w:rsidP="005441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4125">
        <w:rPr>
          <w:rFonts w:ascii="Arial" w:hAnsi="Arial" w:cs="Arial"/>
          <w:sz w:val="20"/>
          <w:szCs w:val="20"/>
        </w:rPr>
        <w:t>Las entidades que deben articularse para definir los temas de almacenamiento son el MME, CREG, UPME, XM-CND, y el C.N.O.</w:t>
      </w:r>
    </w:p>
    <w:p w14:paraId="338E8370" w14:textId="77777777" w:rsidR="00B63660" w:rsidRPr="00544125" w:rsidRDefault="00B63660" w:rsidP="005441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4125">
        <w:rPr>
          <w:rFonts w:ascii="Arial" w:hAnsi="Arial" w:cs="Arial"/>
          <w:sz w:val="20"/>
          <w:szCs w:val="20"/>
        </w:rPr>
        <w:t xml:space="preserve">En la implementación de sistemas de almacenamiento tipo BESS </w:t>
      </w:r>
      <w:r w:rsidR="00E05B98" w:rsidRPr="00544125">
        <w:rPr>
          <w:rFonts w:ascii="Arial" w:hAnsi="Arial" w:cs="Arial"/>
          <w:sz w:val="20"/>
          <w:szCs w:val="20"/>
        </w:rPr>
        <w:t xml:space="preserve">se debe analizar la prestación de múltiples servicios y la necesidad de desarrollar </w:t>
      </w:r>
      <w:r w:rsidRPr="00544125">
        <w:rPr>
          <w:rFonts w:ascii="Arial" w:hAnsi="Arial" w:cs="Arial"/>
          <w:sz w:val="20"/>
          <w:szCs w:val="20"/>
        </w:rPr>
        <w:t>un mecanismo regulatorio que reconozca</w:t>
      </w:r>
      <w:r w:rsidR="00B637DA" w:rsidRPr="00544125">
        <w:rPr>
          <w:rFonts w:ascii="Arial" w:hAnsi="Arial" w:cs="Arial"/>
          <w:sz w:val="20"/>
          <w:szCs w:val="20"/>
        </w:rPr>
        <w:t xml:space="preserve"> </w:t>
      </w:r>
      <w:r w:rsidR="007006E4" w:rsidRPr="00544125">
        <w:rPr>
          <w:rFonts w:ascii="Arial" w:hAnsi="Arial" w:cs="Arial"/>
          <w:sz w:val="20"/>
          <w:szCs w:val="20"/>
        </w:rPr>
        <w:t>los</w:t>
      </w:r>
      <w:r w:rsidR="00B637DA" w:rsidRPr="00544125">
        <w:rPr>
          <w:rFonts w:ascii="Arial" w:hAnsi="Arial" w:cs="Arial"/>
          <w:sz w:val="20"/>
          <w:szCs w:val="20"/>
        </w:rPr>
        <w:t xml:space="preserve"> servicios prestados al sistema.</w:t>
      </w:r>
      <w:r w:rsidRPr="00544125">
        <w:rPr>
          <w:rFonts w:ascii="Arial" w:hAnsi="Arial" w:cs="Arial"/>
          <w:sz w:val="20"/>
          <w:szCs w:val="20"/>
        </w:rPr>
        <w:t xml:space="preserve"> Esta solicitud es complementaria a la realizada por la UPME en comunicación remitida a la CREG en junio del año 2016.</w:t>
      </w:r>
    </w:p>
    <w:p w14:paraId="724F12F2" w14:textId="4DBC6D0B" w:rsidR="00B637DA" w:rsidRPr="00544125" w:rsidRDefault="00B63660" w:rsidP="0054412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44125">
        <w:rPr>
          <w:rFonts w:ascii="Arial" w:hAnsi="Arial" w:cs="Arial"/>
          <w:sz w:val="20"/>
          <w:szCs w:val="20"/>
        </w:rPr>
        <w:t xml:space="preserve">La aplicación de corto plazo que tiene mayor prioridad está asociada a la </w:t>
      </w:r>
      <w:r w:rsidR="00B637DA" w:rsidRPr="00544125">
        <w:rPr>
          <w:rFonts w:ascii="Arial" w:hAnsi="Arial" w:cs="Arial"/>
          <w:sz w:val="20"/>
          <w:szCs w:val="20"/>
        </w:rPr>
        <w:t xml:space="preserve">implementación de </w:t>
      </w:r>
      <w:r w:rsidRPr="00544125">
        <w:rPr>
          <w:rFonts w:ascii="Arial" w:hAnsi="Arial" w:cs="Arial"/>
          <w:sz w:val="20"/>
          <w:szCs w:val="20"/>
        </w:rPr>
        <w:t>elementos BESS para</w:t>
      </w:r>
      <w:r w:rsidR="00B637DA" w:rsidRPr="00544125">
        <w:rPr>
          <w:rFonts w:ascii="Arial" w:hAnsi="Arial" w:cs="Arial"/>
          <w:sz w:val="20"/>
          <w:szCs w:val="20"/>
        </w:rPr>
        <w:t xml:space="preserve"> disminuir restricciones en áreas eléctricas del sistema interconectado</w:t>
      </w:r>
      <w:r w:rsidRPr="00544125">
        <w:rPr>
          <w:rFonts w:ascii="Arial" w:hAnsi="Arial" w:cs="Arial"/>
          <w:sz w:val="20"/>
          <w:szCs w:val="20"/>
        </w:rPr>
        <w:t>,</w:t>
      </w:r>
      <w:r w:rsidR="00B637DA" w:rsidRPr="00544125">
        <w:rPr>
          <w:rFonts w:ascii="Arial" w:hAnsi="Arial" w:cs="Arial"/>
          <w:sz w:val="20"/>
          <w:szCs w:val="20"/>
        </w:rPr>
        <w:t xml:space="preserve"> y en especial </w:t>
      </w:r>
      <w:r w:rsidRPr="00544125">
        <w:rPr>
          <w:rFonts w:ascii="Arial" w:hAnsi="Arial" w:cs="Arial"/>
          <w:sz w:val="20"/>
          <w:szCs w:val="20"/>
        </w:rPr>
        <w:t xml:space="preserve">en </w:t>
      </w:r>
      <w:r w:rsidR="00B637DA" w:rsidRPr="00544125">
        <w:rPr>
          <w:rFonts w:ascii="Arial" w:hAnsi="Arial" w:cs="Arial"/>
          <w:sz w:val="20"/>
          <w:szCs w:val="20"/>
        </w:rPr>
        <w:t>aquellas zonas donde ya se evidencia</w:t>
      </w:r>
      <w:r w:rsidR="00544125">
        <w:rPr>
          <w:rFonts w:ascii="Arial" w:hAnsi="Arial" w:cs="Arial"/>
          <w:sz w:val="20"/>
          <w:szCs w:val="20"/>
        </w:rPr>
        <w:t>n</w:t>
      </w:r>
      <w:r w:rsidR="00B637DA" w:rsidRPr="00544125">
        <w:rPr>
          <w:rFonts w:ascii="Arial" w:hAnsi="Arial" w:cs="Arial"/>
          <w:sz w:val="20"/>
          <w:szCs w:val="20"/>
        </w:rPr>
        <w:t xml:space="preserve"> problemas operativos</w:t>
      </w:r>
      <w:r w:rsidRPr="00544125">
        <w:rPr>
          <w:rFonts w:ascii="Arial" w:hAnsi="Arial" w:cs="Arial"/>
          <w:sz w:val="20"/>
          <w:szCs w:val="20"/>
        </w:rPr>
        <w:t>.</w:t>
      </w:r>
    </w:p>
    <w:p w14:paraId="5A73E663" w14:textId="440517E6" w:rsidR="007F1244" w:rsidRPr="00544125" w:rsidRDefault="001E135B" w:rsidP="00544125">
      <w:pPr>
        <w:pStyle w:val="Prrafode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4125">
        <w:rPr>
          <w:rFonts w:ascii="Arial" w:hAnsi="Arial" w:cs="Arial"/>
          <w:sz w:val="20"/>
          <w:szCs w:val="20"/>
        </w:rPr>
        <w:t xml:space="preserve">El </w:t>
      </w:r>
      <w:r w:rsidR="007F1244" w:rsidRPr="00544125">
        <w:rPr>
          <w:rFonts w:ascii="Arial" w:hAnsi="Arial" w:cs="Arial"/>
          <w:sz w:val="20"/>
          <w:szCs w:val="20"/>
        </w:rPr>
        <w:t>C.N.O empezar</w:t>
      </w:r>
      <w:r w:rsidR="00544125" w:rsidRPr="00544125">
        <w:rPr>
          <w:rFonts w:ascii="Arial" w:hAnsi="Arial" w:cs="Arial"/>
          <w:sz w:val="20"/>
          <w:szCs w:val="20"/>
        </w:rPr>
        <w:t>á</w:t>
      </w:r>
      <w:r w:rsidR="007F1244" w:rsidRPr="00544125">
        <w:rPr>
          <w:rFonts w:ascii="Arial" w:hAnsi="Arial" w:cs="Arial"/>
          <w:sz w:val="20"/>
          <w:szCs w:val="20"/>
        </w:rPr>
        <w:t xml:space="preserve"> a desarrollar </w:t>
      </w:r>
      <w:r w:rsidRPr="00544125">
        <w:rPr>
          <w:rFonts w:ascii="Arial" w:hAnsi="Arial" w:cs="Arial"/>
          <w:sz w:val="20"/>
          <w:szCs w:val="20"/>
        </w:rPr>
        <w:t xml:space="preserve">con el apoyo de los Comités y Subcomités internos </w:t>
      </w:r>
      <w:r w:rsidR="007F1244" w:rsidRPr="00544125">
        <w:rPr>
          <w:rFonts w:ascii="Arial" w:hAnsi="Arial" w:cs="Arial"/>
          <w:sz w:val="20"/>
          <w:szCs w:val="20"/>
        </w:rPr>
        <w:t>los aspectos operativos para la incorporación de baterías en el sistema interconectado nacional.</w:t>
      </w:r>
    </w:p>
    <w:p w14:paraId="2B5A3C15" w14:textId="77777777" w:rsidR="007F1244" w:rsidRDefault="007F1244" w:rsidP="007F1244">
      <w:pPr>
        <w:rPr>
          <w:color w:val="1F497D"/>
        </w:rPr>
      </w:pPr>
    </w:p>
    <w:p w14:paraId="3FBFBC7C" w14:textId="77777777" w:rsidR="007F1244" w:rsidRPr="007F1244" w:rsidRDefault="007F1244" w:rsidP="007F1244">
      <w:pPr>
        <w:jc w:val="both"/>
        <w:rPr>
          <w:rFonts w:ascii="Arial" w:hAnsi="Arial" w:cs="Arial"/>
          <w:sz w:val="20"/>
          <w:szCs w:val="20"/>
        </w:rPr>
      </w:pPr>
    </w:p>
    <w:sectPr w:rsidR="007F1244" w:rsidRPr="007F124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75E5" w14:textId="77777777" w:rsidR="00D458F5" w:rsidRDefault="00D458F5" w:rsidP="009D4A76">
      <w:pPr>
        <w:spacing w:after="0" w:line="240" w:lineRule="auto"/>
      </w:pPr>
      <w:r>
        <w:separator/>
      </w:r>
    </w:p>
  </w:endnote>
  <w:endnote w:type="continuationSeparator" w:id="0">
    <w:p w14:paraId="41EEEA2A" w14:textId="77777777" w:rsidR="00D458F5" w:rsidRDefault="00D458F5" w:rsidP="009D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8B20A" w14:textId="77777777" w:rsidR="00D458F5" w:rsidRDefault="00D458F5" w:rsidP="009D4A76">
      <w:pPr>
        <w:spacing w:after="0" w:line="240" w:lineRule="auto"/>
      </w:pPr>
      <w:r>
        <w:separator/>
      </w:r>
    </w:p>
  </w:footnote>
  <w:footnote w:type="continuationSeparator" w:id="0">
    <w:p w14:paraId="6E541848" w14:textId="77777777" w:rsidR="00D458F5" w:rsidRDefault="00D458F5" w:rsidP="009D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0F4C" w14:textId="32D183A7" w:rsidR="009D4A76" w:rsidRDefault="009D4A76" w:rsidP="009D4A76">
    <w:pPr>
      <w:pStyle w:val="Encabezado"/>
      <w:jc w:val="center"/>
    </w:pPr>
    <w:r w:rsidRPr="00C12902">
      <w:rPr>
        <w:noProof/>
        <w:lang w:eastAsia="es-CO"/>
      </w:rPr>
      <w:drawing>
        <wp:inline distT="0" distB="0" distL="0" distR="0" wp14:anchorId="2AB47689" wp14:editId="6834299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0FC"/>
    <w:multiLevelType w:val="hybridMultilevel"/>
    <w:tmpl w:val="CC4E82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AA0"/>
    <w:multiLevelType w:val="hybridMultilevel"/>
    <w:tmpl w:val="4A1455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AC8"/>
    <w:multiLevelType w:val="hybridMultilevel"/>
    <w:tmpl w:val="7C460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FC2"/>
    <w:multiLevelType w:val="hybridMultilevel"/>
    <w:tmpl w:val="66E6F326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7178E9"/>
    <w:multiLevelType w:val="hybridMultilevel"/>
    <w:tmpl w:val="896ECD3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1F43CF"/>
    <w:multiLevelType w:val="hybridMultilevel"/>
    <w:tmpl w:val="57FE3E64"/>
    <w:lvl w:ilvl="0" w:tplc="48821CFE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504B87"/>
    <w:multiLevelType w:val="hybridMultilevel"/>
    <w:tmpl w:val="9398B760"/>
    <w:lvl w:ilvl="0" w:tplc="4A704208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76FC6"/>
    <w:multiLevelType w:val="hybridMultilevel"/>
    <w:tmpl w:val="840C3DB4"/>
    <w:lvl w:ilvl="0" w:tplc="69902970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47F33"/>
    <w:multiLevelType w:val="hybridMultilevel"/>
    <w:tmpl w:val="5D40D0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02"/>
    <w:rsid w:val="00023EFC"/>
    <w:rsid w:val="0005385E"/>
    <w:rsid w:val="00090099"/>
    <w:rsid w:val="00094E09"/>
    <w:rsid w:val="000C7B93"/>
    <w:rsid w:val="000D661D"/>
    <w:rsid w:val="000E1605"/>
    <w:rsid w:val="00113824"/>
    <w:rsid w:val="00127D75"/>
    <w:rsid w:val="0013636F"/>
    <w:rsid w:val="00180D19"/>
    <w:rsid w:val="001E135B"/>
    <w:rsid w:val="002060DA"/>
    <w:rsid w:val="00207F37"/>
    <w:rsid w:val="00211B8B"/>
    <w:rsid w:val="00266035"/>
    <w:rsid w:val="002731E0"/>
    <w:rsid w:val="00296C2F"/>
    <w:rsid w:val="003005F4"/>
    <w:rsid w:val="003515CB"/>
    <w:rsid w:val="00363B77"/>
    <w:rsid w:val="0036407E"/>
    <w:rsid w:val="0038230F"/>
    <w:rsid w:val="003A3DDC"/>
    <w:rsid w:val="003B547F"/>
    <w:rsid w:val="003E5171"/>
    <w:rsid w:val="003F4B7D"/>
    <w:rsid w:val="00453B77"/>
    <w:rsid w:val="004E14DD"/>
    <w:rsid w:val="004E782C"/>
    <w:rsid w:val="00544125"/>
    <w:rsid w:val="00596BB6"/>
    <w:rsid w:val="005D5888"/>
    <w:rsid w:val="005E1093"/>
    <w:rsid w:val="00622E52"/>
    <w:rsid w:val="00640521"/>
    <w:rsid w:val="006757C2"/>
    <w:rsid w:val="006B3CBC"/>
    <w:rsid w:val="007006E4"/>
    <w:rsid w:val="0075621C"/>
    <w:rsid w:val="007A5A02"/>
    <w:rsid w:val="007D52CC"/>
    <w:rsid w:val="007F1244"/>
    <w:rsid w:val="008018AF"/>
    <w:rsid w:val="00856B4B"/>
    <w:rsid w:val="008902DC"/>
    <w:rsid w:val="008A5B88"/>
    <w:rsid w:val="008B0A6A"/>
    <w:rsid w:val="00916CF2"/>
    <w:rsid w:val="009324F2"/>
    <w:rsid w:val="00936B11"/>
    <w:rsid w:val="00953BE8"/>
    <w:rsid w:val="009554AF"/>
    <w:rsid w:val="009C334E"/>
    <w:rsid w:val="009D4A76"/>
    <w:rsid w:val="009E60B3"/>
    <w:rsid w:val="00A12E06"/>
    <w:rsid w:val="00A51D0B"/>
    <w:rsid w:val="00A83949"/>
    <w:rsid w:val="00AA7732"/>
    <w:rsid w:val="00AD78BC"/>
    <w:rsid w:val="00B030AC"/>
    <w:rsid w:val="00B63660"/>
    <w:rsid w:val="00B637DA"/>
    <w:rsid w:val="00B652C2"/>
    <w:rsid w:val="00C152BB"/>
    <w:rsid w:val="00C32DEC"/>
    <w:rsid w:val="00C42CEE"/>
    <w:rsid w:val="00C719FD"/>
    <w:rsid w:val="00CE0B07"/>
    <w:rsid w:val="00D116DA"/>
    <w:rsid w:val="00D21507"/>
    <w:rsid w:val="00D458F5"/>
    <w:rsid w:val="00D67082"/>
    <w:rsid w:val="00DA5423"/>
    <w:rsid w:val="00E05B98"/>
    <w:rsid w:val="00E54E74"/>
    <w:rsid w:val="00E565B5"/>
    <w:rsid w:val="00E80145"/>
    <w:rsid w:val="00E828F9"/>
    <w:rsid w:val="00E83A9C"/>
    <w:rsid w:val="00E96EA3"/>
    <w:rsid w:val="00F4698E"/>
    <w:rsid w:val="00F51B38"/>
    <w:rsid w:val="00F56EEE"/>
    <w:rsid w:val="00F63E25"/>
    <w:rsid w:val="00F75F9D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62BF"/>
  <w15:chartTrackingRefBased/>
  <w15:docId w15:val="{D35588C8-5244-40B4-97A3-930BFD05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B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88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E1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1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13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135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4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A76"/>
  </w:style>
  <w:style w:type="paragraph" w:styleId="Piedepgina">
    <w:name w:val="footer"/>
    <w:basedOn w:val="Normal"/>
    <w:link w:val="PiedepginaCar"/>
    <w:uiPriority w:val="99"/>
    <w:unhideWhenUsed/>
    <w:rsid w:val="009D4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272F-A042-43DA-8CE2-B7FF4532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Siomara Beltran</cp:lastModifiedBy>
  <cp:revision>2</cp:revision>
  <dcterms:created xsi:type="dcterms:W3CDTF">2017-06-08T13:00:00Z</dcterms:created>
  <dcterms:modified xsi:type="dcterms:W3CDTF">2017-06-08T13:00:00Z</dcterms:modified>
</cp:coreProperties>
</file>