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F2AB" w14:textId="3811B8EC" w:rsidR="003D15FD" w:rsidRPr="00DB128D" w:rsidRDefault="003D15FD" w:rsidP="00B4714A">
      <w:pPr>
        <w:jc w:val="right"/>
        <w:outlineLvl w:val="0"/>
        <w:rPr>
          <w:rFonts w:ascii="Montserrat" w:hAnsi="Montserrat"/>
          <w:sz w:val="22"/>
          <w:szCs w:val="22"/>
          <w:lang w:val="es-ES"/>
        </w:rPr>
      </w:pPr>
      <w:r w:rsidRPr="00DB128D">
        <w:rPr>
          <w:rFonts w:ascii="Montserrat" w:hAnsi="Montserrat"/>
          <w:sz w:val="22"/>
          <w:szCs w:val="22"/>
          <w:lang w:val="es-ES"/>
        </w:rPr>
        <w:t xml:space="preserve">Bogotá, D.C., </w:t>
      </w:r>
      <w:r w:rsidR="00B4714A" w:rsidRPr="00B4714A">
        <w:rPr>
          <w:rFonts w:ascii="Montserrat" w:hAnsi="Montserrat"/>
          <w:sz w:val="22"/>
          <w:szCs w:val="22"/>
          <w:highlight w:val="yellow"/>
          <w:lang w:val="es-ES"/>
        </w:rPr>
        <w:t>26</w:t>
      </w:r>
      <w:r w:rsidR="00816E30" w:rsidRPr="00B4714A">
        <w:rPr>
          <w:rFonts w:ascii="Montserrat" w:hAnsi="Montserrat"/>
          <w:sz w:val="22"/>
          <w:szCs w:val="22"/>
          <w:highlight w:val="yellow"/>
          <w:lang w:val="es-ES"/>
        </w:rPr>
        <w:t xml:space="preserve"> de </w:t>
      </w:r>
      <w:r w:rsidR="00B4714A" w:rsidRPr="00B4714A">
        <w:rPr>
          <w:rFonts w:ascii="Montserrat" w:hAnsi="Montserrat"/>
          <w:sz w:val="22"/>
          <w:szCs w:val="22"/>
          <w:highlight w:val="yellow"/>
          <w:lang w:val="es-ES"/>
        </w:rPr>
        <w:t>junio</w:t>
      </w:r>
      <w:r w:rsidR="007775E8" w:rsidRPr="00B4714A">
        <w:rPr>
          <w:rFonts w:ascii="Montserrat" w:hAnsi="Montserrat"/>
          <w:sz w:val="22"/>
          <w:szCs w:val="22"/>
          <w:highlight w:val="yellow"/>
          <w:lang w:val="es-ES"/>
        </w:rPr>
        <w:t xml:space="preserve"> </w:t>
      </w:r>
      <w:r w:rsidR="0087188F" w:rsidRPr="00B4714A">
        <w:rPr>
          <w:rFonts w:ascii="Montserrat" w:hAnsi="Montserrat"/>
          <w:sz w:val="22"/>
          <w:szCs w:val="22"/>
          <w:highlight w:val="yellow"/>
          <w:lang w:val="es-ES"/>
        </w:rPr>
        <w:t xml:space="preserve">de </w:t>
      </w:r>
      <w:r w:rsidR="007C7B17" w:rsidRPr="00B4714A">
        <w:rPr>
          <w:rFonts w:ascii="Montserrat" w:hAnsi="Montserrat"/>
          <w:sz w:val="22"/>
          <w:szCs w:val="22"/>
          <w:highlight w:val="yellow"/>
          <w:lang w:val="es-ES"/>
        </w:rPr>
        <w:t>2025</w:t>
      </w:r>
    </w:p>
    <w:p w14:paraId="263E9326" w14:textId="77777777" w:rsidR="003D15FD" w:rsidRPr="00DB128D" w:rsidRDefault="003D15FD" w:rsidP="003D15FD">
      <w:pPr>
        <w:jc w:val="both"/>
        <w:outlineLvl w:val="0"/>
        <w:rPr>
          <w:rFonts w:ascii="Montserrat" w:hAnsi="Montserrat"/>
          <w:sz w:val="22"/>
          <w:szCs w:val="22"/>
          <w:lang w:val="es-ES"/>
        </w:rPr>
      </w:pPr>
    </w:p>
    <w:p w14:paraId="5E4C350A" w14:textId="24F6AC59"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Señor</w:t>
      </w:r>
    </w:p>
    <w:p w14:paraId="2C9BABB5"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i/>
          <w:sz w:val="22"/>
          <w:szCs w:val="22"/>
          <w:lang w:val="es-ES_tradnl"/>
        </w:rPr>
        <w:t xml:space="preserve">(NOMBRE) </w:t>
      </w:r>
    </w:p>
    <w:p w14:paraId="6B1707E2"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Representante al Consejo Nacional de Operación</w:t>
      </w:r>
    </w:p>
    <w:p w14:paraId="6D964DBA" w14:textId="77777777"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Ciudad</w:t>
      </w:r>
    </w:p>
    <w:p w14:paraId="441F6295" w14:textId="77777777" w:rsidR="003D15FD" w:rsidRDefault="003D15FD" w:rsidP="003D15FD">
      <w:pPr>
        <w:jc w:val="both"/>
        <w:outlineLvl w:val="0"/>
        <w:rPr>
          <w:rFonts w:ascii="Montserrat" w:hAnsi="Montserrat"/>
          <w:sz w:val="22"/>
          <w:szCs w:val="22"/>
          <w:lang w:val="es-ES_tradnl"/>
        </w:rPr>
      </w:pPr>
    </w:p>
    <w:p w14:paraId="7EA8794B" w14:textId="0315C965" w:rsidR="003D15FD" w:rsidRPr="003D15FD"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Apreciado Señor:</w:t>
      </w:r>
    </w:p>
    <w:p w14:paraId="20423945" w14:textId="77777777" w:rsidR="003D15FD" w:rsidRPr="003D15FD" w:rsidRDefault="003D15FD" w:rsidP="003D15FD">
      <w:pPr>
        <w:jc w:val="both"/>
        <w:outlineLvl w:val="0"/>
        <w:rPr>
          <w:rFonts w:ascii="Montserrat" w:hAnsi="Montserrat"/>
          <w:sz w:val="22"/>
          <w:szCs w:val="22"/>
          <w:lang w:val="es-ES_tradnl"/>
        </w:rPr>
      </w:pPr>
    </w:p>
    <w:p w14:paraId="7B9B48E5" w14:textId="3FFB733C" w:rsidR="00244E85" w:rsidRDefault="003D15FD" w:rsidP="003D15FD">
      <w:pPr>
        <w:jc w:val="both"/>
        <w:outlineLvl w:val="0"/>
        <w:rPr>
          <w:rFonts w:ascii="Montserrat" w:hAnsi="Montserrat"/>
          <w:sz w:val="22"/>
          <w:szCs w:val="22"/>
          <w:lang w:val="es-ES_tradnl"/>
        </w:rPr>
      </w:pPr>
      <w:r w:rsidRPr="003D15FD">
        <w:rPr>
          <w:rFonts w:ascii="Montserrat" w:hAnsi="Montserrat"/>
          <w:sz w:val="22"/>
          <w:szCs w:val="22"/>
          <w:lang w:val="es-ES_tradnl"/>
        </w:rPr>
        <w:t xml:space="preserve">Con el objeto de realizar la sesión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w:t>
      </w:r>
      <w:r w:rsidR="0072045A" w:rsidRPr="0072045A">
        <w:rPr>
          <w:rFonts w:ascii="Montserrat" w:hAnsi="Montserrat"/>
          <w:sz w:val="22"/>
          <w:szCs w:val="22"/>
          <w:highlight w:val="yellow"/>
          <w:lang w:val="es-ES_tradnl"/>
        </w:rPr>
        <w:t>796</w:t>
      </w:r>
      <w:r w:rsidR="00DB128D">
        <w:rPr>
          <w:rFonts w:ascii="Montserrat" w:hAnsi="Montserrat"/>
          <w:sz w:val="22"/>
          <w:szCs w:val="22"/>
          <w:lang w:val="es-ES_tradnl"/>
        </w:rPr>
        <w:t xml:space="preserve"> </w:t>
      </w:r>
      <w:r w:rsidRPr="003D15FD">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sidRPr="003D15FD">
        <w:rPr>
          <w:rFonts w:ascii="Montserrat" w:hAnsi="Montserrat"/>
          <w:sz w:val="22"/>
          <w:szCs w:val="22"/>
          <w:lang w:val="es-ES_tradnl"/>
        </w:rPr>
        <w:t>N°</w:t>
      </w:r>
      <w:proofErr w:type="spellEnd"/>
      <w:r w:rsidRPr="003D15FD">
        <w:rPr>
          <w:rFonts w:ascii="Montserrat" w:hAnsi="Montserrat"/>
          <w:sz w:val="22"/>
          <w:szCs w:val="22"/>
          <w:lang w:val="es-ES_tradnl"/>
        </w:rPr>
        <w:t xml:space="preserve"> 1</w:t>
      </w:r>
      <w:r w:rsidR="00DB128D">
        <w:rPr>
          <w:rFonts w:ascii="Montserrat" w:hAnsi="Montserrat"/>
          <w:sz w:val="22"/>
          <w:szCs w:val="22"/>
          <w:lang w:val="es-ES_tradnl"/>
        </w:rPr>
        <w:t>912</w:t>
      </w:r>
      <w:r w:rsidRPr="003D15FD">
        <w:rPr>
          <w:rFonts w:ascii="Montserrat" w:hAnsi="Montserrat"/>
          <w:sz w:val="22"/>
          <w:szCs w:val="22"/>
          <w:lang w:val="es-ES_tradnl"/>
        </w:rPr>
        <w:t xml:space="preserve"> (Reglamento Interno) del </w:t>
      </w:r>
      <w:r w:rsidR="00DB128D">
        <w:rPr>
          <w:rFonts w:ascii="Montserrat" w:hAnsi="Montserrat"/>
          <w:sz w:val="22"/>
          <w:szCs w:val="22"/>
          <w:lang w:val="es-ES_tradnl"/>
        </w:rPr>
        <w:t>5 de diciembre de 2024</w:t>
      </w:r>
      <w:r w:rsidRPr="003D15FD">
        <w:rPr>
          <w:rFonts w:ascii="Montserrat" w:hAnsi="Montserrat"/>
          <w:sz w:val="22"/>
          <w:szCs w:val="22"/>
          <w:lang w:val="es-ES_tradnl"/>
        </w:rPr>
        <w:t xml:space="preserve"> y lo dispuesto en el artículo 20 de la Ley 222 de 1995, pongo a su consideración </w:t>
      </w:r>
      <w:r w:rsidR="00470801">
        <w:rPr>
          <w:rFonts w:ascii="Montserrat" w:hAnsi="Montserrat"/>
          <w:sz w:val="22"/>
          <w:szCs w:val="22"/>
          <w:lang w:val="es-ES_tradnl"/>
        </w:rPr>
        <w:t xml:space="preserve">el </w:t>
      </w:r>
      <w:r w:rsidR="00244E85">
        <w:rPr>
          <w:rFonts w:ascii="Montserrat" w:hAnsi="Montserrat"/>
          <w:sz w:val="22"/>
          <w:szCs w:val="22"/>
          <w:lang w:val="es-ES_tradnl"/>
        </w:rPr>
        <w:t>siguiente Acuerdo:</w:t>
      </w:r>
    </w:p>
    <w:p w14:paraId="6746CD64" w14:textId="77777777" w:rsidR="00244E85" w:rsidRDefault="00244E85" w:rsidP="003D15FD">
      <w:pPr>
        <w:jc w:val="both"/>
        <w:outlineLvl w:val="0"/>
        <w:rPr>
          <w:rFonts w:ascii="Montserrat" w:hAnsi="Montserrat"/>
          <w:sz w:val="22"/>
          <w:szCs w:val="22"/>
          <w:lang w:val="es-ES_tradnl"/>
        </w:rPr>
      </w:pPr>
    </w:p>
    <w:p w14:paraId="454D54F3" w14:textId="77777777" w:rsidR="00B80E03" w:rsidRPr="00B80E03" w:rsidRDefault="00470801" w:rsidP="00B80E03">
      <w:pPr>
        <w:jc w:val="center"/>
        <w:outlineLvl w:val="0"/>
        <w:rPr>
          <w:rFonts w:ascii="Montserrat" w:hAnsi="Montserrat"/>
          <w:bCs/>
          <w:i/>
          <w:sz w:val="22"/>
          <w:szCs w:val="22"/>
        </w:rPr>
      </w:pPr>
      <w:r>
        <w:rPr>
          <w:rFonts w:ascii="Montserrat" w:hAnsi="Montserrat"/>
          <w:bCs/>
          <w:i/>
          <w:sz w:val="22"/>
          <w:szCs w:val="22"/>
        </w:rPr>
        <w:t>“</w:t>
      </w:r>
      <w:r w:rsidR="00B80E03" w:rsidRPr="00B80E03">
        <w:rPr>
          <w:rFonts w:ascii="Montserrat" w:hAnsi="Montserrat"/>
          <w:bCs/>
          <w:i/>
          <w:sz w:val="22"/>
          <w:szCs w:val="22"/>
        </w:rPr>
        <w:t xml:space="preserve">Por el cual se aprueba la actualización del “Procedimiento para realizar la prueba de consumo térmico específico neto y capacidad efectiva neta de las plantas térmicas del SIN” y se fija la periodicidad de realización de </w:t>
      </w:r>
      <w:proofErr w:type="gramStart"/>
      <w:r w:rsidR="00B80E03" w:rsidRPr="00B80E03">
        <w:rPr>
          <w:rFonts w:ascii="Montserrat" w:hAnsi="Montserrat"/>
          <w:bCs/>
          <w:i/>
          <w:sz w:val="22"/>
          <w:szCs w:val="22"/>
        </w:rPr>
        <w:t>las mismas</w:t>
      </w:r>
      <w:proofErr w:type="gramEnd"/>
    </w:p>
    <w:p w14:paraId="6EF3B3D3" w14:textId="77777777" w:rsidR="0072045A" w:rsidRDefault="0072045A" w:rsidP="00B80E03">
      <w:pPr>
        <w:jc w:val="center"/>
        <w:outlineLvl w:val="0"/>
        <w:rPr>
          <w:rFonts w:ascii="Montserrat" w:hAnsi="Montserrat"/>
          <w:bCs/>
          <w:i/>
          <w:sz w:val="22"/>
          <w:szCs w:val="22"/>
        </w:rPr>
      </w:pPr>
    </w:p>
    <w:p w14:paraId="7BB61153" w14:textId="1445172B" w:rsidR="00B80E03" w:rsidRPr="00B80E03" w:rsidRDefault="00B80E03" w:rsidP="00B80E03">
      <w:pPr>
        <w:jc w:val="center"/>
        <w:outlineLvl w:val="0"/>
        <w:rPr>
          <w:rFonts w:ascii="Montserrat" w:hAnsi="Montserrat"/>
          <w:bCs/>
          <w:i/>
          <w:sz w:val="22"/>
          <w:szCs w:val="22"/>
        </w:rPr>
      </w:pPr>
      <w:r w:rsidRPr="00B80E03">
        <w:rPr>
          <w:rFonts w:ascii="Montserrat" w:hAnsi="Montserrat"/>
          <w:bCs/>
          <w:i/>
          <w:sz w:val="22"/>
          <w:szCs w:val="22"/>
        </w:rPr>
        <w:t xml:space="preserve">El Consejo Nacional de Operación en uso de sus facultades legales, en especial las conferidas en el Artículo 36 de la Ley 143 de 1994, su Reglamento Interno, el Anexo general de la Resolución CREG 025 de 1995, y según lo acordado en la reunión </w:t>
      </w:r>
      <w:r w:rsidR="0072045A" w:rsidRPr="0072045A">
        <w:rPr>
          <w:rFonts w:ascii="Montserrat" w:hAnsi="Montserrat"/>
          <w:bCs/>
          <w:i/>
          <w:sz w:val="22"/>
          <w:szCs w:val="22"/>
          <w:highlight w:val="yellow"/>
        </w:rPr>
        <w:t>796</w:t>
      </w:r>
      <w:r w:rsidRPr="0072045A">
        <w:rPr>
          <w:rFonts w:ascii="Montserrat" w:hAnsi="Montserrat"/>
          <w:bCs/>
          <w:i/>
          <w:sz w:val="22"/>
          <w:szCs w:val="22"/>
          <w:highlight w:val="yellow"/>
        </w:rPr>
        <w:t xml:space="preserve"> del </w:t>
      </w:r>
      <w:r w:rsidR="0072045A" w:rsidRPr="0072045A">
        <w:rPr>
          <w:rFonts w:ascii="Montserrat" w:hAnsi="Montserrat"/>
          <w:bCs/>
          <w:i/>
          <w:sz w:val="22"/>
          <w:szCs w:val="22"/>
          <w:highlight w:val="yellow"/>
        </w:rPr>
        <w:t>26</w:t>
      </w:r>
      <w:r w:rsidRPr="0072045A">
        <w:rPr>
          <w:rFonts w:ascii="Montserrat" w:hAnsi="Montserrat"/>
          <w:bCs/>
          <w:i/>
          <w:sz w:val="22"/>
          <w:szCs w:val="22"/>
          <w:highlight w:val="yellow"/>
        </w:rPr>
        <w:t xml:space="preserve"> de </w:t>
      </w:r>
      <w:r w:rsidR="0072045A" w:rsidRPr="0072045A">
        <w:rPr>
          <w:rFonts w:ascii="Montserrat" w:hAnsi="Montserrat"/>
          <w:bCs/>
          <w:i/>
          <w:sz w:val="22"/>
          <w:szCs w:val="22"/>
          <w:highlight w:val="yellow"/>
        </w:rPr>
        <w:t>junio</w:t>
      </w:r>
      <w:r w:rsidRPr="0072045A">
        <w:rPr>
          <w:rFonts w:ascii="Montserrat" w:hAnsi="Montserrat"/>
          <w:bCs/>
          <w:i/>
          <w:sz w:val="22"/>
          <w:szCs w:val="22"/>
          <w:highlight w:val="yellow"/>
        </w:rPr>
        <w:t xml:space="preserve"> de 2025</w:t>
      </w:r>
      <w:r w:rsidRPr="00B80E03">
        <w:rPr>
          <w:rFonts w:ascii="Montserrat" w:hAnsi="Montserrat"/>
          <w:bCs/>
          <w:i/>
          <w:sz w:val="22"/>
          <w:szCs w:val="22"/>
        </w:rPr>
        <w:t>, y</w:t>
      </w:r>
    </w:p>
    <w:p w14:paraId="12C38D19" w14:textId="77777777" w:rsidR="00B80E03" w:rsidRPr="00B80E03" w:rsidRDefault="00B80E03" w:rsidP="00B80E03">
      <w:pPr>
        <w:jc w:val="center"/>
        <w:outlineLvl w:val="0"/>
        <w:rPr>
          <w:rFonts w:ascii="Montserrat" w:hAnsi="Montserrat"/>
          <w:bCs/>
          <w:i/>
          <w:sz w:val="22"/>
          <w:szCs w:val="22"/>
        </w:rPr>
      </w:pPr>
    </w:p>
    <w:p w14:paraId="7308B9F1" w14:textId="53C84816" w:rsidR="00B80E03" w:rsidRDefault="00B80E03" w:rsidP="00B80E03">
      <w:pPr>
        <w:jc w:val="center"/>
        <w:outlineLvl w:val="0"/>
        <w:rPr>
          <w:rFonts w:ascii="Montserrat" w:hAnsi="Montserrat"/>
          <w:bCs/>
          <w:i/>
          <w:sz w:val="22"/>
          <w:szCs w:val="22"/>
        </w:rPr>
      </w:pPr>
      <w:r w:rsidRPr="00B80E03">
        <w:rPr>
          <w:rFonts w:ascii="Montserrat" w:hAnsi="Montserrat"/>
          <w:bCs/>
          <w:i/>
          <w:sz w:val="22"/>
          <w:szCs w:val="22"/>
        </w:rPr>
        <w:t>CONSIDERAND</w:t>
      </w:r>
      <w:r>
        <w:rPr>
          <w:rFonts w:ascii="Montserrat" w:hAnsi="Montserrat"/>
          <w:bCs/>
          <w:i/>
          <w:sz w:val="22"/>
          <w:szCs w:val="22"/>
        </w:rPr>
        <w:t>O</w:t>
      </w:r>
    </w:p>
    <w:p w14:paraId="352CBC51" w14:textId="77777777" w:rsidR="00B80E03" w:rsidRPr="00B80E03" w:rsidRDefault="00B80E03" w:rsidP="00B80E03">
      <w:pPr>
        <w:jc w:val="center"/>
        <w:outlineLvl w:val="0"/>
        <w:rPr>
          <w:rFonts w:ascii="Montserrat" w:hAnsi="Montserrat"/>
          <w:bCs/>
          <w:i/>
          <w:sz w:val="22"/>
          <w:szCs w:val="22"/>
        </w:rPr>
      </w:pPr>
    </w:p>
    <w:p w14:paraId="30D245CB" w14:textId="112DF707"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1. </w:t>
      </w:r>
      <w:r w:rsidRPr="00B80E03">
        <w:rPr>
          <w:rFonts w:ascii="Montserrat" w:hAnsi="Montserrat"/>
          <w:bCs/>
          <w:i/>
          <w:sz w:val="22"/>
          <w:szCs w:val="22"/>
        </w:rPr>
        <w:t xml:space="preserve">Que </w:t>
      </w:r>
      <w:proofErr w:type="gramStart"/>
      <w:r w:rsidRPr="00B80E03">
        <w:rPr>
          <w:rFonts w:ascii="Montserrat" w:hAnsi="Montserrat"/>
          <w:bCs/>
          <w:i/>
          <w:sz w:val="22"/>
          <w:szCs w:val="22"/>
        </w:rPr>
        <w:t>de acuerdo a</w:t>
      </w:r>
      <w:proofErr w:type="gramEnd"/>
      <w:r w:rsidRPr="00B80E03">
        <w:rPr>
          <w:rFonts w:ascii="Montserrat" w:hAnsi="Montserrat"/>
          <w:bCs/>
          <w:i/>
          <w:sz w:val="22"/>
          <w:szCs w:val="22"/>
        </w:rPr>
        <w:t xml:space="preserve"> lo previsto en el artículo 39 de la Resolución CREG 071 de 2006, los parámetros técnicos declarados por los agentes para el cálculo de la </w:t>
      </w:r>
      <w:proofErr w:type="gramStart"/>
      <w:r w:rsidRPr="00B80E03">
        <w:rPr>
          <w:rFonts w:ascii="Montserrat" w:hAnsi="Montserrat"/>
          <w:bCs/>
          <w:i/>
          <w:sz w:val="22"/>
          <w:szCs w:val="22"/>
        </w:rPr>
        <w:t>ENFICC,</w:t>
      </w:r>
      <w:proofErr w:type="gramEnd"/>
      <w:r w:rsidRPr="00B80E03">
        <w:rPr>
          <w:rFonts w:ascii="Montserrat" w:hAnsi="Montserrat"/>
          <w:bCs/>
          <w:i/>
          <w:sz w:val="22"/>
          <w:szCs w:val="22"/>
        </w:rPr>
        <w:t xml:space="preserve"> se verificarán mediante el mecanismo definido en el Anexo 6 de la resolución mencionada.</w:t>
      </w:r>
    </w:p>
    <w:p w14:paraId="0DCC3E50" w14:textId="77777777" w:rsidR="00B80E03" w:rsidRPr="00B80E03" w:rsidRDefault="00B80E03" w:rsidP="00B80E03">
      <w:pPr>
        <w:jc w:val="both"/>
        <w:outlineLvl w:val="0"/>
        <w:rPr>
          <w:rFonts w:ascii="Montserrat" w:hAnsi="Montserrat"/>
          <w:bCs/>
          <w:i/>
          <w:sz w:val="22"/>
          <w:szCs w:val="22"/>
        </w:rPr>
      </w:pPr>
    </w:p>
    <w:p w14:paraId="7DFD4212" w14:textId="4061B946"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2. </w:t>
      </w:r>
      <w:r w:rsidRPr="00B80E03">
        <w:rPr>
          <w:rFonts w:ascii="Montserrat" w:hAnsi="Montserrat"/>
          <w:bCs/>
          <w:i/>
          <w:sz w:val="22"/>
          <w:szCs w:val="22"/>
        </w:rPr>
        <w:t>Que en el numeral 6.1 del Anexo 6 de la Resolución CREG 071 de 2006 se prevé que “Las pruebas para plantas térmicas o hidráulicas que se requieran se realizarán siguiendo los procedimientos y/o protocolos establecidos para tal fin por el CNO.”</w:t>
      </w:r>
    </w:p>
    <w:p w14:paraId="652FA58C" w14:textId="000D93EA" w:rsidR="00B80E03" w:rsidRPr="00B80E03" w:rsidRDefault="00B80E03" w:rsidP="00B80E03">
      <w:pPr>
        <w:jc w:val="both"/>
        <w:outlineLvl w:val="0"/>
        <w:rPr>
          <w:rFonts w:ascii="Montserrat" w:hAnsi="Montserrat"/>
          <w:bCs/>
          <w:i/>
          <w:sz w:val="22"/>
          <w:szCs w:val="22"/>
        </w:rPr>
      </w:pPr>
    </w:p>
    <w:p w14:paraId="4279D1BA" w14:textId="154DE345" w:rsidR="002A0C65" w:rsidRDefault="00B80E03" w:rsidP="00B80E03">
      <w:pPr>
        <w:jc w:val="both"/>
        <w:outlineLvl w:val="0"/>
        <w:rPr>
          <w:rFonts w:ascii="Montserrat" w:hAnsi="Montserrat"/>
          <w:bCs/>
          <w:i/>
          <w:sz w:val="22"/>
          <w:szCs w:val="22"/>
        </w:rPr>
      </w:pPr>
      <w:r>
        <w:rPr>
          <w:rFonts w:ascii="Montserrat" w:hAnsi="Montserrat"/>
          <w:bCs/>
          <w:i/>
          <w:sz w:val="22"/>
          <w:szCs w:val="22"/>
        </w:rPr>
        <w:t xml:space="preserve">3. </w:t>
      </w:r>
      <w:r w:rsidRPr="00B80E03">
        <w:rPr>
          <w:rFonts w:ascii="Montserrat" w:hAnsi="Montserrat"/>
          <w:bCs/>
          <w:i/>
          <w:sz w:val="22"/>
          <w:szCs w:val="22"/>
        </w:rPr>
        <w:t>Que en el numeral 6.3 del Anexo 6 de la Resolución CREG 071 de 2006 se prevé el procedimiento para la verificación del parámetro capacidad efectiva neta de las plantas térmicas:</w:t>
      </w:r>
    </w:p>
    <w:p w14:paraId="779D6D70" w14:textId="24FE507B" w:rsidR="00B80E03" w:rsidRPr="002A0C65" w:rsidRDefault="00B80E03" w:rsidP="00B80E03">
      <w:pPr>
        <w:jc w:val="both"/>
        <w:outlineLvl w:val="0"/>
        <w:rPr>
          <w:rFonts w:ascii="Montserrat" w:hAnsi="Montserrat"/>
          <w:bCs/>
          <w:i/>
          <w:sz w:val="22"/>
          <w:szCs w:val="22"/>
        </w:rPr>
      </w:pPr>
      <w:r w:rsidRPr="00B80E03">
        <w:rPr>
          <w:rFonts w:ascii="Montserrat" w:hAnsi="Montserrat"/>
          <w:bCs/>
          <w:i/>
          <w:noProof/>
          <w:sz w:val="22"/>
          <w:szCs w:val="22"/>
        </w:rPr>
        <w:lastRenderedPageBreak/>
        <w:drawing>
          <wp:inline distT="0" distB="0" distL="0" distR="0" wp14:anchorId="4B6233F5" wp14:editId="0E8EC6B8">
            <wp:extent cx="5850890" cy="6680200"/>
            <wp:effectExtent l="0" t="0" r="0" b="6350"/>
            <wp:docPr id="13674730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73069" name=""/>
                    <pic:cNvPicPr/>
                  </pic:nvPicPr>
                  <pic:blipFill>
                    <a:blip r:embed="rId8"/>
                    <a:stretch>
                      <a:fillRect/>
                    </a:stretch>
                  </pic:blipFill>
                  <pic:spPr>
                    <a:xfrm>
                      <a:off x="0" y="0"/>
                      <a:ext cx="5850890" cy="6680200"/>
                    </a:xfrm>
                    <a:prstGeom prst="rect">
                      <a:avLst/>
                    </a:prstGeom>
                  </pic:spPr>
                </pic:pic>
              </a:graphicData>
            </a:graphic>
          </wp:inline>
        </w:drawing>
      </w:r>
    </w:p>
    <w:p w14:paraId="0C308C1F" w14:textId="27F930EA" w:rsidR="00816E30" w:rsidRDefault="00816E30" w:rsidP="002A0C65">
      <w:pPr>
        <w:jc w:val="center"/>
        <w:outlineLvl w:val="0"/>
        <w:rPr>
          <w:rFonts w:ascii="Montserrat" w:hAnsi="Montserrat"/>
          <w:bCs/>
          <w:i/>
          <w:sz w:val="22"/>
          <w:szCs w:val="22"/>
        </w:rPr>
      </w:pPr>
    </w:p>
    <w:p w14:paraId="485EFE33" w14:textId="39A8994F" w:rsidR="00B80E03" w:rsidRDefault="00B80E03" w:rsidP="00B80E03">
      <w:pPr>
        <w:jc w:val="both"/>
        <w:outlineLvl w:val="0"/>
        <w:rPr>
          <w:rFonts w:ascii="Montserrat" w:hAnsi="Montserrat"/>
          <w:bCs/>
          <w:i/>
          <w:sz w:val="22"/>
          <w:szCs w:val="22"/>
        </w:rPr>
      </w:pPr>
      <w:r>
        <w:rPr>
          <w:rFonts w:ascii="Montserrat" w:hAnsi="Montserrat"/>
          <w:bCs/>
          <w:i/>
          <w:sz w:val="22"/>
          <w:szCs w:val="22"/>
        </w:rPr>
        <w:t xml:space="preserve">4. </w:t>
      </w:r>
      <w:r w:rsidRPr="00B80E03">
        <w:rPr>
          <w:rFonts w:ascii="Montserrat" w:hAnsi="Montserrat"/>
          <w:bCs/>
          <w:i/>
          <w:sz w:val="22"/>
          <w:szCs w:val="22"/>
        </w:rPr>
        <w:t>Que en el numeral 6.3 del Anexo 6 de la Resolución CREG 071 de 2006 se prevé el procedimiento para la verificación del parámetro consumo térmico específico de las plantas térmicas:</w:t>
      </w:r>
    </w:p>
    <w:p w14:paraId="029A104B" w14:textId="7B45EA24" w:rsidR="00B80E03" w:rsidRDefault="00B80E03" w:rsidP="00B80E03">
      <w:pPr>
        <w:jc w:val="both"/>
        <w:outlineLvl w:val="0"/>
        <w:rPr>
          <w:rFonts w:ascii="Montserrat" w:hAnsi="Montserrat"/>
          <w:bCs/>
          <w:i/>
          <w:sz w:val="22"/>
          <w:szCs w:val="22"/>
        </w:rPr>
      </w:pPr>
      <w:r w:rsidRPr="00B80E03">
        <w:rPr>
          <w:rFonts w:ascii="Montserrat" w:hAnsi="Montserrat"/>
          <w:bCs/>
          <w:i/>
          <w:noProof/>
          <w:sz w:val="22"/>
          <w:szCs w:val="22"/>
        </w:rPr>
        <w:lastRenderedPageBreak/>
        <w:drawing>
          <wp:inline distT="0" distB="0" distL="0" distR="0" wp14:anchorId="44346209" wp14:editId="11FD5660">
            <wp:extent cx="5850890" cy="5019040"/>
            <wp:effectExtent l="0" t="0" r="0" b="0"/>
            <wp:docPr id="40309568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95684" name="Imagen 1" descr="Tabla&#10;&#10;El contenido generado por IA puede ser incorrecto."/>
                    <pic:cNvPicPr/>
                  </pic:nvPicPr>
                  <pic:blipFill>
                    <a:blip r:embed="rId9"/>
                    <a:stretch>
                      <a:fillRect/>
                    </a:stretch>
                  </pic:blipFill>
                  <pic:spPr>
                    <a:xfrm>
                      <a:off x="0" y="0"/>
                      <a:ext cx="5850890" cy="5019040"/>
                    </a:xfrm>
                    <a:prstGeom prst="rect">
                      <a:avLst/>
                    </a:prstGeom>
                  </pic:spPr>
                </pic:pic>
              </a:graphicData>
            </a:graphic>
          </wp:inline>
        </w:drawing>
      </w:r>
    </w:p>
    <w:p w14:paraId="2A6AEA64" w14:textId="650D2541"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5. </w:t>
      </w:r>
      <w:r w:rsidRPr="00B80E03">
        <w:rPr>
          <w:rFonts w:ascii="Montserrat" w:hAnsi="Montserrat"/>
          <w:bCs/>
          <w:i/>
          <w:sz w:val="22"/>
          <w:szCs w:val="22"/>
        </w:rPr>
        <w:t xml:space="preserve">Que mediante el Acuerdo 557 de 2011 se aprobó el “Procedimiento para realizar la prueba de consumo térmico específico neto y capacidad efectiva neta de las plantas térmicas del SIN” y se fijó la periodicidad de realización de </w:t>
      </w:r>
      <w:proofErr w:type="gramStart"/>
      <w:r w:rsidRPr="00B80E03">
        <w:rPr>
          <w:rFonts w:ascii="Montserrat" w:hAnsi="Montserrat"/>
          <w:bCs/>
          <w:i/>
          <w:sz w:val="22"/>
          <w:szCs w:val="22"/>
        </w:rPr>
        <w:t>las mismas</w:t>
      </w:r>
      <w:proofErr w:type="gramEnd"/>
      <w:r w:rsidRPr="00B80E03">
        <w:rPr>
          <w:rFonts w:ascii="Montserrat" w:hAnsi="Montserrat"/>
          <w:bCs/>
          <w:i/>
          <w:sz w:val="22"/>
          <w:szCs w:val="22"/>
        </w:rPr>
        <w:t>.</w:t>
      </w:r>
    </w:p>
    <w:p w14:paraId="687F7D1A" w14:textId="457B1999" w:rsidR="00B80E03" w:rsidRPr="00B80E03" w:rsidRDefault="00B80E03" w:rsidP="00B80E03">
      <w:pPr>
        <w:jc w:val="both"/>
        <w:outlineLvl w:val="0"/>
        <w:rPr>
          <w:rFonts w:ascii="Montserrat" w:hAnsi="Montserrat"/>
          <w:bCs/>
          <w:i/>
          <w:sz w:val="22"/>
          <w:szCs w:val="22"/>
        </w:rPr>
      </w:pPr>
    </w:p>
    <w:p w14:paraId="7DEF3B2A" w14:textId="7F8FE8CE"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6. </w:t>
      </w:r>
      <w:r w:rsidRPr="00B80E03">
        <w:rPr>
          <w:rFonts w:ascii="Montserrat" w:hAnsi="Montserrat"/>
          <w:bCs/>
          <w:i/>
          <w:sz w:val="22"/>
          <w:szCs w:val="22"/>
        </w:rPr>
        <w:t>Que mediante la Resolución CREG 200 de 2019 se definió un esquema para permitir que los generadores puedan compartir activos de conexión al SIN, y en el artículo 13 se previó lo siguiente:</w:t>
      </w:r>
    </w:p>
    <w:p w14:paraId="5DBDA99A" w14:textId="77777777" w:rsidR="00B80E03" w:rsidRPr="00B80E03" w:rsidRDefault="00B80E03" w:rsidP="00B80E03">
      <w:pPr>
        <w:jc w:val="both"/>
        <w:outlineLvl w:val="0"/>
        <w:rPr>
          <w:rFonts w:ascii="Montserrat" w:hAnsi="Montserrat"/>
          <w:bCs/>
          <w:i/>
          <w:sz w:val="22"/>
          <w:szCs w:val="22"/>
        </w:rPr>
      </w:pPr>
    </w:p>
    <w:p w14:paraId="50204FC9"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"Activos compartidos. La construcción, reposición, operación, mantenimiento y disponibilidad de los activos compartidos es de total responsabilidad de los generadores participantes en el acuerdo. Por lo tanto, las situaciones que se presenten por el mal funcionamiento o cualquier tipo de indisponibilidad de los activos deben ser resueltas y asumidas por estos generadores.</w:t>
      </w:r>
    </w:p>
    <w:p w14:paraId="02A1BFDE"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lastRenderedPageBreak/>
        <w:t>Los activos de conexión compartidos, para su construcción e inicio de operación, deben cumplir con lo señalado en el Código de Redes, en el Reglamento de Distribución y en los acuerdos del CNO.</w:t>
      </w:r>
    </w:p>
    <w:p w14:paraId="124A6611"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El CNO, en un plazo de cuatro meses contado a partir de la entrada en vigencia de la presente resolución, definirá los ajustes requeridos a los acuerdos expedidos por este Consejo o, de considerarlo necesario, aprobar nuevos acuerdos, relacionados con los procedimientos para la entrada en operación de plantas de generación que se conectan al SIN o para la ejecución de pruebas, con el propósito de incluir los aspectos adicionales que conlleva la aplicación del esquema previsto en esta resolución."</w:t>
      </w:r>
    </w:p>
    <w:p w14:paraId="4B3A596B" w14:textId="77777777" w:rsidR="00B80E03" w:rsidRPr="00B80E03" w:rsidRDefault="00B80E03" w:rsidP="00B80E03">
      <w:pPr>
        <w:jc w:val="both"/>
        <w:outlineLvl w:val="0"/>
        <w:rPr>
          <w:rFonts w:ascii="Montserrat" w:hAnsi="Montserrat"/>
          <w:bCs/>
          <w:i/>
          <w:sz w:val="22"/>
          <w:szCs w:val="22"/>
        </w:rPr>
      </w:pPr>
    </w:p>
    <w:p w14:paraId="492A3920" w14:textId="5CE264B4"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7. </w:t>
      </w:r>
      <w:r w:rsidRPr="00B80E03">
        <w:rPr>
          <w:rFonts w:ascii="Montserrat" w:hAnsi="Montserrat"/>
          <w:bCs/>
          <w:i/>
          <w:sz w:val="22"/>
          <w:szCs w:val="22"/>
        </w:rPr>
        <w:t>Que el 10 de julio de 2020 se expidió el Acuerdo 1330 que sustituyó el Acuerdo 557 de 2011, en el que se revisó la definición de la capacidad efectiva neta prevista en el Acuerdo 557 de 2011 según la Resolución CREG 200 de 2019.</w:t>
      </w:r>
    </w:p>
    <w:p w14:paraId="73DE6420" w14:textId="77777777" w:rsidR="00B80E03" w:rsidRPr="00B80E03" w:rsidRDefault="00B80E03" w:rsidP="00B80E03">
      <w:pPr>
        <w:jc w:val="both"/>
        <w:outlineLvl w:val="0"/>
        <w:rPr>
          <w:rFonts w:ascii="Montserrat" w:hAnsi="Montserrat"/>
          <w:bCs/>
          <w:i/>
          <w:sz w:val="22"/>
          <w:szCs w:val="22"/>
        </w:rPr>
      </w:pPr>
    </w:p>
    <w:p w14:paraId="5B77CB47" w14:textId="51869A35"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8. </w:t>
      </w:r>
      <w:r w:rsidRPr="00B80E03">
        <w:rPr>
          <w:rFonts w:ascii="Montserrat" w:hAnsi="Montserrat"/>
          <w:bCs/>
          <w:i/>
          <w:sz w:val="22"/>
          <w:szCs w:val="22"/>
        </w:rPr>
        <w:t>Que en el artículo 12 de la Resolución CREG 085 de 2017 se prevé lo siguiente:</w:t>
      </w:r>
    </w:p>
    <w:p w14:paraId="1DBE41F4" w14:textId="77777777" w:rsidR="00B80E03" w:rsidRPr="00B80E03" w:rsidRDefault="00B80E03" w:rsidP="00B80E03">
      <w:pPr>
        <w:jc w:val="both"/>
        <w:outlineLvl w:val="0"/>
        <w:rPr>
          <w:rFonts w:ascii="Montserrat" w:hAnsi="Montserrat"/>
          <w:bCs/>
          <w:i/>
          <w:sz w:val="22"/>
          <w:szCs w:val="22"/>
        </w:rPr>
      </w:pPr>
    </w:p>
    <w:p w14:paraId="26F4FB58"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"ARTÍCULO 12. Cambio del combustible reportado para la determinación de la energía firme para el cargo por confiabilidad de las unidades y/o plantas térmicas. Las Unidades y/o Plantas Térmicas a las que se les haya efectuado asignaciones de Obligaciones de Energía Firme con una antelación no inferior a seis (6) meses respecto del inicio de su período de vigencia, garantizadas con contratos y/o garantías para un combustible determinado, podrán optar por cambiar dicho combustible si cumplen los siguientes requisitos:</w:t>
      </w:r>
    </w:p>
    <w:p w14:paraId="1F5B204F" w14:textId="77777777" w:rsidR="00B80E03" w:rsidRPr="00B80E03" w:rsidRDefault="00B80E03" w:rsidP="00B80E03">
      <w:pPr>
        <w:jc w:val="both"/>
        <w:outlineLvl w:val="0"/>
        <w:rPr>
          <w:rFonts w:ascii="Montserrat" w:hAnsi="Montserrat"/>
          <w:bCs/>
          <w:i/>
          <w:sz w:val="22"/>
          <w:szCs w:val="22"/>
        </w:rPr>
      </w:pPr>
    </w:p>
    <w:p w14:paraId="05F3392A"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1. Efectuar la declaración de parámetros a la CREG, para lo cual, debe utilizar los formatos del Anexo 5, numeral 5.2 de la Resolución CREG – 071 de 2006</w:t>
      </w:r>
    </w:p>
    <w:p w14:paraId="5EE4B827" w14:textId="77777777" w:rsidR="00B80E03" w:rsidRPr="00B80E03" w:rsidRDefault="00B80E03" w:rsidP="00B80E03">
      <w:pPr>
        <w:jc w:val="both"/>
        <w:outlineLvl w:val="0"/>
        <w:rPr>
          <w:rFonts w:ascii="Montserrat" w:hAnsi="Montserrat"/>
          <w:bCs/>
          <w:i/>
          <w:sz w:val="22"/>
          <w:szCs w:val="22"/>
        </w:rPr>
      </w:pPr>
    </w:p>
    <w:p w14:paraId="07799D58"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2. La declaración de parámetros se deberá efectuar con al menos dos (2) mes de antelación al inicio del periodo de vigencia de la Obligación de Energía Firme.</w:t>
      </w:r>
    </w:p>
    <w:p w14:paraId="5F95DF08"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Los parámetros declarados por los agentes para el cálculo de la ENFICC serán verificados aplicando los criterios y demás reglas definidas en el Anexo 6 de la Resolución CREG-071 de 2006. La contratación de la verificación de los parámetros estará a cargo del agente, quien definirá los Términos de Referencia observando lo dispuesto en el numeral 6.1 del Anexo 6 de la Resolución CREG-071 de 2006.</w:t>
      </w:r>
    </w:p>
    <w:p w14:paraId="139A1A3D" w14:textId="77777777" w:rsidR="00B80E03" w:rsidRPr="00B80E03" w:rsidRDefault="00B80E03" w:rsidP="00B80E03">
      <w:pPr>
        <w:jc w:val="both"/>
        <w:outlineLvl w:val="0"/>
        <w:rPr>
          <w:rFonts w:ascii="Montserrat" w:hAnsi="Montserrat"/>
          <w:bCs/>
          <w:i/>
          <w:sz w:val="22"/>
          <w:szCs w:val="22"/>
        </w:rPr>
      </w:pPr>
    </w:p>
    <w:p w14:paraId="19ED51F5"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Copia del informe del auditor sobre la verificación de parámetros deberá ser remitido a la CREG junto con la declaración de parámetros.</w:t>
      </w:r>
    </w:p>
    <w:p w14:paraId="406DD588" w14:textId="77777777" w:rsidR="00B80E03" w:rsidRPr="00B80E03" w:rsidRDefault="00B80E03" w:rsidP="00B80E03">
      <w:pPr>
        <w:jc w:val="both"/>
        <w:outlineLvl w:val="0"/>
        <w:rPr>
          <w:rFonts w:ascii="Montserrat" w:hAnsi="Montserrat"/>
          <w:bCs/>
          <w:i/>
          <w:sz w:val="22"/>
          <w:szCs w:val="22"/>
        </w:rPr>
      </w:pPr>
    </w:p>
    <w:p w14:paraId="50A59EB8"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Los valores de los parámetros declarados deben coincidir con los resultados de la auditoría, salvo que confrontados con éstos impliquen un menor cálculo de ENFICC. En caso contrario, se entenderá que no cumple los requisitos y no podrá efectuar el cambio de combustible reportado para la ENFICC." (...)</w:t>
      </w:r>
    </w:p>
    <w:p w14:paraId="7CC6CA4A" w14:textId="77777777" w:rsidR="00B80E03" w:rsidRPr="00B80E03" w:rsidRDefault="00B80E03" w:rsidP="00B80E03">
      <w:pPr>
        <w:jc w:val="both"/>
        <w:outlineLvl w:val="0"/>
        <w:rPr>
          <w:rFonts w:ascii="Montserrat" w:hAnsi="Montserrat"/>
          <w:bCs/>
          <w:i/>
          <w:sz w:val="22"/>
          <w:szCs w:val="22"/>
        </w:rPr>
      </w:pPr>
    </w:p>
    <w:p w14:paraId="743DD7AB" w14:textId="219383AB"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lastRenderedPageBreak/>
        <w:t xml:space="preserve">9. </w:t>
      </w:r>
      <w:r w:rsidRPr="00B80E03">
        <w:rPr>
          <w:rFonts w:ascii="Montserrat" w:hAnsi="Montserrat"/>
          <w:bCs/>
          <w:i/>
          <w:sz w:val="22"/>
          <w:szCs w:val="22"/>
        </w:rPr>
        <w:t>Que se expidió el Acuerdo 1615 de 2022, por el cual se actualizó el procedimiento de definición de las plantas térmicas, que contemple el caso de una planta de generación térmica que no ha entrado en operación, no se ha conectado al sistema ni registrado frontera y desea realizar un cambio del combustible reportado para la determinación de la energía firme para el cargo por confiabilidad, el cual fue sustituido por el Acuerdo 1850 de 2024 que actualizó el procedimiento para la definición de la capacidad efectiva neta de las plantas térmicas, cuando la alimentación de los servicios auxiliares y/o consumo propio de la planta de generación se abastezca en su totalidad y de manera permanente por una fuente externa.</w:t>
      </w:r>
    </w:p>
    <w:p w14:paraId="0387BA21" w14:textId="77777777" w:rsidR="00B80E03" w:rsidRPr="00B80E03" w:rsidRDefault="00B80E03" w:rsidP="00B80E03">
      <w:pPr>
        <w:jc w:val="both"/>
        <w:outlineLvl w:val="0"/>
        <w:rPr>
          <w:rFonts w:ascii="Montserrat" w:hAnsi="Montserrat"/>
          <w:bCs/>
          <w:i/>
          <w:sz w:val="22"/>
          <w:szCs w:val="22"/>
        </w:rPr>
      </w:pPr>
    </w:p>
    <w:p w14:paraId="4E3C29A9" w14:textId="4CF17A63"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10. </w:t>
      </w:r>
      <w:r w:rsidRPr="00B80E03">
        <w:rPr>
          <w:rFonts w:ascii="Montserrat" w:hAnsi="Montserrat"/>
          <w:bCs/>
          <w:i/>
          <w:sz w:val="22"/>
          <w:szCs w:val="22"/>
        </w:rPr>
        <w:t xml:space="preserve">Que en la reunión extraordinaria </w:t>
      </w:r>
      <w:r w:rsidR="001F4FD9" w:rsidRPr="001F4FD9">
        <w:rPr>
          <w:rFonts w:ascii="Montserrat" w:hAnsi="Montserrat"/>
          <w:bCs/>
          <w:i/>
          <w:sz w:val="22"/>
          <w:szCs w:val="22"/>
          <w:highlight w:val="yellow"/>
        </w:rPr>
        <w:t>403</w:t>
      </w:r>
      <w:r w:rsidRPr="00B80E03">
        <w:rPr>
          <w:rFonts w:ascii="Montserrat" w:hAnsi="Montserrat"/>
          <w:bCs/>
          <w:i/>
          <w:sz w:val="22"/>
          <w:szCs w:val="22"/>
        </w:rPr>
        <w:t xml:space="preserve"> del Subcomité de Plantas del </w:t>
      </w:r>
      <w:r w:rsidRPr="001F4FD9">
        <w:rPr>
          <w:rFonts w:ascii="Montserrat" w:hAnsi="Montserrat"/>
          <w:bCs/>
          <w:i/>
          <w:sz w:val="22"/>
          <w:szCs w:val="22"/>
          <w:highlight w:val="yellow"/>
        </w:rPr>
        <w:t>20 de junio</w:t>
      </w:r>
      <w:r w:rsidRPr="00B80E03">
        <w:rPr>
          <w:rFonts w:ascii="Montserrat" w:hAnsi="Montserrat"/>
          <w:bCs/>
          <w:i/>
          <w:sz w:val="22"/>
          <w:szCs w:val="22"/>
        </w:rPr>
        <w:t xml:space="preserve"> de 2025 se dio concepto favorable a la actualización del procedimiento para la definición de la capacidad efectiva neta y el consumo térmico específico de las pantas de generación con biomasa.</w:t>
      </w:r>
    </w:p>
    <w:p w14:paraId="751722DD" w14:textId="77777777" w:rsidR="00B80E03" w:rsidRPr="00B80E03" w:rsidRDefault="00B80E03" w:rsidP="00B80E03">
      <w:pPr>
        <w:jc w:val="both"/>
        <w:outlineLvl w:val="0"/>
        <w:rPr>
          <w:rFonts w:ascii="Montserrat" w:hAnsi="Montserrat"/>
          <w:bCs/>
          <w:i/>
          <w:sz w:val="22"/>
          <w:szCs w:val="22"/>
        </w:rPr>
      </w:pPr>
    </w:p>
    <w:p w14:paraId="72B817AE" w14:textId="34087517" w:rsidR="00B80E03" w:rsidRDefault="00B80E03" w:rsidP="00B80E03">
      <w:pPr>
        <w:jc w:val="both"/>
        <w:outlineLvl w:val="0"/>
        <w:rPr>
          <w:rFonts w:ascii="Montserrat" w:hAnsi="Montserrat"/>
          <w:bCs/>
          <w:i/>
          <w:sz w:val="22"/>
          <w:szCs w:val="22"/>
        </w:rPr>
      </w:pPr>
      <w:r w:rsidRPr="00B80E03">
        <w:rPr>
          <w:rFonts w:ascii="Montserrat" w:hAnsi="Montserrat"/>
          <w:bCs/>
          <w:i/>
          <w:sz w:val="22"/>
          <w:szCs w:val="22"/>
        </w:rPr>
        <w:t>1</w:t>
      </w:r>
      <w:r>
        <w:rPr>
          <w:rFonts w:ascii="Montserrat" w:hAnsi="Montserrat"/>
          <w:bCs/>
          <w:i/>
          <w:sz w:val="22"/>
          <w:szCs w:val="22"/>
        </w:rPr>
        <w:t xml:space="preserve">1. </w:t>
      </w:r>
      <w:r w:rsidRPr="00B80E03">
        <w:rPr>
          <w:rFonts w:ascii="Montserrat" w:hAnsi="Montserrat"/>
          <w:bCs/>
          <w:i/>
          <w:sz w:val="22"/>
          <w:szCs w:val="22"/>
        </w:rPr>
        <w:t xml:space="preserve">Que el Comité de Operación en la </w:t>
      </w:r>
      <w:r w:rsidRPr="00B80E03">
        <w:rPr>
          <w:rFonts w:ascii="Montserrat" w:hAnsi="Montserrat"/>
          <w:bCs/>
          <w:i/>
          <w:sz w:val="22"/>
          <w:szCs w:val="22"/>
          <w:highlight w:val="yellow"/>
        </w:rPr>
        <w:t>reunión</w:t>
      </w:r>
      <w:r w:rsidR="0072045A">
        <w:rPr>
          <w:rFonts w:ascii="Montserrat" w:hAnsi="Montserrat"/>
          <w:bCs/>
          <w:i/>
          <w:sz w:val="22"/>
          <w:szCs w:val="22"/>
          <w:highlight w:val="yellow"/>
        </w:rPr>
        <w:t xml:space="preserve"> 469</w:t>
      </w:r>
      <w:r w:rsidRPr="00B80E03">
        <w:rPr>
          <w:rFonts w:ascii="Montserrat" w:hAnsi="Montserrat"/>
          <w:bCs/>
          <w:i/>
          <w:sz w:val="22"/>
          <w:szCs w:val="22"/>
          <w:highlight w:val="yellow"/>
        </w:rPr>
        <w:t xml:space="preserve"> del </w:t>
      </w:r>
      <w:r w:rsidR="0072045A" w:rsidRPr="0072045A">
        <w:rPr>
          <w:rFonts w:ascii="Montserrat" w:hAnsi="Montserrat"/>
          <w:bCs/>
          <w:i/>
          <w:sz w:val="22"/>
          <w:szCs w:val="22"/>
          <w:highlight w:val="yellow"/>
        </w:rPr>
        <w:t>26</w:t>
      </w:r>
      <w:r w:rsidRPr="0072045A">
        <w:rPr>
          <w:rFonts w:ascii="Montserrat" w:hAnsi="Montserrat"/>
          <w:bCs/>
          <w:i/>
          <w:sz w:val="22"/>
          <w:szCs w:val="22"/>
          <w:highlight w:val="yellow"/>
        </w:rPr>
        <w:t xml:space="preserve"> de </w:t>
      </w:r>
      <w:r w:rsidR="0072045A" w:rsidRPr="0072045A">
        <w:rPr>
          <w:rFonts w:ascii="Montserrat" w:hAnsi="Montserrat"/>
          <w:bCs/>
          <w:i/>
          <w:sz w:val="22"/>
          <w:szCs w:val="22"/>
          <w:highlight w:val="yellow"/>
        </w:rPr>
        <w:t>junio</w:t>
      </w:r>
      <w:r w:rsidRPr="00B80E03">
        <w:rPr>
          <w:rFonts w:ascii="Montserrat" w:hAnsi="Montserrat"/>
          <w:bCs/>
          <w:i/>
          <w:sz w:val="22"/>
          <w:szCs w:val="22"/>
        </w:rPr>
        <w:t xml:space="preserve"> de 2025 recomendó la expedición del presente Acuerdo.</w:t>
      </w:r>
    </w:p>
    <w:p w14:paraId="3226BCA7" w14:textId="77777777" w:rsidR="00B80E03" w:rsidRDefault="00B80E03" w:rsidP="00B80E03">
      <w:pPr>
        <w:jc w:val="both"/>
        <w:outlineLvl w:val="0"/>
        <w:rPr>
          <w:rFonts w:ascii="Montserrat" w:hAnsi="Montserrat"/>
          <w:bCs/>
          <w:i/>
          <w:sz w:val="22"/>
          <w:szCs w:val="22"/>
        </w:rPr>
      </w:pPr>
    </w:p>
    <w:p w14:paraId="509E75AD" w14:textId="77777777" w:rsidR="00B80E03" w:rsidRPr="00B80E03" w:rsidRDefault="00B80E03" w:rsidP="00B80E03">
      <w:pPr>
        <w:jc w:val="center"/>
        <w:outlineLvl w:val="0"/>
        <w:rPr>
          <w:rFonts w:ascii="Montserrat" w:hAnsi="Montserrat"/>
          <w:bCs/>
          <w:i/>
          <w:sz w:val="22"/>
          <w:szCs w:val="22"/>
        </w:rPr>
      </w:pPr>
      <w:r w:rsidRPr="00B80E03">
        <w:rPr>
          <w:rFonts w:ascii="Montserrat" w:hAnsi="Montserrat"/>
          <w:bCs/>
          <w:i/>
          <w:sz w:val="22"/>
          <w:szCs w:val="22"/>
        </w:rPr>
        <w:t>ACUERDA:</w:t>
      </w:r>
    </w:p>
    <w:p w14:paraId="38E33D5A" w14:textId="77777777" w:rsidR="00B80E03" w:rsidRDefault="00B80E03" w:rsidP="00B80E03">
      <w:pPr>
        <w:jc w:val="both"/>
        <w:outlineLvl w:val="0"/>
        <w:rPr>
          <w:rFonts w:ascii="Montserrat" w:hAnsi="Montserrat"/>
          <w:bCs/>
          <w:i/>
          <w:sz w:val="22"/>
          <w:szCs w:val="22"/>
        </w:rPr>
      </w:pPr>
    </w:p>
    <w:p w14:paraId="6A154E34" w14:textId="3FEBF63B"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1. </w:t>
      </w:r>
      <w:r w:rsidRPr="00B80E03">
        <w:rPr>
          <w:rFonts w:ascii="Montserrat" w:hAnsi="Montserrat"/>
          <w:bCs/>
          <w:i/>
          <w:sz w:val="22"/>
          <w:szCs w:val="22"/>
        </w:rPr>
        <w:t>Aprobar la actualización del “Procedimiento para realizar la prueba de consumo térmico específico y capacidad efectiva neta de las plantas térmicas del Sistema Interconectado Nacional – SIN”, que se incorpora al presente Acuerdo como Anexo 1 y 2 y hace parte integral del mismo</w:t>
      </w:r>
    </w:p>
    <w:p w14:paraId="4E66115C" w14:textId="77777777" w:rsidR="00B80E03" w:rsidRPr="00B80E03" w:rsidRDefault="00B80E03" w:rsidP="00B80E03">
      <w:pPr>
        <w:jc w:val="both"/>
        <w:outlineLvl w:val="0"/>
        <w:rPr>
          <w:rFonts w:ascii="Montserrat" w:hAnsi="Montserrat"/>
          <w:bCs/>
          <w:i/>
          <w:sz w:val="22"/>
          <w:szCs w:val="22"/>
        </w:rPr>
      </w:pPr>
    </w:p>
    <w:p w14:paraId="7D9863AD" w14:textId="24C10ADB"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2. </w:t>
      </w:r>
      <w:r w:rsidRPr="00B80E03">
        <w:rPr>
          <w:rFonts w:ascii="Montserrat" w:hAnsi="Montserrat"/>
          <w:bCs/>
          <w:i/>
          <w:sz w:val="22"/>
          <w:szCs w:val="22"/>
        </w:rPr>
        <w:t>Para las plantas y/o unidades de generación las pruebas de consumo térmico específico neto y capacidad efectiva neta deberán realizarse como máximo cada cinco (5) años, contados a partir de la fecha de la realización de la última prueba auditada.</w:t>
      </w:r>
    </w:p>
    <w:p w14:paraId="5A34D67D" w14:textId="77777777" w:rsidR="00B80E03" w:rsidRPr="00B80E03" w:rsidRDefault="00B80E03" w:rsidP="00B80E03">
      <w:pPr>
        <w:jc w:val="both"/>
        <w:outlineLvl w:val="0"/>
        <w:rPr>
          <w:rFonts w:ascii="Montserrat" w:hAnsi="Montserrat"/>
          <w:bCs/>
          <w:i/>
          <w:sz w:val="22"/>
          <w:szCs w:val="22"/>
        </w:rPr>
      </w:pPr>
    </w:p>
    <w:p w14:paraId="24A9159D" w14:textId="359462DA"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3. </w:t>
      </w:r>
      <w:r w:rsidRPr="00B80E03">
        <w:rPr>
          <w:rFonts w:ascii="Montserrat" w:hAnsi="Montserrat"/>
          <w:bCs/>
          <w:i/>
          <w:sz w:val="22"/>
          <w:szCs w:val="22"/>
        </w:rPr>
        <w:t>Para la realización de las pruebas, el agente interesado deberá escoger a una firma auditora de las autorizadas por el CNO mediante Acuerdo.</w:t>
      </w:r>
    </w:p>
    <w:p w14:paraId="05AEF6F0" w14:textId="77777777" w:rsidR="00B80E03" w:rsidRPr="00B80E03" w:rsidRDefault="00B80E03" w:rsidP="00B80E03">
      <w:pPr>
        <w:jc w:val="both"/>
        <w:outlineLvl w:val="0"/>
        <w:rPr>
          <w:rFonts w:ascii="Montserrat" w:hAnsi="Montserrat"/>
          <w:bCs/>
          <w:i/>
          <w:sz w:val="22"/>
          <w:szCs w:val="22"/>
        </w:rPr>
      </w:pPr>
    </w:p>
    <w:p w14:paraId="244412EE"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 xml:space="preserve">La función principal de la firma auditora seleccionada por parte de un generador </w:t>
      </w:r>
      <w:proofErr w:type="gramStart"/>
      <w:r w:rsidRPr="00B80E03">
        <w:rPr>
          <w:rFonts w:ascii="Montserrat" w:hAnsi="Montserrat"/>
          <w:bCs/>
          <w:i/>
          <w:sz w:val="22"/>
          <w:szCs w:val="22"/>
        </w:rPr>
        <w:t>térmico,</w:t>
      </w:r>
      <w:proofErr w:type="gramEnd"/>
      <w:r w:rsidRPr="00B80E03">
        <w:rPr>
          <w:rFonts w:ascii="Montserrat" w:hAnsi="Montserrat"/>
          <w:bCs/>
          <w:i/>
          <w:sz w:val="22"/>
          <w:szCs w:val="22"/>
        </w:rPr>
        <w:t xml:space="preserve"> será la de verificar y dar fe de que durante la realización de la prueba se cumplió con los requerimientos que estipula el procedimiento establecido en el Anexo 1 del presente Acuerdo.</w:t>
      </w:r>
    </w:p>
    <w:p w14:paraId="629701B6" w14:textId="77777777" w:rsidR="00B80E03" w:rsidRPr="00B80E03" w:rsidRDefault="00B80E03" w:rsidP="00B80E03">
      <w:pPr>
        <w:jc w:val="both"/>
        <w:outlineLvl w:val="0"/>
        <w:rPr>
          <w:rFonts w:ascii="Montserrat" w:hAnsi="Montserrat"/>
          <w:bCs/>
          <w:i/>
          <w:sz w:val="22"/>
          <w:szCs w:val="22"/>
        </w:rPr>
      </w:pPr>
    </w:p>
    <w:p w14:paraId="123B22B4" w14:textId="7F601A87"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4. </w:t>
      </w:r>
      <w:r w:rsidRPr="00B80E03">
        <w:rPr>
          <w:rFonts w:ascii="Montserrat" w:hAnsi="Montserrat"/>
          <w:bCs/>
          <w:i/>
          <w:sz w:val="22"/>
          <w:szCs w:val="22"/>
        </w:rPr>
        <w:t xml:space="preserve">El Consumo Térmico Específico Neto y la Capacidad Efectiva Neta de las plantas o unidades nuevas y/o repotenciadas, serán calculadas por el auditor con base en las pruebas de recepción, teniendo en cuenta las condiciones y correcciones establecidas en el Anexo 1 del presente Acuerdo. Se aceptarán las pruebas de recepción, siempre y cuando, durante la realización de </w:t>
      </w:r>
      <w:proofErr w:type="gramStart"/>
      <w:r w:rsidRPr="00B80E03">
        <w:rPr>
          <w:rFonts w:ascii="Montserrat" w:hAnsi="Montserrat"/>
          <w:bCs/>
          <w:i/>
          <w:sz w:val="22"/>
          <w:szCs w:val="22"/>
        </w:rPr>
        <w:t>las mismas</w:t>
      </w:r>
      <w:proofErr w:type="gramEnd"/>
      <w:r w:rsidRPr="00B80E03">
        <w:rPr>
          <w:rFonts w:ascii="Montserrat" w:hAnsi="Montserrat"/>
          <w:bCs/>
          <w:i/>
          <w:sz w:val="22"/>
          <w:szCs w:val="22"/>
        </w:rPr>
        <w:t xml:space="preserve">, se registren </w:t>
      </w:r>
      <w:r w:rsidRPr="00B80E03">
        <w:rPr>
          <w:rFonts w:ascii="Montserrat" w:hAnsi="Montserrat"/>
          <w:bCs/>
          <w:i/>
          <w:sz w:val="22"/>
          <w:szCs w:val="22"/>
        </w:rPr>
        <w:lastRenderedPageBreak/>
        <w:t>todas las variables exigidas en el Anexo 1 de este Acuerdo, en caso contrario deberá realizar la prueba conforme lo establecido en este acuerdo.</w:t>
      </w:r>
    </w:p>
    <w:p w14:paraId="01AF090B" w14:textId="77777777" w:rsidR="00B80E03" w:rsidRPr="00B80E03" w:rsidRDefault="00B80E03" w:rsidP="00B80E03">
      <w:pPr>
        <w:jc w:val="both"/>
        <w:outlineLvl w:val="0"/>
        <w:rPr>
          <w:rFonts w:ascii="Montserrat" w:hAnsi="Montserrat"/>
          <w:bCs/>
          <w:i/>
          <w:sz w:val="22"/>
          <w:szCs w:val="22"/>
        </w:rPr>
      </w:pPr>
    </w:p>
    <w:p w14:paraId="32FAA092"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 xml:space="preserve">Los parámetros calculados por el auditor con base en las pruebas de </w:t>
      </w:r>
      <w:proofErr w:type="gramStart"/>
      <w:r w:rsidRPr="00B80E03">
        <w:rPr>
          <w:rFonts w:ascii="Montserrat" w:hAnsi="Montserrat"/>
          <w:bCs/>
          <w:i/>
          <w:sz w:val="22"/>
          <w:szCs w:val="22"/>
        </w:rPr>
        <w:t>recepción,</w:t>
      </w:r>
      <w:proofErr w:type="gramEnd"/>
      <w:r w:rsidRPr="00B80E03">
        <w:rPr>
          <w:rFonts w:ascii="Montserrat" w:hAnsi="Montserrat"/>
          <w:bCs/>
          <w:i/>
          <w:sz w:val="22"/>
          <w:szCs w:val="22"/>
        </w:rPr>
        <w:t xml:space="preserve"> solamente serán válidos para el reporte de parámetros del Cargo por Confiabilidad, o aquel cargo que lo modifique o sustituya, vigente el mismo año en que se realizaron las mismas. Para el reporte de parámetros en un año posterior será obligatorio efectuar la prueba de acuerdo con el procedimiento establecido en el Anexo 1 de este Acuerdo.</w:t>
      </w:r>
    </w:p>
    <w:p w14:paraId="53EED602" w14:textId="77777777" w:rsidR="00B80E03" w:rsidRPr="00B80E03" w:rsidRDefault="00B80E03" w:rsidP="00B80E03">
      <w:pPr>
        <w:jc w:val="both"/>
        <w:outlineLvl w:val="0"/>
        <w:rPr>
          <w:rFonts w:ascii="Montserrat" w:hAnsi="Montserrat"/>
          <w:bCs/>
          <w:i/>
          <w:sz w:val="22"/>
          <w:szCs w:val="22"/>
        </w:rPr>
      </w:pPr>
    </w:p>
    <w:p w14:paraId="0C94FAD3" w14:textId="77777777" w:rsidR="00B80E03" w:rsidRPr="00B80E03" w:rsidRDefault="00B80E03" w:rsidP="00B80E03">
      <w:pPr>
        <w:jc w:val="both"/>
        <w:outlineLvl w:val="0"/>
        <w:rPr>
          <w:rFonts w:ascii="Montserrat" w:hAnsi="Montserrat"/>
          <w:bCs/>
          <w:i/>
          <w:sz w:val="22"/>
          <w:szCs w:val="22"/>
        </w:rPr>
      </w:pPr>
      <w:r w:rsidRPr="00B80E03">
        <w:rPr>
          <w:rFonts w:ascii="Montserrat" w:hAnsi="Montserrat"/>
          <w:bCs/>
          <w:i/>
          <w:sz w:val="22"/>
          <w:szCs w:val="22"/>
        </w:rPr>
        <w:t>El auditor de las pruebas de capacidad efectiva neta y consumo térmico específico de las plantas nuevas y/o especiales, que en cumplimiento de lo establecido en el Artículo 12 de la Resolución CREG 085 de 2007 o aquella que la modifique o sustituya, deban hacer el cambio de combustible reportado para la determinación de la energía firme para el cargo por confiabilidad de las unidades y/o plantas térmicas, y que al momento de realizar la verificación de parámetros no se encuentren aun conectadas al SIN, aceptará los parámetros declarados por la planta para la obtención de las Obligaciones de Energía Firme asignadas, siempre y cuando tengan el soporte del fabricante. En todo caso, antes de entrar en operación comercial, la planta deberá realizar la prueba de acuerdo con el procedimiento establecido en el Anexo 1 de este Acuerdo.</w:t>
      </w:r>
    </w:p>
    <w:p w14:paraId="4A6719F0" w14:textId="77777777" w:rsidR="00B80E03" w:rsidRPr="00B80E03" w:rsidRDefault="00B80E03" w:rsidP="00B80E03">
      <w:pPr>
        <w:jc w:val="both"/>
        <w:outlineLvl w:val="0"/>
        <w:rPr>
          <w:rFonts w:ascii="Montserrat" w:hAnsi="Montserrat"/>
          <w:bCs/>
          <w:i/>
          <w:sz w:val="22"/>
          <w:szCs w:val="22"/>
        </w:rPr>
      </w:pPr>
    </w:p>
    <w:p w14:paraId="6AB306A7" w14:textId="1FEA457E"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5. </w:t>
      </w:r>
      <w:r w:rsidRPr="00B80E03">
        <w:rPr>
          <w:rFonts w:ascii="Montserrat" w:hAnsi="Montserrat"/>
          <w:bCs/>
          <w:i/>
          <w:sz w:val="22"/>
          <w:szCs w:val="22"/>
        </w:rPr>
        <w:t>Las plantas que se hubieren retirado del Mercado de Energía Mayorista por cualquiera de las causales previstas en la regulación vigente y que pretendan reincorporarse al mismo, deberán realizar la prueba según lo previsto en el Anexo 1 de este Acuerdo, independientemente del tiempo que estuvieron retiradas.</w:t>
      </w:r>
    </w:p>
    <w:p w14:paraId="71131CBE" w14:textId="77777777" w:rsidR="00B80E03" w:rsidRPr="00B80E03" w:rsidRDefault="00B80E03" w:rsidP="00B80E03">
      <w:pPr>
        <w:jc w:val="both"/>
        <w:outlineLvl w:val="0"/>
        <w:rPr>
          <w:rFonts w:ascii="Montserrat" w:hAnsi="Montserrat"/>
          <w:bCs/>
          <w:i/>
          <w:sz w:val="22"/>
          <w:szCs w:val="22"/>
        </w:rPr>
      </w:pPr>
    </w:p>
    <w:p w14:paraId="64C1822B" w14:textId="1A3A2491" w:rsidR="00B80E03" w:rsidRPr="00B80E03" w:rsidRDefault="00B80E03" w:rsidP="00B80E03">
      <w:pPr>
        <w:jc w:val="both"/>
        <w:outlineLvl w:val="0"/>
        <w:rPr>
          <w:rFonts w:ascii="Montserrat" w:hAnsi="Montserrat"/>
          <w:bCs/>
          <w:i/>
          <w:sz w:val="22"/>
          <w:szCs w:val="22"/>
        </w:rPr>
      </w:pPr>
      <w:r>
        <w:rPr>
          <w:rFonts w:ascii="Montserrat" w:hAnsi="Montserrat"/>
          <w:bCs/>
          <w:i/>
          <w:sz w:val="22"/>
          <w:szCs w:val="22"/>
        </w:rPr>
        <w:t xml:space="preserve">6. </w:t>
      </w:r>
      <w:r w:rsidRPr="00B80E03">
        <w:rPr>
          <w:rFonts w:ascii="Montserrat" w:hAnsi="Montserrat"/>
          <w:bCs/>
          <w:i/>
          <w:sz w:val="22"/>
          <w:szCs w:val="22"/>
        </w:rPr>
        <w:t>Los costos directos atribuidos a las pruebas de Consumo Térmico Específico Neto y Capacidad Efectiva Neta serán sufragados por el dueño o representante de la planta ante el ASIC.</w:t>
      </w:r>
    </w:p>
    <w:p w14:paraId="48594CF1" w14:textId="4399891F" w:rsidR="00B80E03" w:rsidRPr="00B80E03" w:rsidRDefault="00B80E03" w:rsidP="00B80E03">
      <w:pPr>
        <w:jc w:val="both"/>
        <w:outlineLvl w:val="0"/>
        <w:rPr>
          <w:rFonts w:ascii="Montserrat" w:hAnsi="Montserrat"/>
          <w:bCs/>
          <w:i/>
          <w:sz w:val="22"/>
          <w:szCs w:val="22"/>
        </w:rPr>
      </w:pPr>
    </w:p>
    <w:p w14:paraId="5089D4BD" w14:textId="62B9615E" w:rsidR="00B80E03" w:rsidRDefault="00B80E03" w:rsidP="00B80E03">
      <w:pPr>
        <w:jc w:val="both"/>
        <w:outlineLvl w:val="0"/>
        <w:rPr>
          <w:rFonts w:ascii="Montserrat" w:hAnsi="Montserrat"/>
          <w:bCs/>
          <w:i/>
          <w:sz w:val="22"/>
          <w:szCs w:val="22"/>
        </w:rPr>
      </w:pPr>
      <w:r>
        <w:rPr>
          <w:rFonts w:ascii="Montserrat" w:hAnsi="Montserrat"/>
          <w:bCs/>
          <w:i/>
          <w:sz w:val="22"/>
          <w:szCs w:val="22"/>
        </w:rPr>
        <w:t xml:space="preserve">7. </w:t>
      </w:r>
      <w:r w:rsidRPr="00B80E03">
        <w:rPr>
          <w:rFonts w:ascii="Montserrat" w:hAnsi="Montserrat"/>
          <w:bCs/>
          <w:i/>
          <w:sz w:val="22"/>
          <w:szCs w:val="22"/>
        </w:rPr>
        <w:t>El presente Acuerdo rige a partir de la fecha de su expedición y sustituye el Acuerdo 1850 de 2024.</w:t>
      </w:r>
    </w:p>
    <w:p w14:paraId="671647BD" w14:textId="77777777" w:rsidR="00B80E03" w:rsidRDefault="00B80E03" w:rsidP="007918DC">
      <w:pPr>
        <w:jc w:val="center"/>
        <w:outlineLvl w:val="0"/>
        <w:rPr>
          <w:rFonts w:ascii="Montserrat" w:hAnsi="Montserrat"/>
          <w:bCs/>
          <w:i/>
          <w:sz w:val="22"/>
          <w:szCs w:val="22"/>
        </w:rPr>
      </w:pPr>
    </w:p>
    <w:p w14:paraId="2C5E2E16" w14:textId="1B715D55" w:rsidR="00470801" w:rsidRDefault="007918DC" w:rsidP="007918DC">
      <w:pPr>
        <w:jc w:val="center"/>
        <w:outlineLvl w:val="0"/>
        <w:rPr>
          <w:rFonts w:ascii="Montserrat" w:hAnsi="Montserrat"/>
          <w:bCs/>
          <w:i/>
          <w:sz w:val="22"/>
          <w:szCs w:val="22"/>
        </w:rPr>
      </w:pPr>
      <w:r w:rsidRPr="007918DC">
        <w:rPr>
          <w:rFonts w:ascii="Montserrat" w:hAnsi="Montserrat"/>
          <w:bCs/>
          <w:i/>
          <w:sz w:val="22"/>
          <w:szCs w:val="22"/>
        </w:rPr>
        <w:t>Presidente - German Caicedo</w:t>
      </w:r>
      <w:r>
        <w:rPr>
          <w:rFonts w:ascii="Montserrat" w:hAnsi="Montserrat"/>
          <w:bCs/>
          <w:i/>
          <w:sz w:val="22"/>
          <w:szCs w:val="22"/>
        </w:rPr>
        <w:t xml:space="preserve">                    </w:t>
      </w:r>
      <w:proofErr w:type="gramStart"/>
      <w:r w:rsidRPr="007918DC">
        <w:rPr>
          <w:rFonts w:ascii="Montserrat" w:hAnsi="Montserrat"/>
          <w:bCs/>
          <w:i/>
          <w:sz w:val="22"/>
          <w:szCs w:val="22"/>
        </w:rPr>
        <w:t>Secretario Técnico</w:t>
      </w:r>
      <w:proofErr w:type="gramEnd"/>
      <w:r w:rsidRPr="007918DC">
        <w:rPr>
          <w:rFonts w:ascii="Montserrat" w:hAnsi="Montserrat"/>
          <w:bCs/>
          <w:i/>
          <w:sz w:val="22"/>
          <w:szCs w:val="22"/>
        </w:rPr>
        <w:t xml:space="preserve"> - Alberto Olarte Aguirre</w:t>
      </w:r>
    </w:p>
    <w:p w14:paraId="7D0ECCC3" w14:textId="77777777" w:rsidR="00C2627C" w:rsidRDefault="00C2627C" w:rsidP="00C2627C">
      <w:pPr>
        <w:jc w:val="center"/>
        <w:outlineLvl w:val="0"/>
        <w:rPr>
          <w:rFonts w:ascii="Montserrat" w:hAnsi="Montserrat"/>
          <w:bCs/>
          <w:i/>
          <w:sz w:val="22"/>
          <w:szCs w:val="22"/>
        </w:rPr>
      </w:pPr>
    </w:p>
    <w:p w14:paraId="4071FBA5" w14:textId="77777777" w:rsidR="0072045A" w:rsidRDefault="0072045A" w:rsidP="00437DA9">
      <w:pPr>
        <w:jc w:val="both"/>
        <w:outlineLvl w:val="0"/>
        <w:rPr>
          <w:rFonts w:ascii="Montserrat" w:hAnsi="Montserrat"/>
          <w:bCs/>
          <w:iCs/>
          <w:sz w:val="22"/>
          <w:szCs w:val="22"/>
        </w:rPr>
      </w:pPr>
    </w:p>
    <w:p w14:paraId="109E4243" w14:textId="77777777" w:rsidR="0072045A" w:rsidRDefault="0072045A" w:rsidP="00437DA9">
      <w:pPr>
        <w:jc w:val="both"/>
        <w:outlineLvl w:val="0"/>
        <w:rPr>
          <w:rFonts w:ascii="Montserrat" w:hAnsi="Montserrat"/>
          <w:bCs/>
          <w:iCs/>
          <w:sz w:val="22"/>
          <w:szCs w:val="22"/>
        </w:rPr>
      </w:pPr>
    </w:p>
    <w:p w14:paraId="750B0C7D" w14:textId="77777777" w:rsidR="0072045A" w:rsidRDefault="0072045A" w:rsidP="00437DA9">
      <w:pPr>
        <w:jc w:val="both"/>
        <w:outlineLvl w:val="0"/>
        <w:rPr>
          <w:rFonts w:ascii="Montserrat" w:hAnsi="Montserrat"/>
          <w:bCs/>
          <w:iCs/>
          <w:sz w:val="22"/>
          <w:szCs w:val="22"/>
        </w:rPr>
      </w:pPr>
    </w:p>
    <w:p w14:paraId="2CAAF725" w14:textId="77777777" w:rsidR="0072045A" w:rsidRDefault="0072045A" w:rsidP="00437DA9">
      <w:pPr>
        <w:jc w:val="both"/>
        <w:outlineLvl w:val="0"/>
        <w:rPr>
          <w:rFonts w:ascii="Montserrat" w:hAnsi="Montserrat"/>
          <w:bCs/>
          <w:iCs/>
          <w:sz w:val="22"/>
          <w:szCs w:val="22"/>
        </w:rPr>
      </w:pPr>
    </w:p>
    <w:p w14:paraId="3F249E49" w14:textId="77777777" w:rsidR="0072045A" w:rsidRDefault="0072045A" w:rsidP="00437DA9">
      <w:pPr>
        <w:jc w:val="both"/>
        <w:outlineLvl w:val="0"/>
        <w:rPr>
          <w:rFonts w:ascii="Montserrat" w:hAnsi="Montserrat"/>
          <w:bCs/>
          <w:iCs/>
          <w:sz w:val="22"/>
          <w:szCs w:val="22"/>
        </w:rPr>
      </w:pPr>
    </w:p>
    <w:p w14:paraId="794C2927" w14:textId="77777777" w:rsidR="0072045A" w:rsidRDefault="0072045A" w:rsidP="00437DA9">
      <w:pPr>
        <w:jc w:val="both"/>
        <w:outlineLvl w:val="0"/>
        <w:rPr>
          <w:rFonts w:ascii="Montserrat" w:hAnsi="Montserrat"/>
          <w:bCs/>
          <w:iCs/>
          <w:sz w:val="22"/>
          <w:szCs w:val="22"/>
        </w:rPr>
      </w:pPr>
    </w:p>
    <w:p w14:paraId="4782A062" w14:textId="77777777" w:rsidR="0072045A" w:rsidRDefault="0072045A" w:rsidP="00437DA9">
      <w:pPr>
        <w:jc w:val="both"/>
        <w:outlineLvl w:val="0"/>
        <w:rPr>
          <w:rFonts w:ascii="Montserrat" w:hAnsi="Montserrat"/>
          <w:bCs/>
          <w:iCs/>
          <w:sz w:val="22"/>
          <w:szCs w:val="22"/>
        </w:rPr>
      </w:pPr>
    </w:p>
    <w:p w14:paraId="020CCFBE" w14:textId="77777777" w:rsidR="0072045A" w:rsidRDefault="0072045A" w:rsidP="00437DA9">
      <w:pPr>
        <w:jc w:val="both"/>
        <w:outlineLvl w:val="0"/>
        <w:rPr>
          <w:rFonts w:ascii="Montserrat" w:hAnsi="Montserrat"/>
          <w:bCs/>
          <w:iCs/>
          <w:sz w:val="22"/>
          <w:szCs w:val="22"/>
        </w:rPr>
      </w:pPr>
    </w:p>
    <w:p w14:paraId="21291774" w14:textId="794FB62D" w:rsidR="003D15FD" w:rsidRPr="003D15FD" w:rsidRDefault="003D15FD" w:rsidP="00437DA9">
      <w:pPr>
        <w:jc w:val="both"/>
        <w:outlineLvl w:val="0"/>
        <w:rPr>
          <w:rFonts w:ascii="Montserrat" w:hAnsi="Montserrat"/>
          <w:bCs/>
          <w:iCs/>
          <w:sz w:val="22"/>
          <w:szCs w:val="22"/>
        </w:rPr>
      </w:pPr>
      <w:r w:rsidRPr="003D15FD">
        <w:rPr>
          <w:rFonts w:ascii="Montserrat" w:hAnsi="Montserrat"/>
          <w:bCs/>
          <w:iCs/>
          <w:sz w:val="22"/>
          <w:szCs w:val="22"/>
        </w:rPr>
        <w:lastRenderedPageBreak/>
        <w:t>Manifestación de voto:</w:t>
      </w:r>
    </w:p>
    <w:p w14:paraId="40759256" w14:textId="77777777" w:rsidR="003D15FD" w:rsidRPr="003D15FD" w:rsidRDefault="003D15FD" w:rsidP="003D15FD">
      <w:pPr>
        <w:jc w:val="both"/>
        <w:outlineLvl w:val="0"/>
        <w:rPr>
          <w:rFonts w:ascii="Montserrat" w:hAnsi="Montserrat"/>
          <w:bCs/>
          <w:iCs/>
          <w:sz w:val="22"/>
          <w:szCs w:val="22"/>
        </w:rPr>
      </w:pPr>
    </w:p>
    <w:p w14:paraId="797BB4DF" w14:textId="77777777" w:rsidR="003D15FD" w:rsidRPr="003D15FD" w:rsidRDefault="003D15FD" w:rsidP="003D15FD">
      <w:pPr>
        <w:jc w:val="both"/>
        <w:outlineLvl w:val="0"/>
        <w:rPr>
          <w:rFonts w:ascii="Montserrat" w:hAnsi="Montserrat"/>
          <w:iCs/>
          <w:sz w:val="22"/>
          <w:szCs w:val="22"/>
        </w:rPr>
      </w:pPr>
      <w:r w:rsidRPr="003D15FD">
        <w:rPr>
          <w:rFonts w:ascii="Montserrat" w:hAnsi="Montserrat"/>
          <w:iCs/>
          <w:sz w:val="22"/>
          <w:szCs w:val="22"/>
        </w:rPr>
        <w:t>La manifestación de voto podrá remitirse por correo electrónico a: aolarte@cno.org.co</w:t>
      </w:r>
    </w:p>
    <w:p w14:paraId="31841C68" w14:textId="77777777" w:rsidR="007C7B17" w:rsidRDefault="007C7B17" w:rsidP="003D15FD">
      <w:pPr>
        <w:jc w:val="both"/>
        <w:outlineLvl w:val="0"/>
        <w:rPr>
          <w:rFonts w:ascii="Montserrat" w:hAnsi="Montserrat"/>
          <w:sz w:val="22"/>
          <w:szCs w:val="22"/>
        </w:rPr>
      </w:pPr>
    </w:p>
    <w:p w14:paraId="5A02459C" w14:textId="28ADE056" w:rsidR="003D15FD" w:rsidRPr="003D15FD" w:rsidRDefault="003D15FD" w:rsidP="003D15FD">
      <w:pPr>
        <w:jc w:val="both"/>
        <w:outlineLvl w:val="0"/>
        <w:rPr>
          <w:rFonts w:ascii="Montserrat" w:hAnsi="Montserrat"/>
          <w:sz w:val="22"/>
          <w:szCs w:val="22"/>
        </w:rPr>
      </w:pPr>
      <w:r w:rsidRPr="003D15FD">
        <w:rPr>
          <w:rFonts w:ascii="Montserrat" w:hAnsi="Montserrat"/>
          <w:sz w:val="22"/>
          <w:szCs w:val="22"/>
        </w:rPr>
        <w:t>Atentamente,</w:t>
      </w:r>
    </w:p>
    <w:p w14:paraId="2CB7F7E5" w14:textId="77777777" w:rsidR="007C7B17" w:rsidRDefault="007C7B17" w:rsidP="003D15FD">
      <w:pPr>
        <w:jc w:val="both"/>
        <w:outlineLvl w:val="0"/>
        <w:rPr>
          <w:rFonts w:ascii="Montserrat" w:hAnsi="Montserrat"/>
          <w:sz w:val="22"/>
          <w:szCs w:val="22"/>
        </w:rPr>
      </w:pPr>
    </w:p>
    <w:p w14:paraId="6FA4CC6C" w14:textId="7B41F744" w:rsidR="007C7B17" w:rsidRDefault="003D15FD" w:rsidP="003D15FD">
      <w:pPr>
        <w:jc w:val="both"/>
        <w:outlineLvl w:val="0"/>
        <w:rPr>
          <w:rFonts w:ascii="Montserrat" w:hAnsi="Montserrat"/>
          <w:sz w:val="22"/>
          <w:szCs w:val="22"/>
        </w:rPr>
      </w:pPr>
      <w:r w:rsidRPr="003D15FD">
        <w:rPr>
          <w:rFonts w:ascii="Montserrat" w:hAnsi="Montserrat"/>
          <w:sz w:val="22"/>
          <w:szCs w:val="22"/>
        </w:rPr>
        <w:t>ALBERTO OLARTE AGUIRRE</w:t>
      </w:r>
    </w:p>
    <w:p w14:paraId="605F2FB8" w14:textId="77777777" w:rsidR="00244E85" w:rsidRDefault="003D15FD" w:rsidP="003D15FD">
      <w:pPr>
        <w:jc w:val="both"/>
        <w:outlineLvl w:val="0"/>
        <w:rPr>
          <w:rFonts w:ascii="Montserrat" w:hAnsi="Montserrat"/>
          <w:sz w:val="22"/>
          <w:szCs w:val="22"/>
        </w:rPr>
      </w:pPr>
      <w:r w:rsidRPr="003D15FD">
        <w:rPr>
          <w:rFonts w:ascii="Montserrat" w:hAnsi="Montserrat"/>
          <w:sz w:val="22"/>
          <w:szCs w:val="22"/>
        </w:rPr>
        <w:t>Secretario Técnico</w:t>
      </w:r>
    </w:p>
    <w:p w14:paraId="08CBB13B" w14:textId="3D7C2C32" w:rsidR="003D15FD" w:rsidRDefault="003D15FD" w:rsidP="00374B83">
      <w:pPr>
        <w:jc w:val="both"/>
        <w:outlineLvl w:val="0"/>
        <w:rPr>
          <w:rFonts w:ascii="Montserrat" w:hAnsi="Montserrat"/>
          <w:sz w:val="22"/>
          <w:szCs w:val="22"/>
        </w:rPr>
      </w:pPr>
      <w:r w:rsidRPr="003D15FD">
        <w:rPr>
          <w:rFonts w:ascii="Montserrat" w:hAnsi="Montserrat"/>
          <w:bCs/>
          <w:sz w:val="22"/>
          <w:szCs w:val="22"/>
        </w:rPr>
        <w:t>CONSEJO NACIONAL DE OPERACIÓN – CNO</w:t>
      </w:r>
    </w:p>
    <w:sectPr w:rsidR="003D15FD" w:rsidSect="004454E2">
      <w:headerReference w:type="default" r:id="rId10"/>
      <w:footerReference w:type="default" r:id="rId11"/>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4B4B" w14:textId="77777777" w:rsidR="002B1247" w:rsidRDefault="002B1247">
      <w:r>
        <w:separator/>
      </w:r>
    </w:p>
  </w:endnote>
  <w:endnote w:type="continuationSeparator" w:id="0">
    <w:p w14:paraId="347EEDC5" w14:textId="77777777" w:rsidR="002B1247" w:rsidRDefault="002B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AB66" w14:textId="77777777" w:rsidR="005F1DFE" w:rsidRDefault="005F1DFE" w:rsidP="005F1DFE">
    <w:pPr>
      <w:pStyle w:val="NormalWeb"/>
      <w:spacing w:before="0" w:beforeAutospacing="0" w:after="0" w:afterAutospacing="0"/>
      <w:rPr>
        <w:b/>
        <w:color w:val="CC99FF"/>
        <w:lang w:val="es-MX"/>
      </w:rPr>
    </w:pPr>
  </w:p>
  <w:p w14:paraId="59B78DFC" w14:textId="77777777" w:rsidR="005F1DFE" w:rsidRPr="005F1DFE" w:rsidRDefault="005F1DFE" w:rsidP="005F1DFE">
    <w:pPr>
      <w:pStyle w:val="NormalWeb"/>
      <w:spacing w:before="0" w:beforeAutospacing="0" w:after="0" w:afterAutospacing="0"/>
      <w:rPr>
        <w:rFonts w:ascii="Montserrat" w:hAnsi="Montserrat"/>
        <w:color w:val="666666"/>
        <w:sz w:val="14"/>
        <w:szCs w:val="14"/>
      </w:rPr>
    </w:pPr>
    <w:r w:rsidRPr="005F1DFE">
      <w:rPr>
        <w:rFonts w:ascii="Montserrat" w:hAnsi="Montserrat"/>
        <w:color w:val="666666"/>
        <w:sz w:val="14"/>
        <w:szCs w:val="14"/>
      </w:rPr>
      <w:t>Avenida Calle 26 No. 69-76. Torre 3 Oficina 1302</w:t>
    </w:r>
  </w:p>
  <w:p w14:paraId="11FDA39F" w14:textId="636088A7" w:rsidR="005F1DFE" w:rsidRPr="005F1DFE" w:rsidRDefault="005F1DFE" w:rsidP="005F1DFE">
    <w:pPr>
      <w:pStyle w:val="Piedepgina"/>
      <w:rPr>
        <w:rFonts w:ascii="Montserrat" w:hAnsi="Montserrat"/>
        <w:color w:val="666666"/>
        <w:sz w:val="14"/>
        <w:szCs w:val="14"/>
      </w:rPr>
    </w:pPr>
    <w:r w:rsidRPr="005F1DFE">
      <w:rPr>
        <w:rFonts w:ascii="Montserrat" w:hAnsi="Montserrat"/>
        <w:color w:val="666666"/>
        <w:sz w:val="14"/>
        <w:szCs w:val="14"/>
      </w:rPr>
      <w:t>Teléfono:  7429083</w:t>
    </w:r>
    <w:r w:rsidRPr="005F1DFE">
      <w:rPr>
        <w:rFonts w:ascii="Montserrat" w:hAnsi="Montserrat"/>
        <w:color w:val="666666"/>
        <w:sz w:val="14"/>
        <w:szCs w:val="14"/>
      </w:rPr>
      <w:br/>
      <w:t>BOGOTÁ, DC – COLOMBIA</w:t>
    </w:r>
  </w:p>
  <w:p w14:paraId="7E7DC3C3" w14:textId="77777777" w:rsidR="005F1DFE" w:rsidRPr="005F1DFE" w:rsidRDefault="005F1DFE" w:rsidP="005F1DFE">
    <w:pPr>
      <w:pStyle w:val="NormalWeb"/>
      <w:spacing w:before="0" w:beforeAutospacing="0" w:after="0" w:afterAutospacing="0"/>
      <w:rPr>
        <w:rFonts w:ascii="Montserrat" w:hAnsi="Montserrat"/>
        <w:b/>
        <w:bCs/>
        <w:color w:val="000000"/>
        <w:sz w:val="14"/>
        <w:szCs w:val="14"/>
      </w:rPr>
    </w:pPr>
    <w:r w:rsidRPr="005F1DFE">
      <w:rPr>
        <w:rFonts w:ascii="Montserrat" w:hAnsi="Montserrat"/>
        <w:b/>
        <w:bCs/>
        <w:color w:val="000000"/>
        <w:sz w:val="14"/>
        <w:szCs w:val="14"/>
      </w:rPr>
      <w:t>www.cno.org.co</w:t>
    </w:r>
  </w:p>
  <w:p w14:paraId="713EC19D" w14:textId="1BF3863E" w:rsidR="00135EB1" w:rsidRDefault="005F1DFE" w:rsidP="005F1DFE">
    <w:pPr>
      <w:pStyle w:val="NormalWeb"/>
      <w:spacing w:before="0" w:beforeAutospacing="0" w:after="0" w:afterAutospacing="0"/>
      <w:rPr>
        <w:b/>
        <w:lang w:val="es-MX"/>
      </w:rPr>
    </w:pPr>
    <w:r>
      <w:rPr>
        <w:rFonts w:ascii="Montserrat" w:hAnsi="Montserrat"/>
        <w:color w:val="666666"/>
        <w:sz w:val="12"/>
        <w:szCs w:val="12"/>
      </w:rPr>
      <w:t xml:space="preserve"> </w:t>
    </w:r>
    <w:r>
      <w:rPr>
        <w:rFonts w:ascii="Arial" w:hAnsi="Arial" w:cs="Arial"/>
        <w:noProof/>
        <w:color w:val="000000"/>
        <w:sz w:val="12"/>
        <w:szCs w:val="12"/>
        <w:bdr w:val="none" w:sz="0" w:space="0" w:color="auto" w:frame="1"/>
      </w:rPr>
      <w:drawing>
        <wp:anchor distT="0" distB="0" distL="114300" distR="114300" simplePos="0" relativeHeight="251658240" behindDoc="1" locked="0" layoutInCell="1" allowOverlap="1" wp14:anchorId="2AA33D92" wp14:editId="4858C05F">
          <wp:simplePos x="0" y="0"/>
          <wp:positionH relativeFrom="column">
            <wp:posOffset>0</wp:posOffset>
          </wp:positionH>
          <wp:positionV relativeFrom="paragraph">
            <wp:posOffset>36195</wp:posOffset>
          </wp:positionV>
          <wp:extent cx="1191600" cy="75600"/>
          <wp:effectExtent l="0" t="0" r="8890" b="635"/>
          <wp:wrapNone/>
          <wp:docPr id="4"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ueKiuNRu3jbSfXhlnHzKV0JACh4xsJ_omDOUBmnBoEmxg-54wg-OJMbzO5KRuwvFqIGzULyTtmhWb79uiIAVeHB0fOjzzcF6uG-PmhSDujglOi9oo3UuoIe1iyan7nCDtSr3eX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1600" cy="7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BA12" w14:textId="77777777" w:rsidR="002B1247" w:rsidRDefault="002B1247">
      <w:r>
        <w:separator/>
      </w:r>
    </w:p>
  </w:footnote>
  <w:footnote w:type="continuationSeparator" w:id="0">
    <w:p w14:paraId="0734610B" w14:textId="77777777" w:rsidR="002B1247" w:rsidRDefault="002B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E248" w14:textId="7CBFD51E" w:rsidR="00135EB1" w:rsidRDefault="002A5F61" w:rsidP="005F1DFE">
    <w:pPr>
      <w:pStyle w:val="Encabezado"/>
      <w:tabs>
        <w:tab w:val="center" w:pos="4419"/>
        <w:tab w:val="left" w:pos="7180"/>
      </w:tabs>
      <w:jc w:val="right"/>
      <w:rPr>
        <w:noProof/>
        <w:lang w:val="es-ES"/>
      </w:rPr>
    </w:pPr>
    <w:r>
      <w:rPr>
        <w:rFonts w:ascii="Montserrat" w:hAnsi="Montserrat"/>
        <w:noProof/>
        <w:lang w:val="es-ES"/>
      </w:rPr>
      <w:drawing>
        <wp:anchor distT="0" distB="0" distL="114300" distR="114300" simplePos="0" relativeHeight="251660288" behindDoc="0" locked="0" layoutInCell="1" allowOverlap="1" wp14:anchorId="622C8502" wp14:editId="665FEA70">
          <wp:simplePos x="0" y="0"/>
          <wp:positionH relativeFrom="margin">
            <wp:align>right</wp:align>
          </wp:positionH>
          <wp:positionV relativeFrom="topMargin">
            <wp:posOffset>292735</wp:posOffset>
          </wp:positionV>
          <wp:extent cx="1108800" cy="673200"/>
          <wp:effectExtent l="0" t="0" r="0" b="0"/>
          <wp:wrapNone/>
          <wp:docPr id="711775510" name="Imagen 711775510"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39764" name="Imagen 1943639764"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135EB1">
      <w:rPr>
        <w:b/>
        <w:sz w:val="40"/>
        <w:lang w:val="es-MX"/>
      </w:rPr>
      <w:tab/>
    </w:r>
  </w:p>
  <w:p w14:paraId="119E68BA" w14:textId="77777777" w:rsidR="002A5F61" w:rsidRDefault="002A5F61" w:rsidP="005F1DFE">
    <w:pPr>
      <w:pStyle w:val="Encabezado"/>
      <w:tabs>
        <w:tab w:val="center" w:pos="4419"/>
        <w:tab w:val="left" w:pos="7180"/>
      </w:tabs>
      <w:jc w:val="right"/>
      <w:rPr>
        <w:noProof/>
        <w:lang w:val="es-ES"/>
      </w:rPr>
    </w:pPr>
  </w:p>
  <w:p w14:paraId="325F2B75" w14:textId="77777777" w:rsidR="002A5F61" w:rsidRPr="00B23F7B" w:rsidRDefault="002A5F61" w:rsidP="005F1DFE">
    <w:pPr>
      <w:pStyle w:val="Encabezado"/>
      <w:tabs>
        <w:tab w:val="center" w:pos="4419"/>
        <w:tab w:val="left" w:pos="7180"/>
      </w:tabs>
      <w:jc w:val="right"/>
      <w:rPr>
        <w:b/>
        <w:sz w:val="4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1F25"/>
    <w:multiLevelType w:val="hybridMultilevel"/>
    <w:tmpl w:val="3F8669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AB6D53"/>
    <w:multiLevelType w:val="hybridMultilevel"/>
    <w:tmpl w:val="201E8EAA"/>
    <w:lvl w:ilvl="0" w:tplc="BFB652F0">
      <w:start w:val="1"/>
      <w:numFmt w:val="bullet"/>
      <w:lvlText w:val="-"/>
      <w:lvlJc w:val="left"/>
      <w:pPr>
        <w:ind w:left="720" w:hanging="360"/>
      </w:pPr>
      <w:rPr>
        <w:rFonts w:ascii="Montserrat" w:eastAsia="Times New Roman" w:hAnsi="Montserra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A2058A"/>
    <w:multiLevelType w:val="hybridMultilevel"/>
    <w:tmpl w:val="6BAAFBB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B21DC4"/>
    <w:multiLevelType w:val="hybridMultilevel"/>
    <w:tmpl w:val="B7AE355E"/>
    <w:lvl w:ilvl="0" w:tplc="3864D632">
      <w:start w:val="1"/>
      <w:numFmt w:val="bullet"/>
      <w:lvlText w:val="-"/>
      <w:lvlJc w:val="left"/>
      <w:pPr>
        <w:ind w:left="720" w:hanging="360"/>
      </w:pPr>
      <w:rPr>
        <w:rFonts w:ascii="Verdana" w:eastAsia="Times New Roman"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7" w15:restartNumberingAfterBreak="0">
    <w:nsid w:val="12CA03B6"/>
    <w:multiLevelType w:val="hybridMultilevel"/>
    <w:tmpl w:val="23CCB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9" w15:restartNumberingAfterBreak="0">
    <w:nsid w:val="1B14101E"/>
    <w:multiLevelType w:val="hybridMultilevel"/>
    <w:tmpl w:val="0960F35E"/>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F7A35"/>
    <w:multiLevelType w:val="hybridMultilevel"/>
    <w:tmpl w:val="C1C8C09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4" w15:restartNumberingAfterBreak="0">
    <w:nsid w:val="2C834E9C"/>
    <w:multiLevelType w:val="hybridMultilevel"/>
    <w:tmpl w:val="DB4A67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33143D"/>
    <w:multiLevelType w:val="hybridMultilevel"/>
    <w:tmpl w:val="0534DB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2263D5"/>
    <w:multiLevelType w:val="hybridMultilevel"/>
    <w:tmpl w:val="5CCA4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C16C5"/>
    <w:multiLevelType w:val="hybridMultilevel"/>
    <w:tmpl w:val="BCA46D76"/>
    <w:lvl w:ilvl="0" w:tplc="390CE42A">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C8452F0"/>
    <w:multiLevelType w:val="hybridMultilevel"/>
    <w:tmpl w:val="2B34E6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C6D3D55"/>
    <w:multiLevelType w:val="hybridMultilevel"/>
    <w:tmpl w:val="5D782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9987719">
    <w:abstractNumId w:val="6"/>
  </w:num>
  <w:num w:numId="2" w16cid:durableId="678040281">
    <w:abstractNumId w:val="17"/>
  </w:num>
  <w:num w:numId="3" w16cid:durableId="1822581832">
    <w:abstractNumId w:val="22"/>
  </w:num>
  <w:num w:numId="4" w16cid:durableId="1335499876">
    <w:abstractNumId w:val="13"/>
  </w:num>
  <w:num w:numId="5" w16cid:durableId="319235887">
    <w:abstractNumId w:val="24"/>
  </w:num>
  <w:num w:numId="6" w16cid:durableId="1597052690">
    <w:abstractNumId w:val="18"/>
  </w:num>
  <w:num w:numId="7" w16cid:durableId="1841391150">
    <w:abstractNumId w:val="8"/>
  </w:num>
  <w:num w:numId="8" w16cid:durableId="1268805572">
    <w:abstractNumId w:val="19"/>
  </w:num>
  <w:num w:numId="9" w16cid:durableId="181432990">
    <w:abstractNumId w:val="0"/>
  </w:num>
  <w:num w:numId="10" w16cid:durableId="1603147675">
    <w:abstractNumId w:val="5"/>
  </w:num>
  <w:num w:numId="11" w16cid:durableId="2053529070">
    <w:abstractNumId w:val="10"/>
  </w:num>
  <w:num w:numId="12" w16cid:durableId="1233465023">
    <w:abstractNumId w:val="20"/>
  </w:num>
  <w:num w:numId="13" w16cid:durableId="762995736">
    <w:abstractNumId w:val="12"/>
  </w:num>
  <w:num w:numId="14" w16cid:durableId="1922984313">
    <w:abstractNumId w:val="14"/>
  </w:num>
  <w:num w:numId="15" w16cid:durableId="764307686">
    <w:abstractNumId w:val="3"/>
  </w:num>
  <w:num w:numId="16" w16cid:durableId="606233076">
    <w:abstractNumId w:val="23"/>
  </w:num>
  <w:num w:numId="17" w16cid:durableId="860126844">
    <w:abstractNumId w:val="11"/>
  </w:num>
  <w:num w:numId="18" w16cid:durableId="510489539">
    <w:abstractNumId w:val="4"/>
  </w:num>
  <w:num w:numId="19" w16cid:durableId="1131245370">
    <w:abstractNumId w:val="21"/>
  </w:num>
  <w:num w:numId="20" w16cid:durableId="246692587">
    <w:abstractNumId w:val="9"/>
  </w:num>
  <w:num w:numId="21" w16cid:durableId="792481397">
    <w:abstractNumId w:val="7"/>
  </w:num>
  <w:num w:numId="22" w16cid:durableId="117143429">
    <w:abstractNumId w:val="25"/>
  </w:num>
  <w:num w:numId="23" w16cid:durableId="1499541500">
    <w:abstractNumId w:val="1"/>
  </w:num>
  <w:num w:numId="24" w16cid:durableId="469321811">
    <w:abstractNumId w:val="2"/>
  </w:num>
  <w:num w:numId="25" w16cid:durableId="833565960">
    <w:abstractNumId w:val="16"/>
  </w:num>
  <w:num w:numId="26" w16cid:durableId="50366374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6250"/>
    <w:rsid w:val="00011DD4"/>
    <w:rsid w:val="000141A1"/>
    <w:rsid w:val="000146AB"/>
    <w:rsid w:val="000147DB"/>
    <w:rsid w:val="00015FAD"/>
    <w:rsid w:val="00016FAF"/>
    <w:rsid w:val="00020C38"/>
    <w:rsid w:val="000210C7"/>
    <w:rsid w:val="000216A8"/>
    <w:rsid w:val="00022916"/>
    <w:rsid w:val="000232B4"/>
    <w:rsid w:val="00023ABF"/>
    <w:rsid w:val="00023E84"/>
    <w:rsid w:val="00024F3A"/>
    <w:rsid w:val="00024FCD"/>
    <w:rsid w:val="000258B7"/>
    <w:rsid w:val="00025E4E"/>
    <w:rsid w:val="000268FA"/>
    <w:rsid w:val="0002771C"/>
    <w:rsid w:val="00030B8F"/>
    <w:rsid w:val="00030C8C"/>
    <w:rsid w:val="00031648"/>
    <w:rsid w:val="00031F84"/>
    <w:rsid w:val="00033FD3"/>
    <w:rsid w:val="00035AC3"/>
    <w:rsid w:val="00035D46"/>
    <w:rsid w:val="00037B3B"/>
    <w:rsid w:val="0004173B"/>
    <w:rsid w:val="000430A7"/>
    <w:rsid w:val="00043249"/>
    <w:rsid w:val="00044BA7"/>
    <w:rsid w:val="00047068"/>
    <w:rsid w:val="000472EC"/>
    <w:rsid w:val="00047E3F"/>
    <w:rsid w:val="00047F90"/>
    <w:rsid w:val="0005188C"/>
    <w:rsid w:val="0005455C"/>
    <w:rsid w:val="000556BD"/>
    <w:rsid w:val="00056218"/>
    <w:rsid w:val="00057A83"/>
    <w:rsid w:val="00057F27"/>
    <w:rsid w:val="00062609"/>
    <w:rsid w:val="00064156"/>
    <w:rsid w:val="00064DE6"/>
    <w:rsid w:val="00065E25"/>
    <w:rsid w:val="00066876"/>
    <w:rsid w:val="00067654"/>
    <w:rsid w:val="00072D74"/>
    <w:rsid w:val="00073CD2"/>
    <w:rsid w:val="00074D7A"/>
    <w:rsid w:val="000805D1"/>
    <w:rsid w:val="00085CAD"/>
    <w:rsid w:val="00086091"/>
    <w:rsid w:val="000867D2"/>
    <w:rsid w:val="00091EE8"/>
    <w:rsid w:val="00092FED"/>
    <w:rsid w:val="00095BD5"/>
    <w:rsid w:val="0009624D"/>
    <w:rsid w:val="00096396"/>
    <w:rsid w:val="00097920"/>
    <w:rsid w:val="000A368B"/>
    <w:rsid w:val="000A395A"/>
    <w:rsid w:val="000A42D0"/>
    <w:rsid w:val="000A4474"/>
    <w:rsid w:val="000A5315"/>
    <w:rsid w:val="000A570E"/>
    <w:rsid w:val="000A5E29"/>
    <w:rsid w:val="000A664F"/>
    <w:rsid w:val="000A7F18"/>
    <w:rsid w:val="000B1AC7"/>
    <w:rsid w:val="000B5CC9"/>
    <w:rsid w:val="000B6481"/>
    <w:rsid w:val="000C1867"/>
    <w:rsid w:val="000C2B35"/>
    <w:rsid w:val="000C60BE"/>
    <w:rsid w:val="000D77C5"/>
    <w:rsid w:val="000D7C46"/>
    <w:rsid w:val="000D7D2A"/>
    <w:rsid w:val="000E0673"/>
    <w:rsid w:val="000E3C44"/>
    <w:rsid w:val="000E4232"/>
    <w:rsid w:val="000E5D82"/>
    <w:rsid w:val="000E7261"/>
    <w:rsid w:val="000F1DC8"/>
    <w:rsid w:val="00100A62"/>
    <w:rsid w:val="00102353"/>
    <w:rsid w:val="001047C7"/>
    <w:rsid w:val="0010567B"/>
    <w:rsid w:val="00107D94"/>
    <w:rsid w:val="00110A4B"/>
    <w:rsid w:val="00110F82"/>
    <w:rsid w:val="001135ED"/>
    <w:rsid w:val="001147F7"/>
    <w:rsid w:val="00114D0D"/>
    <w:rsid w:val="001174DE"/>
    <w:rsid w:val="00120500"/>
    <w:rsid w:val="00120B71"/>
    <w:rsid w:val="00120C33"/>
    <w:rsid w:val="001218BE"/>
    <w:rsid w:val="001218F4"/>
    <w:rsid w:val="00124D0B"/>
    <w:rsid w:val="00125D96"/>
    <w:rsid w:val="001273FD"/>
    <w:rsid w:val="001302F6"/>
    <w:rsid w:val="00130BEC"/>
    <w:rsid w:val="00131701"/>
    <w:rsid w:val="00132790"/>
    <w:rsid w:val="00132DA5"/>
    <w:rsid w:val="00133196"/>
    <w:rsid w:val="001341AC"/>
    <w:rsid w:val="00134A22"/>
    <w:rsid w:val="001356DD"/>
    <w:rsid w:val="00135EB1"/>
    <w:rsid w:val="00136511"/>
    <w:rsid w:val="0013654F"/>
    <w:rsid w:val="00136C87"/>
    <w:rsid w:val="00150013"/>
    <w:rsid w:val="00150EC8"/>
    <w:rsid w:val="00152C78"/>
    <w:rsid w:val="0015318E"/>
    <w:rsid w:val="00155E45"/>
    <w:rsid w:val="00156F57"/>
    <w:rsid w:val="00157319"/>
    <w:rsid w:val="001607D8"/>
    <w:rsid w:val="00164037"/>
    <w:rsid w:val="00164586"/>
    <w:rsid w:val="00165D51"/>
    <w:rsid w:val="00170083"/>
    <w:rsid w:val="00171F50"/>
    <w:rsid w:val="00172130"/>
    <w:rsid w:val="00173163"/>
    <w:rsid w:val="00173584"/>
    <w:rsid w:val="001760EE"/>
    <w:rsid w:val="001762EF"/>
    <w:rsid w:val="00176A52"/>
    <w:rsid w:val="00176CF9"/>
    <w:rsid w:val="00176EED"/>
    <w:rsid w:val="00182EEA"/>
    <w:rsid w:val="00183DBF"/>
    <w:rsid w:val="00183FB5"/>
    <w:rsid w:val="00185148"/>
    <w:rsid w:val="001857AF"/>
    <w:rsid w:val="001862E3"/>
    <w:rsid w:val="001904F6"/>
    <w:rsid w:val="001918E2"/>
    <w:rsid w:val="00196FF5"/>
    <w:rsid w:val="001A0E60"/>
    <w:rsid w:val="001A25AB"/>
    <w:rsid w:val="001A4B3B"/>
    <w:rsid w:val="001B38D8"/>
    <w:rsid w:val="001B4D76"/>
    <w:rsid w:val="001C00E2"/>
    <w:rsid w:val="001C2F8F"/>
    <w:rsid w:val="001C31B7"/>
    <w:rsid w:val="001C46C2"/>
    <w:rsid w:val="001C6B67"/>
    <w:rsid w:val="001C6CE2"/>
    <w:rsid w:val="001D4889"/>
    <w:rsid w:val="001E1646"/>
    <w:rsid w:val="001E1DFE"/>
    <w:rsid w:val="001E3554"/>
    <w:rsid w:val="001F0E8F"/>
    <w:rsid w:val="001F19D3"/>
    <w:rsid w:val="001F35A5"/>
    <w:rsid w:val="001F4AE4"/>
    <w:rsid w:val="001F4F11"/>
    <w:rsid w:val="001F4FD9"/>
    <w:rsid w:val="001F61BC"/>
    <w:rsid w:val="001F6A62"/>
    <w:rsid w:val="002031E5"/>
    <w:rsid w:val="00206447"/>
    <w:rsid w:val="002073DC"/>
    <w:rsid w:val="00210E22"/>
    <w:rsid w:val="002121B1"/>
    <w:rsid w:val="00212529"/>
    <w:rsid w:val="0021279B"/>
    <w:rsid w:val="0021412E"/>
    <w:rsid w:val="00214496"/>
    <w:rsid w:val="00214930"/>
    <w:rsid w:val="002158C1"/>
    <w:rsid w:val="00224164"/>
    <w:rsid w:val="002244CE"/>
    <w:rsid w:val="00226DA5"/>
    <w:rsid w:val="00227D1D"/>
    <w:rsid w:val="002317CF"/>
    <w:rsid w:val="0023739F"/>
    <w:rsid w:val="00242582"/>
    <w:rsid w:val="00244E85"/>
    <w:rsid w:val="00247DD1"/>
    <w:rsid w:val="00247FDF"/>
    <w:rsid w:val="00253E04"/>
    <w:rsid w:val="00255B89"/>
    <w:rsid w:val="00257121"/>
    <w:rsid w:val="0026014B"/>
    <w:rsid w:val="00260319"/>
    <w:rsid w:val="002628DB"/>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0C65"/>
    <w:rsid w:val="002A1C47"/>
    <w:rsid w:val="002A216D"/>
    <w:rsid w:val="002A4E30"/>
    <w:rsid w:val="002A5F61"/>
    <w:rsid w:val="002A6213"/>
    <w:rsid w:val="002B1247"/>
    <w:rsid w:val="002B3BDD"/>
    <w:rsid w:val="002B3C6C"/>
    <w:rsid w:val="002C16EA"/>
    <w:rsid w:val="002C2A3B"/>
    <w:rsid w:val="002C36E5"/>
    <w:rsid w:val="002C3B9A"/>
    <w:rsid w:val="002C497E"/>
    <w:rsid w:val="002C4D46"/>
    <w:rsid w:val="002D0372"/>
    <w:rsid w:val="002D06FC"/>
    <w:rsid w:val="002D07F0"/>
    <w:rsid w:val="002D31E6"/>
    <w:rsid w:val="002D3397"/>
    <w:rsid w:val="002D360B"/>
    <w:rsid w:val="002D5C49"/>
    <w:rsid w:val="002D5D8D"/>
    <w:rsid w:val="002D5FEE"/>
    <w:rsid w:val="002D79CC"/>
    <w:rsid w:val="002E3412"/>
    <w:rsid w:val="002E4870"/>
    <w:rsid w:val="002E6BA9"/>
    <w:rsid w:val="002E7EF4"/>
    <w:rsid w:val="002F225C"/>
    <w:rsid w:val="002F28F4"/>
    <w:rsid w:val="002F432D"/>
    <w:rsid w:val="002F458B"/>
    <w:rsid w:val="002F523A"/>
    <w:rsid w:val="002F73D7"/>
    <w:rsid w:val="002F7E22"/>
    <w:rsid w:val="00300739"/>
    <w:rsid w:val="00300DCE"/>
    <w:rsid w:val="0030565C"/>
    <w:rsid w:val="0030657A"/>
    <w:rsid w:val="00306819"/>
    <w:rsid w:val="00310530"/>
    <w:rsid w:val="003106AA"/>
    <w:rsid w:val="003169A7"/>
    <w:rsid w:val="003173E1"/>
    <w:rsid w:val="00321705"/>
    <w:rsid w:val="00323E9E"/>
    <w:rsid w:val="0032427D"/>
    <w:rsid w:val="003265EE"/>
    <w:rsid w:val="00326FA3"/>
    <w:rsid w:val="00330249"/>
    <w:rsid w:val="00333970"/>
    <w:rsid w:val="00334EBA"/>
    <w:rsid w:val="003371B4"/>
    <w:rsid w:val="0034253E"/>
    <w:rsid w:val="00344A8B"/>
    <w:rsid w:val="00345C90"/>
    <w:rsid w:val="00346C9D"/>
    <w:rsid w:val="003479C7"/>
    <w:rsid w:val="00350A11"/>
    <w:rsid w:val="00351293"/>
    <w:rsid w:val="00351DAA"/>
    <w:rsid w:val="00352096"/>
    <w:rsid w:val="003546E9"/>
    <w:rsid w:val="003547F1"/>
    <w:rsid w:val="00354990"/>
    <w:rsid w:val="003573E3"/>
    <w:rsid w:val="00357CB6"/>
    <w:rsid w:val="00360B14"/>
    <w:rsid w:val="003624CD"/>
    <w:rsid w:val="0036291E"/>
    <w:rsid w:val="003631A7"/>
    <w:rsid w:val="003642C4"/>
    <w:rsid w:val="003645D3"/>
    <w:rsid w:val="0037288D"/>
    <w:rsid w:val="00373236"/>
    <w:rsid w:val="00374B83"/>
    <w:rsid w:val="003759BC"/>
    <w:rsid w:val="003843AC"/>
    <w:rsid w:val="00391382"/>
    <w:rsid w:val="003922C4"/>
    <w:rsid w:val="0039710B"/>
    <w:rsid w:val="003972E1"/>
    <w:rsid w:val="003A0506"/>
    <w:rsid w:val="003A0F92"/>
    <w:rsid w:val="003A1499"/>
    <w:rsid w:val="003A3383"/>
    <w:rsid w:val="003A49EE"/>
    <w:rsid w:val="003A4CCF"/>
    <w:rsid w:val="003A5324"/>
    <w:rsid w:val="003B02C8"/>
    <w:rsid w:val="003B03F4"/>
    <w:rsid w:val="003B14F4"/>
    <w:rsid w:val="003B19B1"/>
    <w:rsid w:val="003B1DE4"/>
    <w:rsid w:val="003B2F30"/>
    <w:rsid w:val="003B43B5"/>
    <w:rsid w:val="003B4701"/>
    <w:rsid w:val="003B5668"/>
    <w:rsid w:val="003B571C"/>
    <w:rsid w:val="003B5B9C"/>
    <w:rsid w:val="003B5E47"/>
    <w:rsid w:val="003B678B"/>
    <w:rsid w:val="003C1465"/>
    <w:rsid w:val="003C1649"/>
    <w:rsid w:val="003C3496"/>
    <w:rsid w:val="003C3846"/>
    <w:rsid w:val="003C7712"/>
    <w:rsid w:val="003C7894"/>
    <w:rsid w:val="003D0AF1"/>
    <w:rsid w:val="003D15FD"/>
    <w:rsid w:val="003D1980"/>
    <w:rsid w:val="003D5281"/>
    <w:rsid w:val="003D5855"/>
    <w:rsid w:val="003E1713"/>
    <w:rsid w:val="003E2FB4"/>
    <w:rsid w:val="003E4AF1"/>
    <w:rsid w:val="003E76FC"/>
    <w:rsid w:val="003E7901"/>
    <w:rsid w:val="003F11EF"/>
    <w:rsid w:val="003F3C4D"/>
    <w:rsid w:val="003F44D7"/>
    <w:rsid w:val="003F665B"/>
    <w:rsid w:val="003F7378"/>
    <w:rsid w:val="00401628"/>
    <w:rsid w:val="00404315"/>
    <w:rsid w:val="004043DB"/>
    <w:rsid w:val="004061B6"/>
    <w:rsid w:val="00415757"/>
    <w:rsid w:val="00416894"/>
    <w:rsid w:val="00416DD2"/>
    <w:rsid w:val="00420001"/>
    <w:rsid w:val="004218BA"/>
    <w:rsid w:val="00423704"/>
    <w:rsid w:val="0042373E"/>
    <w:rsid w:val="00423789"/>
    <w:rsid w:val="0042421F"/>
    <w:rsid w:val="00427179"/>
    <w:rsid w:val="00431736"/>
    <w:rsid w:val="004320E1"/>
    <w:rsid w:val="00434994"/>
    <w:rsid w:val="004367DF"/>
    <w:rsid w:val="00437DA9"/>
    <w:rsid w:val="004417C3"/>
    <w:rsid w:val="004423DA"/>
    <w:rsid w:val="00443B7D"/>
    <w:rsid w:val="00444E4E"/>
    <w:rsid w:val="004454E2"/>
    <w:rsid w:val="004513AF"/>
    <w:rsid w:val="004528C2"/>
    <w:rsid w:val="0045315F"/>
    <w:rsid w:val="00453D54"/>
    <w:rsid w:val="00460610"/>
    <w:rsid w:val="00460EB6"/>
    <w:rsid w:val="0046116D"/>
    <w:rsid w:val="00470801"/>
    <w:rsid w:val="0047156E"/>
    <w:rsid w:val="00472695"/>
    <w:rsid w:val="004737AA"/>
    <w:rsid w:val="004745D1"/>
    <w:rsid w:val="0047689E"/>
    <w:rsid w:val="004779A7"/>
    <w:rsid w:val="00480817"/>
    <w:rsid w:val="00481189"/>
    <w:rsid w:val="0048334E"/>
    <w:rsid w:val="00483DBB"/>
    <w:rsid w:val="004861A8"/>
    <w:rsid w:val="004901F3"/>
    <w:rsid w:val="00493238"/>
    <w:rsid w:val="00494962"/>
    <w:rsid w:val="004A1DD3"/>
    <w:rsid w:val="004A5461"/>
    <w:rsid w:val="004A67F9"/>
    <w:rsid w:val="004B0A1A"/>
    <w:rsid w:val="004B31BC"/>
    <w:rsid w:val="004B5A64"/>
    <w:rsid w:val="004C0348"/>
    <w:rsid w:val="004C11C2"/>
    <w:rsid w:val="004C3530"/>
    <w:rsid w:val="004C35ED"/>
    <w:rsid w:val="004C3F1D"/>
    <w:rsid w:val="004C5F55"/>
    <w:rsid w:val="004C63DA"/>
    <w:rsid w:val="004C6824"/>
    <w:rsid w:val="004D19EF"/>
    <w:rsid w:val="004D4DA0"/>
    <w:rsid w:val="004D7259"/>
    <w:rsid w:val="004D7883"/>
    <w:rsid w:val="004E2C10"/>
    <w:rsid w:val="004E33EB"/>
    <w:rsid w:val="004E592A"/>
    <w:rsid w:val="004E6CD0"/>
    <w:rsid w:val="004F0377"/>
    <w:rsid w:val="004F03E9"/>
    <w:rsid w:val="004F35FB"/>
    <w:rsid w:val="004F3D39"/>
    <w:rsid w:val="004F42F9"/>
    <w:rsid w:val="004F5634"/>
    <w:rsid w:val="00502069"/>
    <w:rsid w:val="00502183"/>
    <w:rsid w:val="005031A2"/>
    <w:rsid w:val="005033B0"/>
    <w:rsid w:val="00505977"/>
    <w:rsid w:val="005068DB"/>
    <w:rsid w:val="005073F2"/>
    <w:rsid w:val="005105E1"/>
    <w:rsid w:val="0051123E"/>
    <w:rsid w:val="00512B88"/>
    <w:rsid w:val="00513C27"/>
    <w:rsid w:val="00513DC4"/>
    <w:rsid w:val="00516C44"/>
    <w:rsid w:val="005229BB"/>
    <w:rsid w:val="00522B05"/>
    <w:rsid w:val="00523F57"/>
    <w:rsid w:val="005264A8"/>
    <w:rsid w:val="00526CE8"/>
    <w:rsid w:val="00530DFE"/>
    <w:rsid w:val="00533874"/>
    <w:rsid w:val="005425E3"/>
    <w:rsid w:val="00544064"/>
    <w:rsid w:val="00547FBE"/>
    <w:rsid w:val="005533EB"/>
    <w:rsid w:val="00553EF4"/>
    <w:rsid w:val="00554E55"/>
    <w:rsid w:val="005559E6"/>
    <w:rsid w:val="005607BD"/>
    <w:rsid w:val="00564850"/>
    <w:rsid w:val="00566275"/>
    <w:rsid w:val="00566423"/>
    <w:rsid w:val="005669F3"/>
    <w:rsid w:val="00566A43"/>
    <w:rsid w:val="00570088"/>
    <w:rsid w:val="00570332"/>
    <w:rsid w:val="00572889"/>
    <w:rsid w:val="0057296E"/>
    <w:rsid w:val="005744D9"/>
    <w:rsid w:val="0058216E"/>
    <w:rsid w:val="00582638"/>
    <w:rsid w:val="005829FF"/>
    <w:rsid w:val="005860D1"/>
    <w:rsid w:val="00587502"/>
    <w:rsid w:val="00590660"/>
    <w:rsid w:val="00592E0E"/>
    <w:rsid w:val="0059306A"/>
    <w:rsid w:val="00593259"/>
    <w:rsid w:val="00593E05"/>
    <w:rsid w:val="0059594F"/>
    <w:rsid w:val="00595C95"/>
    <w:rsid w:val="005A03BF"/>
    <w:rsid w:val="005A1CCE"/>
    <w:rsid w:val="005A1ECB"/>
    <w:rsid w:val="005A1FCD"/>
    <w:rsid w:val="005A2CCA"/>
    <w:rsid w:val="005A4AAB"/>
    <w:rsid w:val="005A5357"/>
    <w:rsid w:val="005A5D7E"/>
    <w:rsid w:val="005A770B"/>
    <w:rsid w:val="005A78A0"/>
    <w:rsid w:val="005B040D"/>
    <w:rsid w:val="005B1394"/>
    <w:rsid w:val="005B1875"/>
    <w:rsid w:val="005B2C3E"/>
    <w:rsid w:val="005B2CA4"/>
    <w:rsid w:val="005B2D2A"/>
    <w:rsid w:val="005B32B3"/>
    <w:rsid w:val="005B36CD"/>
    <w:rsid w:val="005B6FD9"/>
    <w:rsid w:val="005C084B"/>
    <w:rsid w:val="005C16A2"/>
    <w:rsid w:val="005C3D27"/>
    <w:rsid w:val="005C3D81"/>
    <w:rsid w:val="005C5F75"/>
    <w:rsid w:val="005C6EC3"/>
    <w:rsid w:val="005D10B8"/>
    <w:rsid w:val="005D239B"/>
    <w:rsid w:val="005D37DE"/>
    <w:rsid w:val="005D3D2A"/>
    <w:rsid w:val="005D4FF6"/>
    <w:rsid w:val="005D7719"/>
    <w:rsid w:val="005E35C4"/>
    <w:rsid w:val="005E3730"/>
    <w:rsid w:val="005E3F5A"/>
    <w:rsid w:val="005E486A"/>
    <w:rsid w:val="005E4E0D"/>
    <w:rsid w:val="005E4E85"/>
    <w:rsid w:val="005E6954"/>
    <w:rsid w:val="005E6B70"/>
    <w:rsid w:val="005E6D7C"/>
    <w:rsid w:val="005E77D8"/>
    <w:rsid w:val="005F1266"/>
    <w:rsid w:val="005F15AC"/>
    <w:rsid w:val="005F1DFE"/>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1C0A"/>
    <w:rsid w:val="00635487"/>
    <w:rsid w:val="006406E3"/>
    <w:rsid w:val="006413B9"/>
    <w:rsid w:val="0064336F"/>
    <w:rsid w:val="006435F7"/>
    <w:rsid w:val="00644041"/>
    <w:rsid w:val="00646BD9"/>
    <w:rsid w:val="00650542"/>
    <w:rsid w:val="0065054A"/>
    <w:rsid w:val="00652CAA"/>
    <w:rsid w:val="00654B41"/>
    <w:rsid w:val="00654D06"/>
    <w:rsid w:val="00656EAE"/>
    <w:rsid w:val="006571BC"/>
    <w:rsid w:val="00662AB8"/>
    <w:rsid w:val="006644CD"/>
    <w:rsid w:val="00666F78"/>
    <w:rsid w:val="0067080D"/>
    <w:rsid w:val="0067162B"/>
    <w:rsid w:val="0067456E"/>
    <w:rsid w:val="00676E7B"/>
    <w:rsid w:val="00676EDB"/>
    <w:rsid w:val="00682848"/>
    <w:rsid w:val="0068405D"/>
    <w:rsid w:val="00684186"/>
    <w:rsid w:val="006854D2"/>
    <w:rsid w:val="006855AE"/>
    <w:rsid w:val="0068562B"/>
    <w:rsid w:val="00685B0C"/>
    <w:rsid w:val="00690445"/>
    <w:rsid w:val="00691788"/>
    <w:rsid w:val="00692BB3"/>
    <w:rsid w:val="00692D1E"/>
    <w:rsid w:val="006931E8"/>
    <w:rsid w:val="00693B9B"/>
    <w:rsid w:val="00696F2C"/>
    <w:rsid w:val="006A0B04"/>
    <w:rsid w:val="006A108D"/>
    <w:rsid w:val="006A2256"/>
    <w:rsid w:val="006A2D11"/>
    <w:rsid w:val="006A31F4"/>
    <w:rsid w:val="006A5DB7"/>
    <w:rsid w:val="006A67F3"/>
    <w:rsid w:val="006A69E9"/>
    <w:rsid w:val="006B42B5"/>
    <w:rsid w:val="006B5280"/>
    <w:rsid w:val="006B5653"/>
    <w:rsid w:val="006B78DB"/>
    <w:rsid w:val="006C2487"/>
    <w:rsid w:val="006C38AA"/>
    <w:rsid w:val="006C395B"/>
    <w:rsid w:val="006C3979"/>
    <w:rsid w:val="006C443E"/>
    <w:rsid w:val="006C4BFE"/>
    <w:rsid w:val="006C7760"/>
    <w:rsid w:val="006C79A8"/>
    <w:rsid w:val="006D15F9"/>
    <w:rsid w:val="006D2240"/>
    <w:rsid w:val="006D55C2"/>
    <w:rsid w:val="006D56E7"/>
    <w:rsid w:val="006D5F5B"/>
    <w:rsid w:val="006D70D7"/>
    <w:rsid w:val="006E1709"/>
    <w:rsid w:val="006E6742"/>
    <w:rsid w:val="006F0AEA"/>
    <w:rsid w:val="006F2A11"/>
    <w:rsid w:val="006F37C6"/>
    <w:rsid w:val="006F3C60"/>
    <w:rsid w:val="006F4EA9"/>
    <w:rsid w:val="006F598D"/>
    <w:rsid w:val="006F698A"/>
    <w:rsid w:val="00700E5E"/>
    <w:rsid w:val="00701557"/>
    <w:rsid w:val="00701D89"/>
    <w:rsid w:val="007049AC"/>
    <w:rsid w:val="00705D40"/>
    <w:rsid w:val="00705DE6"/>
    <w:rsid w:val="00707C8C"/>
    <w:rsid w:val="007130FB"/>
    <w:rsid w:val="0071589A"/>
    <w:rsid w:val="0071636D"/>
    <w:rsid w:val="0071651D"/>
    <w:rsid w:val="0072045A"/>
    <w:rsid w:val="007204D2"/>
    <w:rsid w:val="00721F1C"/>
    <w:rsid w:val="0072207F"/>
    <w:rsid w:val="00723309"/>
    <w:rsid w:val="00725C5C"/>
    <w:rsid w:val="00730694"/>
    <w:rsid w:val="00730D3A"/>
    <w:rsid w:val="007316B2"/>
    <w:rsid w:val="007331C5"/>
    <w:rsid w:val="00741259"/>
    <w:rsid w:val="00744A4E"/>
    <w:rsid w:val="00745031"/>
    <w:rsid w:val="007450DE"/>
    <w:rsid w:val="00745D68"/>
    <w:rsid w:val="00746CAE"/>
    <w:rsid w:val="00746F8D"/>
    <w:rsid w:val="00747762"/>
    <w:rsid w:val="00750782"/>
    <w:rsid w:val="007530CF"/>
    <w:rsid w:val="007534B1"/>
    <w:rsid w:val="00754DA6"/>
    <w:rsid w:val="00756B51"/>
    <w:rsid w:val="00760118"/>
    <w:rsid w:val="007631A9"/>
    <w:rsid w:val="00763B1F"/>
    <w:rsid w:val="00764232"/>
    <w:rsid w:val="00766B6B"/>
    <w:rsid w:val="00767E15"/>
    <w:rsid w:val="00775F2B"/>
    <w:rsid w:val="007775E8"/>
    <w:rsid w:val="007803D0"/>
    <w:rsid w:val="007809C4"/>
    <w:rsid w:val="00784BB8"/>
    <w:rsid w:val="00784BD5"/>
    <w:rsid w:val="00785C17"/>
    <w:rsid w:val="00786869"/>
    <w:rsid w:val="00787EFE"/>
    <w:rsid w:val="007918DC"/>
    <w:rsid w:val="0079412E"/>
    <w:rsid w:val="007958E6"/>
    <w:rsid w:val="007A2F90"/>
    <w:rsid w:val="007A3DFF"/>
    <w:rsid w:val="007A527E"/>
    <w:rsid w:val="007B000C"/>
    <w:rsid w:val="007B1846"/>
    <w:rsid w:val="007B2786"/>
    <w:rsid w:val="007B362B"/>
    <w:rsid w:val="007B4463"/>
    <w:rsid w:val="007B4B61"/>
    <w:rsid w:val="007B5258"/>
    <w:rsid w:val="007B7DD4"/>
    <w:rsid w:val="007C1F6A"/>
    <w:rsid w:val="007C3405"/>
    <w:rsid w:val="007C50B5"/>
    <w:rsid w:val="007C52D7"/>
    <w:rsid w:val="007C7B17"/>
    <w:rsid w:val="007D3519"/>
    <w:rsid w:val="007D4EEF"/>
    <w:rsid w:val="007E0AD9"/>
    <w:rsid w:val="007E58AA"/>
    <w:rsid w:val="007F2303"/>
    <w:rsid w:val="007F2AFC"/>
    <w:rsid w:val="007F407F"/>
    <w:rsid w:val="007F72B2"/>
    <w:rsid w:val="00801983"/>
    <w:rsid w:val="00802352"/>
    <w:rsid w:val="00805173"/>
    <w:rsid w:val="0081011F"/>
    <w:rsid w:val="00812360"/>
    <w:rsid w:val="0081423B"/>
    <w:rsid w:val="008161D2"/>
    <w:rsid w:val="00816E30"/>
    <w:rsid w:val="00823D2F"/>
    <w:rsid w:val="00825AD5"/>
    <w:rsid w:val="0082634B"/>
    <w:rsid w:val="008269FE"/>
    <w:rsid w:val="00826F8D"/>
    <w:rsid w:val="00827C3E"/>
    <w:rsid w:val="00827E97"/>
    <w:rsid w:val="00830896"/>
    <w:rsid w:val="00832103"/>
    <w:rsid w:val="00835C5D"/>
    <w:rsid w:val="008366A1"/>
    <w:rsid w:val="00837164"/>
    <w:rsid w:val="00841A6C"/>
    <w:rsid w:val="008436AE"/>
    <w:rsid w:val="00843E1A"/>
    <w:rsid w:val="00844290"/>
    <w:rsid w:val="0084443C"/>
    <w:rsid w:val="0084558E"/>
    <w:rsid w:val="00845803"/>
    <w:rsid w:val="008502B7"/>
    <w:rsid w:val="00853726"/>
    <w:rsid w:val="0085382C"/>
    <w:rsid w:val="00856567"/>
    <w:rsid w:val="0085756E"/>
    <w:rsid w:val="008604A8"/>
    <w:rsid w:val="008616C9"/>
    <w:rsid w:val="0086389C"/>
    <w:rsid w:val="0086393A"/>
    <w:rsid w:val="00867E41"/>
    <w:rsid w:val="00870A3A"/>
    <w:rsid w:val="0087188F"/>
    <w:rsid w:val="00872258"/>
    <w:rsid w:val="0087471C"/>
    <w:rsid w:val="008756D6"/>
    <w:rsid w:val="00877D26"/>
    <w:rsid w:val="00880211"/>
    <w:rsid w:val="00882BA5"/>
    <w:rsid w:val="00883F18"/>
    <w:rsid w:val="00885A22"/>
    <w:rsid w:val="008860A3"/>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B7841"/>
    <w:rsid w:val="008C1367"/>
    <w:rsid w:val="008C2671"/>
    <w:rsid w:val="008C303F"/>
    <w:rsid w:val="008C50F0"/>
    <w:rsid w:val="008C65D1"/>
    <w:rsid w:val="008C6E4E"/>
    <w:rsid w:val="008D0289"/>
    <w:rsid w:val="008D0755"/>
    <w:rsid w:val="008D0B58"/>
    <w:rsid w:val="008D3ABC"/>
    <w:rsid w:val="008D4240"/>
    <w:rsid w:val="008D4CE2"/>
    <w:rsid w:val="008D5639"/>
    <w:rsid w:val="008E04BF"/>
    <w:rsid w:val="008E04E1"/>
    <w:rsid w:val="008E1B90"/>
    <w:rsid w:val="008E2A9B"/>
    <w:rsid w:val="008E32E9"/>
    <w:rsid w:val="008E3A01"/>
    <w:rsid w:val="008E4E7E"/>
    <w:rsid w:val="008E5D31"/>
    <w:rsid w:val="008F1C43"/>
    <w:rsid w:val="008F2630"/>
    <w:rsid w:val="008F2964"/>
    <w:rsid w:val="008F6D64"/>
    <w:rsid w:val="00901B52"/>
    <w:rsid w:val="009027BE"/>
    <w:rsid w:val="00902D52"/>
    <w:rsid w:val="0090538F"/>
    <w:rsid w:val="009057FF"/>
    <w:rsid w:val="00911DBF"/>
    <w:rsid w:val="009122AE"/>
    <w:rsid w:val="00912A7F"/>
    <w:rsid w:val="0091398E"/>
    <w:rsid w:val="00915F0E"/>
    <w:rsid w:val="009206E6"/>
    <w:rsid w:val="00921407"/>
    <w:rsid w:val="009230F0"/>
    <w:rsid w:val="00937A18"/>
    <w:rsid w:val="00945C7E"/>
    <w:rsid w:val="0094648F"/>
    <w:rsid w:val="00946987"/>
    <w:rsid w:val="0095242C"/>
    <w:rsid w:val="0095477A"/>
    <w:rsid w:val="00954E85"/>
    <w:rsid w:val="00957289"/>
    <w:rsid w:val="0096053F"/>
    <w:rsid w:val="00961748"/>
    <w:rsid w:val="009620E7"/>
    <w:rsid w:val="00963BEF"/>
    <w:rsid w:val="00964258"/>
    <w:rsid w:val="00970D21"/>
    <w:rsid w:val="00971B2C"/>
    <w:rsid w:val="0097613D"/>
    <w:rsid w:val="00976258"/>
    <w:rsid w:val="00977A58"/>
    <w:rsid w:val="009804D7"/>
    <w:rsid w:val="00980D9E"/>
    <w:rsid w:val="00983166"/>
    <w:rsid w:val="00985345"/>
    <w:rsid w:val="00987043"/>
    <w:rsid w:val="00993107"/>
    <w:rsid w:val="00993712"/>
    <w:rsid w:val="0099501E"/>
    <w:rsid w:val="009962CA"/>
    <w:rsid w:val="009A04F0"/>
    <w:rsid w:val="009A2539"/>
    <w:rsid w:val="009A298A"/>
    <w:rsid w:val="009A3721"/>
    <w:rsid w:val="009A39E4"/>
    <w:rsid w:val="009A4BA9"/>
    <w:rsid w:val="009A4D5D"/>
    <w:rsid w:val="009A5296"/>
    <w:rsid w:val="009A5B05"/>
    <w:rsid w:val="009B13DC"/>
    <w:rsid w:val="009B3515"/>
    <w:rsid w:val="009B6895"/>
    <w:rsid w:val="009B7C97"/>
    <w:rsid w:val="009C048D"/>
    <w:rsid w:val="009C208E"/>
    <w:rsid w:val="009C2592"/>
    <w:rsid w:val="009C2856"/>
    <w:rsid w:val="009C340D"/>
    <w:rsid w:val="009C4BE1"/>
    <w:rsid w:val="009C7BF8"/>
    <w:rsid w:val="009D02D9"/>
    <w:rsid w:val="009D1BD1"/>
    <w:rsid w:val="009D475F"/>
    <w:rsid w:val="009D75FD"/>
    <w:rsid w:val="009E2182"/>
    <w:rsid w:val="009E2BB9"/>
    <w:rsid w:val="009E3CB7"/>
    <w:rsid w:val="009E5631"/>
    <w:rsid w:val="009E6F86"/>
    <w:rsid w:val="009E79FF"/>
    <w:rsid w:val="009F2F7F"/>
    <w:rsid w:val="009F57B4"/>
    <w:rsid w:val="009F5C94"/>
    <w:rsid w:val="009F68E2"/>
    <w:rsid w:val="009F753F"/>
    <w:rsid w:val="009F7B71"/>
    <w:rsid w:val="00A01C9B"/>
    <w:rsid w:val="00A03A1E"/>
    <w:rsid w:val="00A04BD9"/>
    <w:rsid w:val="00A053DC"/>
    <w:rsid w:val="00A0639C"/>
    <w:rsid w:val="00A068F0"/>
    <w:rsid w:val="00A072A9"/>
    <w:rsid w:val="00A115F6"/>
    <w:rsid w:val="00A12244"/>
    <w:rsid w:val="00A13275"/>
    <w:rsid w:val="00A202C1"/>
    <w:rsid w:val="00A20815"/>
    <w:rsid w:val="00A22DAF"/>
    <w:rsid w:val="00A23DB6"/>
    <w:rsid w:val="00A27191"/>
    <w:rsid w:val="00A32D30"/>
    <w:rsid w:val="00A34075"/>
    <w:rsid w:val="00A34AD4"/>
    <w:rsid w:val="00A3535D"/>
    <w:rsid w:val="00A3594B"/>
    <w:rsid w:val="00A36CAD"/>
    <w:rsid w:val="00A411A2"/>
    <w:rsid w:val="00A473D0"/>
    <w:rsid w:val="00A504FD"/>
    <w:rsid w:val="00A52815"/>
    <w:rsid w:val="00A538CB"/>
    <w:rsid w:val="00A57B3E"/>
    <w:rsid w:val="00A606E0"/>
    <w:rsid w:val="00A61189"/>
    <w:rsid w:val="00A672E3"/>
    <w:rsid w:val="00A67E40"/>
    <w:rsid w:val="00A712E1"/>
    <w:rsid w:val="00A71D55"/>
    <w:rsid w:val="00A72C32"/>
    <w:rsid w:val="00A7553E"/>
    <w:rsid w:val="00A76FF3"/>
    <w:rsid w:val="00A84C19"/>
    <w:rsid w:val="00A9019C"/>
    <w:rsid w:val="00A92C76"/>
    <w:rsid w:val="00A960BE"/>
    <w:rsid w:val="00A96AF4"/>
    <w:rsid w:val="00AA2C37"/>
    <w:rsid w:val="00AA322C"/>
    <w:rsid w:val="00AA654B"/>
    <w:rsid w:val="00AA6AAF"/>
    <w:rsid w:val="00AA7460"/>
    <w:rsid w:val="00AB1FAB"/>
    <w:rsid w:val="00AB57CD"/>
    <w:rsid w:val="00AC1E2B"/>
    <w:rsid w:val="00AC2DC4"/>
    <w:rsid w:val="00AC4561"/>
    <w:rsid w:val="00AC486F"/>
    <w:rsid w:val="00AD0500"/>
    <w:rsid w:val="00AD1BCF"/>
    <w:rsid w:val="00AD1E2A"/>
    <w:rsid w:val="00AD1F60"/>
    <w:rsid w:val="00AD2BB9"/>
    <w:rsid w:val="00AD4323"/>
    <w:rsid w:val="00AD435B"/>
    <w:rsid w:val="00AD5AD1"/>
    <w:rsid w:val="00AD73D5"/>
    <w:rsid w:val="00AD787D"/>
    <w:rsid w:val="00AE020F"/>
    <w:rsid w:val="00AE1187"/>
    <w:rsid w:val="00AE2976"/>
    <w:rsid w:val="00AE6771"/>
    <w:rsid w:val="00AE679E"/>
    <w:rsid w:val="00AE7BE4"/>
    <w:rsid w:val="00AF1848"/>
    <w:rsid w:val="00AF2242"/>
    <w:rsid w:val="00AF2BF4"/>
    <w:rsid w:val="00AF3F0B"/>
    <w:rsid w:val="00AF424A"/>
    <w:rsid w:val="00AF452E"/>
    <w:rsid w:val="00AF4738"/>
    <w:rsid w:val="00AF7557"/>
    <w:rsid w:val="00AF79DD"/>
    <w:rsid w:val="00B00716"/>
    <w:rsid w:val="00B0459E"/>
    <w:rsid w:val="00B04F88"/>
    <w:rsid w:val="00B06185"/>
    <w:rsid w:val="00B07AFC"/>
    <w:rsid w:val="00B11E32"/>
    <w:rsid w:val="00B14470"/>
    <w:rsid w:val="00B15A73"/>
    <w:rsid w:val="00B17E15"/>
    <w:rsid w:val="00B2174E"/>
    <w:rsid w:val="00B23224"/>
    <w:rsid w:val="00B23B43"/>
    <w:rsid w:val="00B23F7B"/>
    <w:rsid w:val="00B30BF8"/>
    <w:rsid w:val="00B31076"/>
    <w:rsid w:val="00B36134"/>
    <w:rsid w:val="00B3786F"/>
    <w:rsid w:val="00B41128"/>
    <w:rsid w:val="00B42247"/>
    <w:rsid w:val="00B42996"/>
    <w:rsid w:val="00B44DCA"/>
    <w:rsid w:val="00B459A4"/>
    <w:rsid w:val="00B4714A"/>
    <w:rsid w:val="00B50307"/>
    <w:rsid w:val="00B50533"/>
    <w:rsid w:val="00B5548E"/>
    <w:rsid w:val="00B61E43"/>
    <w:rsid w:val="00B620C7"/>
    <w:rsid w:val="00B6229E"/>
    <w:rsid w:val="00B62737"/>
    <w:rsid w:val="00B6377C"/>
    <w:rsid w:val="00B63E09"/>
    <w:rsid w:val="00B64456"/>
    <w:rsid w:val="00B665F9"/>
    <w:rsid w:val="00B759AA"/>
    <w:rsid w:val="00B75DD6"/>
    <w:rsid w:val="00B80E03"/>
    <w:rsid w:val="00B82C20"/>
    <w:rsid w:val="00B832BA"/>
    <w:rsid w:val="00B84BEE"/>
    <w:rsid w:val="00B84ECC"/>
    <w:rsid w:val="00B87E39"/>
    <w:rsid w:val="00B91292"/>
    <w:rsid w:val="00B94BE2"/>
    <w:rsid w:val="00B9546C"/>
    <w:rsid w:val="00B9738D"/>
    <w:rsid w:val="00BA151B"/>
    <w:rsid w:val="00BA185E"/>
    <w:rsid w:val="00BB3966"/>
    <w:rsid w:val="00BB41DD"/>
    <w:rsid w:val="00BB4513"/>
    <w:rsid w:val="00BB455C"/>
    <w:rsid w:val="00BB4C30"/>
    <w:rsid w:val="00BB74B0"/>
    <w:rsid w:val="00BB74DD"/>
    <w:rsid w:val="00BB7BFC"/>
    <w:rsid w:val="00BC2150"/>
    <w:rsid w:val="00BC26AC"/>
    <w:rsid w:val="00BC37E5"/>
    <w:rsid w:val="00BC7960"/>
    <w:rsid w:val="00BD00C1"/>
    <w:rsid w:val="00BD083E"/>
    <w:rsid w:val="00BD1236"/>
    <w:rsid w:val="00BD23C5"/>
    <w:rsid w:val="00BD3C1C"/>
    <w:rsid w:val="00BD532E"/>
    <w:rsid w:val="00BD6C2E"/>
    <w:rsid w:val="00BE226F"/>
    <w:rsid w:val="00BE2CD3"/>
    <w:rsid w:val="00BE4385"/>
    <w:rsid w:val="00BF0008"/>
    <w:rsid w:val="00BF08A3"/>
    <w:rsid w:val="00BF722D"/>
    <w:rsid w:val="00C010EB"/>
    <w:rsid w:val="00C04FD7"/>
    <w:rsid w:val="00C0670A"/>
    <w:rsid w:val="00C06ED6"/>
    <w:rsid w:val="00C07A4F"/>
    <w:rsid w:val="00C10F15"/>
    <w:rsid w:val="00C115DC"/>
    <w:rsid w:val="00C1310D"/>
    <w:rsid w:val="00C143D9"/>
    <w:rsid w:val="00C15B01"/>
    <w:rsid w:val="00C15FCD"/>
    <w:rsid w:val="00C16543"/>
    <w:rsid w:val="00C16E3C"/>
    <w:rsid w:val="00C179DD"/>
    <w:rsid w:val="00C17AA0"/>
    <w:rsid w:val="00C17E7A"/>
    <w:rsid w:val="00C203AB"/>
    <w:rsid w:val="00C248EF"/>
    <w:rsid w:val="00C25187"/>
    <w:rsid w:val="00C2627C"/>
    <w:rsid w:val="00C2646D"/>
    <w:rsid w:val="00C27E8E"/>
    <w:rsid w:val="00C321E1"/>
    <w:rsid w:val="00C36AF4"/>
    <w:rsid w:val="00C3714B"/>
    <w:rsid w:val="00C37F38"/>
    <w:rsid w:val="00C41412"/>
    <w:rsid w:val="00C41C83"/>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28F7"/>
    <w:rsid w:val="00C756B7"/>
    <w:rsid w:val="00C76B82"/>
    <w:rsid w:val="00C77550"/>
    <w:rsid w:val="00C804AE"/>
    <w:rsid w:val="00C81CE1"/>
    <w:rsid w:val="00C823A7"/>
    <w:rsid w:val="00C834BE"/>
    <w:rsid w:val="00C8390D"/>
    <w:rsid w:val="00C8506E"/>
    <w:rsid w:val="00C8561F"/>
    <w:rsid w:val="00C85A53"/>
    <w:rsid w:val="00C86B6A"/>
    <w:rsid w:val="00C901E2"/>
    <w:rsid w:val="00C908A8"/>
    <w:rsid w:val="00C9169B"/>
    <w:rsid w:val="00C91F41"/>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9A9"/>
    <w:rsid w:val="00CC3DDC"/>
    <w:rsid w:val="00CC3F08"/>
    <w:rsid w:val="00CC7B42"/>
    <w:rsid w:val="00CD2124"/>
    <w:rsid w:val="00CD2888"/>
    <w:rsid w:val="00CD30AF"/>
    <w:rsid w:val="00CE22D8"/>
    <w:rsid w:val="00CE6166"/>
    <w:rsid w:val="00CE65DB"/>
    <w:rsid w:val="00CE6634"/>
    <w:rsid w:val="00CE7B1B"/>
    <w:rsid w:val="00CF2820"/>
    <w:rsid w:val="00CF2B5F"/>
    <w:rsid w:val="00CF3CD5"/>
    <w:rsid w:val="00CF4108"/>
    <w:rsid w:val="00D00FEB"/>
    <w:rsid w:val="00D02BE2"/>
    <w:rsid w:val="00D059A6"/>
    <w:rsid w:val="00D06850"/>
    <w:rsid w:val="00D06F98"/>
    <w:rsid w:val="00D06FAF"/>
    <w:rsid w:val="00D07130"/>
    <w:rsid w:val="00D07D65"/>
    <w:rsid w:val="00D11B4E"/>
    <w:rsid w:val="00D13802"/>
    <w:rsid w:val="00D169AF"/>
    <w:rsid w:val="00D20F66"/>
    <w:rsid w:val="00D227A5"/>
    <w:rsid w:val="00D23B81"/>
    <w:rsid w:val="00D2546F"/>
    <w:rsid w:val="00D277CB"/>
    <w:rsid w:val="00D30F25"/>
    <w:rsid w:val="00D30F9A"/>
    <w:rsid w:val="00D35EC9"/>
    <w:rsid w:val="00D439C6"/>
    <w:rsid w:val="00D45ACE"/>
    <w:rsid w:val="00D46891"/>
    <w:rsid w:val="00D47258"/>
    <w:rsid w:val="00D479E6"/>
    <w:rsid w:val="00D63031"/>
    <w:rsid w:val="00D65448"/>
    <w:rsid w:val="00D666DA"/>
    <w:rsid w:val="00D6684D"/>
    <w:rsid w:val="00D70382"/>
    <w:rsid w:val="00D74445"/>
    <w:rsid w:val="00D7509B"/>
    <w:rsid w:val="00D76E03"/>
    <w:rsid w:val="00D76F2D"/>
    <w:rsid w:val="00D779E9"/>
    <w:rsid w:val="00D81D74"/>
    <w:rsid w:val="00D83261"/>
    <w:rsid w:val="00D9045F"/>
    <w:rsid w:val="00D91562"/>
    <w:rsid w:val="00D92B3F"/>
    <w:rsid w:val="00D9501A"/>
    <w:rsid w:val="00D951E8"/>
    <w:rsid w:val="00D95A3B"/>
    <w:rsid w:val="00DA0F2B"/>
    <w:rsid w:val="00DA40BC"/>
    <w:rsid w:val="00DA5762"/>
    <w:rsid w:val="00DB128D"/>
    <w:rsid w:val="00DB1401"/>
    <w:rsid w:val="00DB20B0"/>
    <w:rsid w:val="00DB3E61"/>
    <w:rsid w:val="00DB4123"/>
    <w:rsid w:val="00DB6292"/>
    <w:rsid w:val="00DB7C4F"/>
    <w:rsid w:val="00DB7DA7"/>
    <w:rsid w:val="00DC0B31"/>
    <w:rsid w:val="00DC0E2D"/>
    <w:rsid w:val="00DC1292"/>
    <w:rsid w:val="00DC2741"/>
    <w:rsid w:val="00DC3A4C"/>
    <w:rsid w:val="00DC5623"/>
    <w:rsid w:val="00DC7973"/>
    <w:rsid w:val="00DD0913"/>
    <w:rsid w:val="00DD1AEA"/>
    <w:rsid w:val="00DD3929"/>
    <w:rsid w:val="00DD3BFB"/>
    <w:rsid w:val="00DD4A4E"/>
    <w:rsid w:val="00DD5F69"/>
    <w:rsid w:val="00DD7081"/>
    <w:rsid w:val="00DD770C"/>
    <w:rsid w:val="00DD7795"/>
    <w:rsid w:val="00DE1827"/>
    <w:rsid w:val="00DE71DC"/>
    <w:rsid w:val="00DE76B7"/>
    <w:rsid w:val="00DE7F66"/>
    <w:rsid w:val="00DF1504"/>
    <w:rsid w:val="00DF4379"/>
    <w:rsid w:val="00DF65B9"/>
    <w:rsid w:val="00DF6737"/>
    <w:rsid w:val="00DF7B92"/>
    <w:rsid w:val="00E000DB"/>
    <w:rsid w:val="00E0023E"/>
    <w:rsid w:val="00E00B65"/>
    <w:rsid w:val="00E00BA0"/>
    <w:rsid w:val="00E033B4"/>
    <w:rsid w:val="00E05146"/>
    <w:rsid w:val="00E10719"/>
    <w:rsid w:val="00E127A3"/>
    <w:rsid w:val="00E2424D"/>
    <w:rsid w:val="00E24DDA"/>
    <w:rsid w:val="00E253AD"/>
    <w:rsid w:val="00E305E7"/>
    <w:rsid w:val="00E30BDE"/>
    <w:rsid w:val="00E31B67"/>
    <w:rsid w:val="00E31D4D"/>
    <w:rsid w:val="00E322D0"/>
    <w:rsid w:val="00E34CEF"/>
    <w:rsid w:val="00E3550A"/>
    <w:rsid w:val="00E36E8F"/>
    <w:rsid w:val="00E417F8"/>
    <w:rsid w:val="00E42DEF"/>
    <w:rsid w:val="00E43C02"/>
    <w:rsid w:val="00E440C7"/>
    <w:rsid w:val="00E45ADF"/>
    <w:rsid w:val="00E4668E"/>
    <w:rsid w:val="00E473E7"/>
    <w:rsid w:val="00E50A13"/>
    <w:rsid w:val="00E50EC2"/>
    <w:rsid w:val="00E53B1C"/>
    <w:rsid w:val="00E56B65"/>
    <w:rsid w:val="00E60EC4"/>
    <w:rsid w:val="00E611B8"/>
    <w:rsid w:val="00E62E55"/>
    <w:rsid w:val="00E65520"/>
    <w:rsid w:val="00E65BE5"/>
    <w:rsid w:val="00E66853"/>
    <w:rsid w:val="00E70698"/>
    <w:rsid w:val="00E70E3F"/>
    <w:rsid w:val="00E70FCE"/>
    <w:rsid w:val="00E73E6E"/>
    <w:rsid w:val="00E75631"/>
    <w:rsid w:val="00E76386"/>
    <w:rsid w:val="00E808ED"/>
    <w:rsid w:val="00E815E4"/>
    <w:rsid w:val="00E8238F"/>
    <w:rsid w:val="00E84D8E"/>
    <w:rsid w:val="00E84DB6"/>
    <w:rsid w:val="00E93DBD"/>
    <w:rsid w:val="00E94FF9"/>
    <w:rsid w:val="00E954E8"/>
    <w:rsid w:val="00E95BA1"/>
    <w:rsid w:val="00E96D2B"/>
    <w:rsid w:val="00E972BD"/>
    <w:rsid w:val="00E97B91"/>
    <w:rsid w:val="00EA05CC"/>
    <w:rsid w:val="00EA0660"/>
    <w:rsid w:val="00EA09A7"/>
    <w:rsid w:val="00EA1D85"/>
    <w:rsid w:val="00EA21D6"/>
    <w:rsid w:val="00EA2A24"/>
    <w:rsid w:val="00EA2F7C"/>
    <w:rsid w:val="00EA35FD"/>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4E2F"/>
    <w:rsid w:val="00ED533A"/>
    <w:rsid w:val="00ED5755"/>
    <w:rsid w:val="00ED63C5"/>
    <w:rsid w:val="00ED7445"/>
    <w:rsid w:val="00EE0E0A"/>
    <w:rsid w:val="00EE17D3"/>
    <w:rsid w:val="00EE2324"/>
    <w:rsid w:val="00EE27B6"/>
    <w:rsid w:val="00EE41A3"/>
    <w:rsid w:val="00EE5633"/>
    <w:rsid w:val="00EE6D56"/>
    <w:rsid w:val="00EF00FB"/>
    <w:rsid w:val="00EF2A46"/>
    <w:rsid w:val="00EF35FA"/>
    <w:rsid w:val="00EF3E14"/>
    <w:rsid w:val="00EF73AF"/>
    <w:rsid w:val="00EF7885"/>
    <w:rsid w:val="00EF7E18"/>
    <w:rsid w:val="00F0071F"/>
    <w:rsid w:val="00F00D25"/>
    <w:rsid w:val="00F01D7F"/>
    <w:rsid w:val="00F020A2"/>
    <w:rsid w:val="00F06C00"/>
    <w:rsid w:val="00F06F45"/>
    <w:rsid w:val="00F071CC"/>
    <w:rsid w:val="00F116DF"/>
    <w:rsid w:val="00F12BFC"/>
    <w:rsid w:val="00F13C53"/>
    <w:rsid w:val="00F14E9A"/>
    <w:rsid w:val="00F14F60"/>
    <w:rsid w:val="00F15BB4"/>
    <w:rsid w:val="00F15C11"/>
    <w:rsid w:val="00F16A1E"/>
    <w:rsid w:val="00F20574"/>
    <w:rsid w:val="00F208D0"/>
    <w:rsid w:val="00F24DCE"/>
    <w:rsid w:val="00F2520C"/>
    <w:rsid w:val="00F253D8"/>
    <w:rsid w:val="00F26EF9"/>
    <w:rsid w:val="00F27709"/>
    <w:rsid w:val="00F32345"/>
    <w:rsid w:val="00F32948"/>
    <w:rsid w:val="00F33439"/>
    <w:rsid w:val="00F42AC5"/>
    <w:rsid w:val="00F43068"/>
    <w:rsid w:val="00F447B7"/>
    <w:rsid w:val="00F46C28"/>
    <w:rsid w:val="00F4751E"/>
    <w:rsid w:val="00F51E02"/>
    <w:rsid w:val="00F530B1"/>
    <w:rsid w:val="00F53462"/>
    <w:rsid w:val="00F535DD"/>
    <w:rsid w:val="00F53751"/>
    <w:rsid w:val="00F53D61"/>
    <w:rsid w:val="00F55004"/>
    <w:rsid w:val="00F5572F"/>
    <w:rsid w:val="00F56345"/>
    <w:rsid w:val="00F60BAD"/>
    <w:rsid w:val="00F67B60"/>
    <w:rsid w:val="00F7343F"/>
    <w:rsid w:val="00F745BF"/>
    <w:rsid w:val="00F75FAF"/>
    <w:rsid w:val="00F812D6"/>
    <w:rsid w:val="00F820AD"/>
    <w:rsid w:val="00F83945"/>
    <w:rsid w:val="00F84FAF"/>
    <w:rsid w:val="00F92299"/>
    <w:rsid w:val="00F94616"/>
    <w:rsid w:val="00F954FA"/>
    <w:rsid w:val="00F95EDF"/>
    <w:rsid w:val="00FA1741"/>
    <w:rsid w:val="00FA24D6"/>
    <w:rsid w:val="00FA3A2B"/>
    <w:rsid w:val="00FA5949"/>
    <w:rsid w:val="00FA7C7A"/>
    <w:rsid w:val="00FB02C6"/>
    <w:rsid w:val="00FB19E0"/>
    <w:rsid w:val="00FB3B11"/>
    <w:rsid w:val="00FB46FA"/>
    <w:rsid w:val="00FB4AA8"/>
    <w:rsid w:val="00FB4B98"/>
    <w:rsid w:val="00FB4F7F"/>
    <w:rsid w:val="00FB65F7"/>
    <w:rsid w:val="00FB7AEC"/>
    <w:rsid w:val="00FB7F80"/>
    <w:rsid w:val="00FC09C2"/>
    <w:rsid w:val="00FC7361"/>
    <w:rsid w:val="00FC743D"/>
    <w:rsid w:val="00FD11A0"/>
    <w:rsid w:val="00FD1966"/>
    <w:rsid w:val="00FD1B85"/>
    <w:rsid w:val="00FD3282"/>
    <w:rsid w:val="00FD5450"/>
    <w:rsid w:val="00FD72D9"/>
    <w:rsid w:val="00FE1E2E"/>
    <w:rsid w:val="00FE20C7"/>
    <w:rsid w:val="00FF0FC7"/>
    <w:rsid w:val="00FF24B3"/>
    <w:rsid w:val="00FF362A"/>
    <w:rsid w:val="00FF4F23"/>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rsid w:val="009A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6616">
      <w:bodyDiv w:val="1"/>
      <w:marLeft w:val="0"/>
      <w:marRight w:val="0"/>
      <w:marTop w:val="0"/>
      <w:marBottom w:val="0"/>
      <w:divBdr>
        <w:top w:val="none" w:sz="0" w:space="0" w:color="auto"/>
        <w:left w:val="none" w:sz="0" w:space="0" w:color="auto"/>
        <w:bottom w:val="none" w:sz="0" w:space="0" w:color="auto"/>
        <w:right w:val="none" w:sz="0" w:space="0" w:color="auto"/>
      </w:divBdr>
      <w:divsChild>
        <w:div w:id="906106662">
          <w:marLeft w:val="0"/>
          <w:marRight w:val="0"/>
          <w:marTop w:val="0"/>
          <w:marBottom w:val="0"/>
          <w:divBdr>
            <w:top w:val="none" w:sz="0" w:space="0" w:color="auto"/>
            <w:left w:val="none" w:sz="0" w:space="0" w:color="auto"/>
            <w:bottom w:val="none" w:sz="0" w:space="0" w:color="auto"/>
            <w:right w:val="none" w:sz="0" w:space="0" w:color="auto"/>
          </w:divBdr>
          <w:divsChild>
            <w:div w:id="1949465530">
              <w:marLeft w:val="0"/>
              <w:marRight w:val="0"/>
              <w:marTop w:val="0"/>
              <w:marBottom w:val="405"/>
              <w:divBdr>
                <w:top w:val="none" w:sz="0" w:space="0" w:color="auto"/>
                <w:left w:val="none" w:sz="0" w:space="0" w:color="auto"/>
                <w:bottom w:val="none" w:sz="0" w:space="0" w:color="auto"/>
                <w:right w:val="none" w:sz="0" w:space="0" w:color="auto"/>
              </w:divBdr>
              <w:divsChild>
                <w:div w:id="642005084">
                  <w:marLeft w:val="0"/>
                  <w:marRight w:val="0"/>
                  <w:marTop w:val="0"/>
                  <w:marBottom w:val="0"/>
                  <w:divBdr>
                    <w:top w:val="none" w:sz="0" w:space="0" w:color="auto"/>
                    <w:left w:val="none" w:sz="0" w:space="0" w:color="auto"/>
                    <w:bottom w:val="none" w:sz="0" w:space="0" w:color="auto"/>
                    <w:right w:val="none" w:sz="0" w:space="0" w:color="auto"/>
                  </w:divBdr>
                  <w:divsChild>
                    <w:div w:id="1797212733">
                      <w:marLeft w:val="0"/>
                      <w:marRight w:val="0"/>
                      <w:marTop w:val="0"/>
                      <w:marBottom w:val="120"/>
                      <w:divBdr>
                        <w:top w:val="none" w:sz="0" w:space="0" w:color="auto"/>
                        <w:left w:val="none" w:sz="0" w:space="0" w:color="auto"/>
                        <w:bottom w:val="none" w:sz="0" w:space="0" w:color="auto"/>
                        <w:right w:val="none" w:sz="0" w:space="0" w:color="auto"/>
                      </w:divBdr>
                      <w:divsChild>
                        <w:div w:id="185600263">
                          <w:marLeft w:val="0"/>
                          <w:marRight w:val="0"/>
                          <w:marTop w:val="0"/>
                          <w:marBottom w:val="0"/>
                          <w:divBdr>
                            <w:top w:val="single" w:sz="6" w:space="0" w:color="DDDDDB"/>
                            <w:left w:val="single" w:sz="6" w:space="0" w:color="DDDDDB"/>
                            <w:bottom w:val="single" w:sz="12" w:space="0" w:color="DDDDDB"/>
                            <w:right w:val="single" w:sz="12" w:space="0" w:color="DDDDDB"/>
                          </w:divBdr>
                          <w:divsChild>
                            <w:div w:id="515967771">
                              <w:marLeft w:val="0"/>
                              <w:marRight w:val="0"/>
                              <w:marTop w:val="0"/>
                              <w:marBottom w:val="0"/>
                              <w:divBdr>
                                <w:top w:val="none" w:sz="0" w:space="0" w:color="auto"/>
                                <w:left w:val="none" w:sz="0" w:space="0" w:color="auto"/>
                                <w:bottom w:val="none" w:sz="0" w:space="0" w:color="auto"/>
                                <w:right w:val="none" w:sz="0" w:space="0" w:color="auto"/>
                              </w:divBdr>
                            </w:div>
                            <w:div w:id="1746760471">
                              <w:marLeft w:val="0"/>
                              <w:marRight w:val="0"/>
                              <w:marTop w:val="0"/>
                              <w:marBottom w:val="0"/>
                              <w:divBdr>
                                <w:top w:val="single" w:sz="2" w:space="0" w:color="DDDDDB"/>
                                <w:left w:val="single" w:sz="2" w:space="0" w:color="DDDDDB"/>
                                <w:bottom w:val="single" w:sz="6" w:space="0" w:color="DDDDDB"/>
                                <w:right w:val="single" w:sz="2" w:space="0" w:color="DDDDDB"/>
                              </w:divBdr>
                              <w:divsChild>
                                <w:div w:id="134834383">
                                  <w:marLeft w:val="0"/>
                                  <w:marRight w:val="0"/>
                                  <w:marTop w:val="0"/>
                                  <w:marBottom w:val="0"/>
                                  <w:divBdr>
                                    <w:top w:val="single" w:sz="2" w:space="8" w:color="DDDDDB"/>
                                    <w:left w:val="single" w:sz="6" w:space="8" w:color="DDDDDB"/>
                                    <w:bottom w:val="single" w:sz="2" w:space="8" w:color="DDDDDB"/>
                                    <w:right w:val="single" w:sz="2" w:space="8" w:color="DDDDDB"/>
                                  </w:divBdr>
                                </w:div>
                                <w:div w:id="192610572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36893074">
                              <w:marLeft w:val="0"/>
                              <w:marRight w:val="0"/>
                              <w:marTop w:val="0"/>
                              <w:marBottom w:val="0"/>
                              <w:divBdr>
                                <w:top w:val="single" w:sz="2" w:space="0" w:color="DDDDDB"/>
                                <w:left w:val="single" w:sz="2" w:space="0" w:color="DDDDDB"/>
                                <w:bottom w:val="single" w:sz="6" w:space="0" w:color="DDDDDB"/>
                                <w:right w:val="single" w:sz="2" w:space="0" w:color="DDDDDB"/>
                              </w:divBdr>
                              <w:divsChild>
                                <w:div w:id="1622345800">
                                  <w:marLeft w:val="0"/>
                                  <w:marRight w:val="0"/>
                                  <w:marTop w:val="0"/>
                                  <w:marBottom w:val="0"/>
                                  <w:divBdr>
                                    <w:top w:val="single" w:sz="2" w:space="8" w:color="DDDDDB"/>
                                    <w:left w:val="single" w:sz="6" w:space="8" w:color="DDDDDB"/>
                                    <w:bottom w:val="single" w:sz="2" w:space="8" w:color="DDDDDB"/>
                                    <w:right w:val="single" w:sz="2" w:space="8" w:color="DDDDDB"/>
                                  </w:divBdr>
                                </w:div>
                                <w:div w:id="9975363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117283486">
                              <w:marLeft w:val="0"/>
                              <w:marRight w:val="0"/>
                              <w:marTop w:val="0"/>
                              <w:marBottom w:val="0"/>
                              <w:divBdr>
                                <w:top w:val="single" w:sz="2" w:space="0" w:color="DDDDDB"/>
                                <w:left w:val="single" w:sz="2" w:space="0" w:color="DDDDDB"/>
                                <w:bottom w:val="single" w:sz="6" w:space="0" w:color="DDDDDB"/>
                                <w:right w:val="single" w:sz="2" w:space="0" w:color="DDDDDB"/>
                              </w:divBdr>
                              <w:divsChild>
                                <w:div w:id="1278028689">
                                  <w:marLeft w:val="0"/>
                                  <w:marRight w:val="0"/>
                                  <w:marTop w:val="0"/>
                                  <w:marBottom w:val="0"/>
                                  <w:divBdr>
                                    <w:top w:val="single" w:sz="2" w:space="8" w:color="DDDDDB"/>
                                    <w:left w:val="single" w:sz="6" w:space="8" w:color="DDDDDB"/>
                                    <w:bottom w:val="single" w:sz="2" w:space="8" w:color="DDDDDB"/>
                                    <w:right w:val="single" w:sz="2" w:space="8" w:color="DDDDDB"/>
                                  </w:divBdr>
                                </w:div>
                                <w:div w:id="176037348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597523028">
                  <w:marLeft w:val="0"/>
                  <w:marRight w:val="0"/>
                  <w:marTop w:val="0"/>
                  <w:marBottom w:val="0"/>
                  <w:divBdr>
                    <w:top w:val="none" w:sz="0" w:space="0" w:color="auto"/>
                    <w:left w:val="none" w:sz="0" w:space="0" w:color="auto"/>
                    <w:bottom w:val="none" w:sz="0" w:space="0" w:color="auto"/>
                    <w:right w:val="none" w:sz="0" w:space="0" w:color="auto"/>
                  </w:divBdr>
                  <w:divsChild>
                    <w:div w:id="1241450322">
                      <w:marLeft w:val="0"/>
                      <w:marRight w:val="0"/>
                      <w:marTop w:val="0"/>
                      <w:marBottom w:val="120"/>
                      <w:divBdr>
                        <w:top w:val="none" w:sz="0" w:space="0" w:color="auto"/>
                        <w:left w:val="none" w:sz="0" w:space="0" w:color="auto"/>
                        <w:bottom w:val="none" w:sz="0" w:space="0" w:color="auto"/>
                        <w:right w:val="none" w:sz="0" w:space="0" w:color="auto"/>
                      </w:divBdr>
                      <w:divsChild>
                        <w:div w:id="283192759">
                          <w:marLeft w:val="0"/>
                          <w:marRight w:val="0"/>
                          <w:marTop w:val="0"/>
                          <w:marBottom w:val="0"/>
                          <w:divBdr>
                            <w:top w:val="single" w:sz="6" w:space="0" w:color="DDDDDB"/>
                            <w:left w:val="single" w:sz="6" w:space="0" w:color="DDDDDB"/>
                            <w:bottom w:val="single" w:sz="12" w:space="0" w:color="DDDDDB"/>
                            <w:right w:val="single" w:sz="12" w:space="0" w:color="DDDDDB"/>
                          </w:divBdr>
                          <w:divsChild>
                            <w:div w:id="1206257127">
                              <w:marLeft w:val="0"/>
                              <w:marRight w:val="0"/>
                              <w:marTop w:val="0"/>
                              <w:marBottom w:val="0"/>
                              <w:divBdr>
                                <w:top w:val="none" w:sz="0" w:space="0" w:color="auto"/>
                                <w:left w:val="none" w:sz="0" w:space="0" w:color="auto"/>
                                <w:bottom w:val="none" w:sz="0" w:space="0" w:color="auto"/>
                                <w:right w:val="none" w:sz="0" w:space="0" w:color="auto"/>
                              </w:divBdr>
                            </w:div>
                            <w:div w:id="2556415">
                              <w:marLeft w:val="0"/>
                              <w:marRight w:val="0"/>
                              <w:marTop w:val="0"/>
                              <w:marBottom w:val="0"/>
                              <w:divBdr>
                                <w:top w:val="single" w:sz="2" w:space="0" w:color="DDDDDB"/>
                                <w:left w:val="single" w:sz="2" w:space="0" w:color="DDDDDB"/>
                                <w:bottom w:val="single" w:sz="6" w:space="0" w:color="DDDDDB"/>
                                <w:right w:val="single" w:sz="2" w:space="0" w:color="DDDDDB"/>
                              </w:divBdr>
                              <w:divsChild>
                                <w:div w:id="2001686928">
                                  <w:marLeft w:val="0"/>
                                  <w:marRight w:val="0"/>
                                  <w:marTop w:val="0"/>
                                  <w:marBottom w:val="0"/>
                                  <w:divBdr>
                                    <w:top w:val="single" w:sz="2" w:space="8" w:color="DDDDDB"/>
                                    <w:left w:val="single" w:sz="6" w:space="8" w:color="DDDDDB"/>
                                    <w:bottom w:val="single" w:sz="2" w:space="8" w:color="DDDDDB"/>
                                    <w:right w:val="single" w:sz="2" w:space="8" w:color="DDDDDB"/>
                                  </w:divBdr>
                                </w:div>
                                <w:div w:id="49919573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025982929">
                              <w:marLeft w:val="0"/>
                              <w:marRight w:val="0"/>
                              <w:marTop w:val="0"/>
                              <w:marBottom w:val="0"/>
                              <w:divBdr>
                                <w:top w:val="single" w:sz="2" w:space="0" w:color="DDDDDB"/>
                                <w:left w:val="single" w:sz="2" w:space="0" w:color="DDDDDB"/>
                                <w:bottom w:val="single" w:sz="6" w:space="0" w:color="DDDDDB"/>
                                <w:right w:val="single" w:sz="2" w:space="0" w:color="DDDDDB"/>
                              </w:divBdr>
                              <w:divsChild>
                                <w:div w:id="182790011">
                                  <w:marLeft w:val="0"/>
                                  <w:marRight w:val="0"/>
                                  <w:marTop w:val="0"/>
                                  <w:marBottom w:val="0"/>
                                  <w:divBdr>
                                    <w:top w:val="single" w:sz="2" w:space="8" w:color="DDDDDB"/>
                                    <w:left w:val="single" w:sz="6" w:space="8" w:color="DDDDDB"/>
                                    <w:bottom w:val="single" w:sz="2" w:space="8" w:color="DDDDDB"/>
                                    <w:right w:val="single" w:sz="2" w:space="8" w:color="DDDDDB"/>
                                  </w:divBdr>
                                </w:div>
                                <w:div w:id="7744405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822576002">
          <w:marLeft w:val="0"/>
          <w:marRight w:val="0"/>
          <w:marTop w:val="0"/>
          <w:marBottom w:val="0"/>
          <w:divBdr>
            <w:top w:val="none" w:sz="0" w:space="0" w:color="auto"/>
            <w:left w:val="none" w:sz="0" w:space="0" w:color="auto"/>
            <w:bottom w:val="none" w:sz="0" w:space="0" w:color="auto"/>
            <w:right w:val="none" w:sz="0" w:space="0" w:color="auto"/>
          </w:divBdr>
          <w:divsChild>
            <w:div w:id="475496029">
              <w:marLeft w:val="0"/>
              <w:marRight w:val="0"/>
              <w:marTop w:val="0"/>
              <w:marBottom w:val="0"/>
              <w:divBdr>
                <w:top w:val="none" w:sz="0" w:space="0" w:color="auto"/>
                <w:left w:val="none" w:sz="0" w:space="0" w:color="auto"/>
                <w:bottom w:val="none" w:sz="0" w:space="0" w:color="auto"/>
                <w:right w:val="none" w:sz="0" w:space="0" w:color="auto"/>
              </w:divBdr>
              <w:divsChild>
                <w:div w:id="475882017">
                  <w:marLeft w:val="0"/>
                  <w:marRight w:val="1350"/>
                  <w:marTop w:val="450"/>
                  <w:marBottom w:val="450"/>
                  <w:divBdr>
                    <w:top w:val="single" w:sz="12" w:space="8" w:color="DDDDDB"/>
                    <w:left w:val="none" w:sz="0" w:space="0" w:color="auto"/>
                    <w:bottom w:val="none" w:sz="0" w:space="0" w:color="auto"/>
                    <w:right w:val="none" w:sz="0" w:space="0" w:color="auto"/>
                  </w:divBdr>
                </w:div>
                <w:div w:id="10849620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09070587">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2">
          <w:marLeft w:val="0"/>
          <w:marRight w:val="0"/>
          <w:marTop w:val="0"/>
          <w:marBottom w:val="0"/>
          <w:divBdr>
            <w:top w:val="none" w:sz="0" w:space="0" w:color="auto"/>
            <w:left w:val="none" w:sz="0" w:space="0" w:color="auto"/>
            <w:bottom w:val="none" w:sz="0" w:space="0" w:color="auto"/>
            <w:right w:val="none" w:sz="0" w:space="0" w:color="auto"/>
          </w:divBdr>
          <w:divsChild>
            <w:div w:id="1584071082">
              <w:marLeft w:val="0"/>
              <w:marRight w:val="0"/>
              <w:marTop w:val="0"/>
              <w:marBottom w:val="405"/>
              <w:divBdr>
                <w:top w:val="none" w:sz="0" w:space="0" w:color="auto"/>
                <w:left w:val="none" w:sz="0" w:space="0" w:color="auto"/>
                <w:bottom w:val="none" w:sz="0" w:space="0" w:color="auto"/>
                <w:right w:val="none" w:sz="0" w:space="0" w:color="auto"/>
              </w:divBdr>
              <w:divsChild>
                <w:div w:id="940527591">
                  <w:marLeft w:val="0"/>
                  <w:marRight w:val="0"/>
                  <w:marTop w:val="0"/>
                  <w:marBottom w:val="0"/>
                  <w:divBdr>
                    <w:top w:val="none" w:sz="0" w:space="0" w:color="auto"/>
                    <w:left w:val="none" w:sz="0" w:space="0" w:color="auto"/>
                    <w:bottom w:val="none" w:sz="0" w:space="0" w:color="auto"/>
                    <w:right w:val="none" w:sz="0" w:space="0" w:color="auto"/>
                  </w:divBdr>
                  <w:divsChild>
                    <w:div w:id="182591969">
                      <w:marLeft w:val="0"/>
                      <w:marRight w:val="0"/>
                      <w:marTop w:val="0"/>
                      <w:marBottom w:val="120"/>
                      <w:divBdr>
                        <w:top w:val="none" w:sz="0" w:space="0" w:color="auto"/>
                        <w:left w:val="none" w:sz="0" w:space="0" w:color="auto"/>
                        <w:bottom w:val="none" w:sz="0" w:space="0" w:color="auto"/>
                        <w:right w:val="none" w:sz="0" w:space="0" w:color="auto"/>
                      </w:divBdr>
                      <w:divsChild>
                        <w:div w:id="443573372">
                          <w:marLeft w:val="0"/>
                          <w:marRight w:val="0"/>
                          <w:marTop w:val="0"/>
                          <w:marBottom w:val="0"/>
                          <w:divBdr>
                            <w:top w:val="single" w:sz="6" w:space="0" w:color="DDDDDB"/>
                            <w:left w:val="single" w:sz="6" w:space="0" w:color="DDDDDB"/>
                            <w:bottom w:val="single" w:sz="12" w:space="0" w:color="DDDDDB"/>
                            <w:right w:val="single" w:sz="12" w:space="0" w:color="DDDDDB"/>
                          </w:divBdr>
                          <w:divsChild>
                            <w:div w:id="814420734">
                              <w:marLeft w:val="0"/>
                              <w:marRight w:val="0"/>
                              <w:marTop w:val="0"/>
                              <w:marBottom w:val="0"/>
                              <w:divBdr>
                                <w:top w:val="single" w:sz="2" w:space="0" w:color="DDDDDB"/>
                                <w:left w:val="single" w:sz="2" w:space="0" w:color="DDDDDB"/>
                                <w:bottom w:val="single" w:sz="6" w:space="0" w:color="DDDDDB"/>
                                <w:right w:val="single" w:sz="2" w:space="0" w:color="DDDDDB"/>
                              </w:divBdr>
                              <w:divsChild>
                                <w:div w:id="1373769246">
                                  <w:marLeft w:val="0"/>
                                  <w:marRight w:val="0"/>
                                  <w:marTop w:val="0"/>
                                  <w:marBottom w:val="0"/>
                                  <w:divBdr>
                                    <w:top w:val="single" w:sz="2" w:space="8" w:color="DDDDDB"/>
                                    <w:left w:val="single" w:sz="6" w:space="8" w:color="DDDDDB"/>
                                    <w:bottom w:val="single" w:sz="2" w:space="8" w:color="DDDDDB"/>
                                    <w:right w:val="single" w:sz="2" w:space="8" w:color="DDDDDB"/>
                                  </w:divBdr>
                                </w:div>
                                <w:div w:id="4687918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11066305">
                              <w:marLeft w:val="0"/>
                              <w:marRight w:val="0"/>
                              <w:marTop w:val="0"/>
                              <w:marBottom w:val="0"/>
                              <w:divBdr>
                                <w:top w:val="single" w:sz="2" w:space="0" w:color="DDDDDB"/>
                                <w:left w:val="single" w:sz="2" w:space="0" w:color="DDDDDB"/>
                                <w:bottom w:val="single" w:sz="6" w:space="0" w:color="DDDDDB"/>
                                <w:right w:val="single" w:sz="2" w:space="0" w:color="DDDDDB"/>
                              </w:divBdr>
                              <w:divsChild>
                                <w:div w:id="774374012">
                                  <w:marLeft w:val="0"/>
                                  <w:marRight w:val="0"/>
                                  <w:marTop w:val="0"/>
                                  <w:marBottom w:val="0"/>
                                  <w:divBdr>
                                    <w:top w:val="single" w:sz="2" w:space="8" w:color="DDDDDB"/>
                                    <w:left w:val="single" w:sz="6" w:space="8" w:color="DDDDDB"/>
                                    <w:bottom w:val="single" w:sz="2" w:space="8" w:color="DDDDDB"/>
                                    <w:right w:val="single" w:sz="2" w:space="8" w:color="DDDDDB"/>
                                  </w:divBdr>
                                </w:div>
                                <w:div w:id="171510845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263469">
                              <w:marLeft w:val="0"/>
                              <w:marRight w:val="0"/>
                              <w:marTop w:val="0"/>
                              <w:marBottom w:val="0"/>
                              <w:divBdr>
                                <w:top w:val="single" w:sz="2" w:space="0" w:color="DDDDDB"/>
                                <w:left w:val="single" w:sz="2" w:space="0" w:color="DDDDDB"/>
                                <w:bottom w:val="single" w:sz="6" w:space="0" w:color="DDDDDB"/>
                                <w:right w:val="single" w:sz="2" w:space="0" w:color="DDDDDB"/>
                              </w:divBdr>
                              <w:divsChild>
                                <w:div w:id="1623533100">
                                  <w:marLeft w:val="0"/>
                                  <w:marRight w:val="0"/>
                                  <w:marTop w:val="0"/>
                                  <w:marBottom w:val="0"/>
                                  <w:divBdr>
                                    <w:top w:val="single" w:sz="2" w:space="8" w:color="DDDDDB"/>
                                    <w:left w:val="single" w:sz="6" w:space="8" w:color="DDDDDB"/>
                                    <w:bottom w:val="single" w:sz="2" w:space="8" w:color="DDDDDB"/>
                                    <w:right w:val="single" w:sz="2" w:space="8" w:color="DDDDDB"/>
                                  </w:divBdr>
                                </w:div>
                                <w:div w:id="20221261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50571184">
                              <w:marLeft w:val="0"/>
                              <w:marRight w:val="0"/>
                              <w:marTop w:val="0"/>
                              <w:marBottom w:val="0"/>
                              <w:divBdr>
                                <w:top w:val="single" w:sz="2" w:space="0" w:color="DDDDDB"/>
                                <w:left w:val="single" w:sz="2" w:space="0" w:color="DDDDDB"/>
                                <w:bottom w:val="single" w:sz="6" w:space="0" w:color="DDDDDB"/>
                                <w:right w:val="single" w:sz="2" w:space="0" w:color="DDDDDB"/>
                              </w:divBdr>
                              <w:divsChild>
                                <w:div w:id="1854494912">
                                  <w:marLeft w:val="0"/>
                                  <w:marRight w:val="0"/>
                                  <w:marTop w:val="0"/>
                                  <w:marBottom w:val="0"/>
                                  <w:divBdr>
                                    <w:top w:val="single" w:sz="2" w:space="8" w:color="DDDDDB"/>
                                    <w:left w:val="single" w:sz="6" w:space="8" w:color="DDDDDB"/>
                                    <w:bottom w:val="single" w:sz="2" w:space="8" w:color="DDDDDB"/>
                                    <w:right w:val="single" w:sz="2" w:space="8" w:color="DDDDDB"/>
                                  </w:divBdr>
                                </w:div>
                                <w:div w:id="17776747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17178235">
                              <w:marLeft w:val="0"/>
                              <w:marRight w:val="0"/>
                              <w:marTop w:val="0"/>
                              <w:marBottom w:val="0"/>
                              <w:divBdr>
                                <w:top w:val="single" w:sz="2" w:space="0" w:color="DDDDDB"/>
                                <w:left w:val="single" w:sz="2" w:space="0" w:color="DDDDDB"/>
                                <w:bottom w:val="single" w:sz="6" w:space="0" w:color="DDDDDB"/>
                                <w:right w:val="single" w:sz="2" w:space="0" w:color="DDDDDB"/>
                              </w:divBdr>
                              <w:divsChild>
                                <w:div w:id="1660499267">
                                  <w:marLeft w:val="0"/>
                                  <w:marRight w:val="0"/>
                                  <w:marTop w:val="0"/>
                                  <w:marBottom w:val="0"/>
                                  <w:divBdr>
                                    <w:top w:val="single" w:sz="2" w:space="8" w:color="DDDDDB"/>
                                    <w:left w:val="single" w:sz="6" w:space="8" w:color="DDDDDB"/>
                                    <w:bottom w:val="single" w:sz="2" w:space="8" w:color="DDDDDB"/>
                                    <w:right w:val="single" w:sz="2" w:space="8" w:color="DDDDDB"/>
                                  </w:divBdr>
                                </w:div>
                                <w:div w:id="16224983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4912730">
                              <w:marLeft w:val="0"/>
                              <w:marRight w:val="0"/>
                              <w:marTop w:val="0"/>
                              <w:marBottom w:val="0"/>
                              <w:divBdr>
                                <w:top w:val="single" w:sz="2" w:space="0" w:color="DDDDDB"/>
                                <w:left w:val="single" w:sz="2" w:space="0" w:color="DDDDDB"/>
                                <w:bottom w:val="single" w:sz="6" w:space="0" w:color="DDDDDB"/>
                                <w:right w:val="single" w:sz="2" w:space="0" w:color="DDDDDB"/>
                              </w:divBdr>
                              <w:divsChild>
                                <w:div w:id="2111047221">
                                  <w:marLeft w:val="0"/>
                                  <w:marRight w:val="0"/>
                                  <w:marTop w:val="0"/>
                                  <w:marBottom w:val="0"/>
                                  <w:divBdr>
                                    <w:top w:val="single" w:sz="2" w:space="8" w:color="DDDDDB"/>
                                    <w:left w:val="single" w:sz="6" w:space="8" w:color="DDDDDB"/>
                                    <w:bottom w:val="single" w:sz="2" w:space="8" w:color="DDDDDB"/>
                                    <w:right w:val="single" w:sz="2" w:space="8" w:color="DDDDDB"/>
                                  </w:divBdr>
                                </w:div>
                                <w:div w:id="88074967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8242464">
                              <w:marLeft w:val="0"/>
                              <w:marRight w:val="0"/>
                              <w:marTop w:val="0"/>
                              <w:marBottom w:val="0"/>
                              <w:divBdr>
                                <w:top w:val="single" w:sz="2" w:space="0" w:color="DDDDDB"/>
                                <w:left w:val="single" w:sz="2" w:space="0" w:color="DDDDDB"/>
                                <w:bottom w:val="single" w:sz="6" w:space="0" w:color="DDDDDB"/>
                                <w:right w:val="single" w:sz="2" w:space="0" w:color="DDDDDB"/>
                              </w:divBdr>
                              <w:divsChild>
                                <w:div w:id="1193345025">
                                  <w:marLeft w:val="0"/>
                                  <w:marRight w:val="0"/>
                                  <w:marTop w:val="0"/>
                                  <w:marBottom w:val="0"/>
                                  <w:divBdr>
                                    <w:top w:val="single" w:sz="2" w:space="8" w:color="DDDDDB"/>
                                    <w:left w:val="single" w:sz="6" w:space="8" w:color="DDDDDB"/>
                                    <w:bottom w:val="single" w:sz="2" w:space="8" w:color="DDDDDB"/>
                                    <w:right w:val="single" w:sz="2" w:space="8" w:color="DDDDDB"/>
                                  </w:divBdr>
                                </w:div>
                                <w:div w:id="940605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464665711">
                              <w:marLeft w:val="0"/>
                              <w:marRight w:val="0"/>
                              <w:marTop w:val="0"/>
                              <w:marBottom w:val="0"/>
                              <w:divBdr>
                                <w:top w:val="single" w:sz="2" w:space="0" w:color="DDDDDB"/>
                                <w:left w:val="single" w:sz="2" w:space="0" w:color="DDDDDB"/>
                                <w:bottom w:val="single" w:sz="6" w:space="0" w:color="DDDDDB"/>
                                <w:right w:val="single" w:sz="2" w:space="0" w:color="DDDDDB"/>
                              </w:divBdr>
                              <w:divsChild>
                                <w:div w:id="1996759734">
                                  <w:marLeft w:val="0"/>
                                  <w:marRight w:val="0"/>
                                  <w:marTop w:val="0"/>
                                  <w:marBottom w:val="0"/>
                                  <w:divBdr>
                                    <w:top w:val="single" w:sz="2" w:space="8" w:color="DDDDDB"/>
                                    <w:left w:val="single" w:sz="6" w:space="8" w:color="DDDDDB"/>
                                    <w:bottom w:val="single" w:sz="2" w:space="8" w:color="DDDDDB"/>
                                    <w:right w:val="single" w:sz="2" w:space="8" w:color="DDDDDB"/>
                                  </w:divBdr>
                                </w:div>
                                <w:div w:id="109297363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2024355409">
                  <w:marLeft w:val="0"/>
                  <w:marRight w:val="0"/>
                  <w:marTop w:val="0"/>
                  <w:marBottom w:val="0"/>
                  <w:divBdr>
                    <w:top w:val="none" w:sz="0" w:space="0" w:color="auto"/>
                    <w:left w:val="none" w:sz="0" w:space="0" w:color="auto"/>
                    <w:bottom w:val="none" w:sz="0" w:space="0" w:color="auto"/>
                    <w:right w:val="none" w:sz="0" w:space="0" w:color="auto"/>
                  </w:divBdr>
                  <w:divsChild>
                    <w:div w:id="228274146">
                      <w:marLeft w:val="0"/>
                      <w:marRight w:val="0"/>
                      <w:marTop w:val="0"/>
                      <w:marBottom w:val="120"/>
                      <w:divBdr>
                        <w:top w:val="none" w:sz="0" w:space="0" w:color="auto"/>
                        <w:left w:val="none" w:sz="0" w:space="0" w:color="auto"/>
                        <w:bottom w:val="none" w:sz="0" w:space="0" w:color="auto"/>
                        <w:right w:val="none" w:sz="0" w:space="0" w:color="auto"/>
                      </w:divBdr>
                      <w:divsChild>
                        <w:div w:id="1564873483">
                          <w:marLeft w:val="0"/>
                          <w:marRight w:val="0"/>
                          <w:marTop w:val="0"/>
                          <w:marBottom w:val="0"/>
                          <w:divBdr>
                            <w:top w:val="single" w:sz="6" w:space="0" w:color="DDDDDB"/>
                            <w:left w:val="single" w:sz="6" w:space="0" w:color="DDDDDB"/>
                            <w:bottom w:val="single" w:sz="12" w:space="0" w:color="DDDDDB"/>
                            <w:right w:val="single" w:sz="12" w:space="0" w:color="DDDDDB"/>
                          </w:divBdr>
                          <w:divsChild>
                            <w:div w:id="41439729">
                              <w:marLeft w:val="0"/>
                              <w:marRight w:val="0"/>
                              <w:marTop w:val="0"/>
                              <w:marBottom w:val="0"/>
                              <w:divBdr>
                                <w:top w:val="none" w:sz="0" w:space="0" w:color="auto"/>
                                <w:left w:val="none" w:sz="0" w:space="0" w:color="auto"/>
                                <w:bottom w:val="none" w:sz="0" w:space="0" w:color="auto"/>
                                <w:right w:val="none" w:sz="0" w:space="0" w:color="auto"/>
                              </w:divBdr>
                            </w:div>
                            <w:div w:id="613514073">
                              <w:marLeft w:val="0"/>
                              <w:marRight w:val="0"/>
                              <w:marTop w:val="0"/>
                              <w:marBottom w:val="0"/>
                              <w:divBdr>
                                <w:top w:val="single" w:sz="2" w:space="0" w:color="DDDDDB"/>
                                <w:left w:val="single" w:sz="2" w:space="0" w:color="DDDDDB"/>
                                <w:bottom w:val="single" w:sz="6" w:space="0" w:color="DDDDDB"/>
                                <w:right w:val="single" w:sz="2" w:space="0" w:color="DDDDDB"/>
                              </w:divBdr>
                              <w:divsChild>
                                <w:div w:id="918171181">
                                  <w:marLeft w:val="0"/>
                                  <w:marRight w:val="0"/>
                                  <w:marTop w:val="0"/>
                                  <w:marBottom w:val="0"/>
                                  <w:divBdr>
                                    <w:top w:val="single" w:sz="2" w:space="8" w:color="DDDDDB"/>
                                    <w:left w:val="single" w:sz="6" w:space="8" w:color="DDDDDB"/>
                                    <w:bottom w:val="single" w:sz="2" w:space="8" w:color="DDDDDB"/>
                                    <w:right w:val="single" w:sz="2" w:space="8" w:color="DDDDDB"/>
                                  </w:divBdr>
                                </w:div>
                                <w:div w:id="48000664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6537844">
                              <w:marLeft w:val="0"/>
                              <w:marRight w:val="0"/>
                              <w:marTop w:val="0"/>
                              <w:marBottom w:val="0"/>
                              <w:divBdr>
                                <w:top w:val="single" w:sz="2" w:space="0" w:color="DDDDDB"/>
                                <w:left w:val="single" w:sz="2" w:space="0" w:color="DDDDDB"/>
                                <w:bottom w:val="single" w:sz="6" w:space="0" w:color="DDDDDB"/>
                                <w:right w:val="single" w:sz="2" w:space="0" w:color="DDDDDB"/>
                              </w:divBdr>
                              <w:divsChild>
                                <w:div w:id="787698437">
                                  <w:marLeft w:val="0"/>
                                  <w:marRight w:val="0"/>
                                  <w:marTop w:val="0"/>
                                  <w:marBottom w:val="0"/>
                                  <w:divBdr>
                                    <w:top w:val="single" w:sz="2" w:space="8" w:color="DDDDDB"/>
                                    <w:left w:val="single" w:sz="6" w:space="8" w:color="DDDDDB"/>
                                    <w:bottom w:val="single" w:sz="2" w:space="8" w:color="DDDDDB"/>
                                    <w:right w:val="single" w:sz="2" w:space="8" w:color="DDDDDB"/>
                                  </w:divBdr>
                                </w:div>
                                <w:div w:id="7039490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2146965035">
          <w:marLeft w:val="0"/>
          <w:marRight w:val="0"/>
          <w:marTop w:val="0"/>
          <w:marBottom w:val="0"/>
          <w:divBdr>
            <w:top w:val="none" w:sz="0" w:space="0" w:color="auto"/>
            <w:left w:val="none" w:sz="0" w:space="0" w:color="auto"/>
            <w:bottom w:val="none" w:sz="0" w:space="0" w:color="auto"/>
            <w:right w:val="none" w:sz="0" w:space="0" w:color="auto"/>
          </w:divBdr>
          <w:divsChild>
            <w:div w:id="1117069104">
              <w:marLeft w:val="0"/>
              <w:marRight w:val="0"/>
              <w:marTop w:val="0"/>
              <w:marBottom w:val="0"/>
              <w:divBdr>
                <w:top w:val="none" w:sz="0" w:space="0" w:color="auto"/>
                <w:left w:val="none" w:sz="0" w:space="0" w:color="auto"/>
                <w:bottom w:val="none" w:sz="0" w:space="0" w:color="auto"/>
                <w:right w:val="none" w:sz="0" w:space="0" w:color="auto"/>
              </w:divBdr>
              <w:divsChild>
                <w:div w:id="697394684">
                  <w:marLeft w:val="0"/>
                  <w:marRight w:val="1350"/>
                  <w:marTop w:val="450"/>
                  <w:marBottom w:val="450"/>
                  <w:divBdr>
                    <w:top w:val="single" w:sz="12" w:space="8" w:color="DDDDDB"/>
                    <w:left w:val="none" w:sz="0" w:space="0" w:color="auto"/>
                    <w:bottom w:val="none" w:sz="0" w:space="0" w:color="auto"/>
                    <w:right w:val="none" w:sz="0" w:space="0" w:color="auto"/>
                  </w:divBdr>
                </w:div>
                <w:div w:id="203366410">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36883592">
      <w:bodyDiv w:val="1"/>
      <w:marLeft w:val="0"/>
      <w:marRight w:val="0"/>
      <w:marTop w:val="0"/>
      <w:marBottom w:val="0"/>
      <w:divBdr>
        <w:top w:val="none" w:sz="0" w:space="0" w:color="auto"/>
        <w:left w:val="none" w:sz="0" w:space="0" w:color="auto"/>
        <w:bottom w:val="none" w:sz="0" w:space="0" w:color="auto"/>
        <w:right w:val="none" w:sz="0" w:space="0" w:color="auto"/>
      </w:divBdr>
      <w:divsChild>
        <w:div w:id="1991058877">
          <w:marLeft w:val="0"/>
          <w:marRight w:val="0"/>
          <w:marTop w:val="0"/>
          <w:marBottom w:val="0"/>
          <w:divBdr>
            <w:top w:val="none" w:sz="0" w:space="0" w:color="auto"/>
            <w:left w:val="none" w:sz="0" w:space="0" w:color="auto"/>
            <w:bottom w:val="none" w:sz="0" w:space="0" w:color="auto"/>
            <w:right w:val="none" w:sz="0" w:space="0" w:color="auto"/>
          </w:divBdr>
          <w:divsChild>
            <w:div w:id="1516903">
              <w:marLeft w:val="0"/>
              <w:marRight w:val="0"/>
              <w:marTop w:val="0"/>
              <w:marBottom w:val="120"/>
              <w:divBdr>
                <w:top w:val="none" w:sz="0" w:space="0" w:color="auto"/>
                <w:left w:val="none" w:sz="0" w:space="0" w:color="auto"/>
                <w:bottom w:val="none" w:sz="0" w:space="0" w:color="auto"/>
                <w:right w:val="none" w:sz="0" w:space="0" w:color="auto"/>
              </w:divBdr>
              <w:divsChild>
                <w:div w:id="1998335403">
                  <w:marLeft w:val="0"/>
                  <w:marRight w:val="0"/>
                  <w:marTop w:val="0"/>
                  <w:marBottom w:val="0"/>
                  <w:divBdr>
                    <w:top w:val="single" w:sz="6" w:space="0" w:color="DDDDDB"/>
                    <w:left w:val="single" w:sz="6" w:space="0" w:color="DDDDDB"/>
                    <w:bottom w:val="single" w:sz="12" w:space="0" w:color="DDDDDB"/>
                    <w:right w:val="single" w:sz="12" w:space="0" w:color="DDDDDB"/>
                  </w:divBdr>
                  <w:divsChild>
                    <w:div w:id="729111266">
                      <w:marLeft w:val="0"/>
                      <w:marRight w:val="0"/>
                      <w:marTop w:val="0"/>
                      <w:marBottom w:val="0"/>
                      <w:divBdr>
                        <w:top w:val="single" w:sz="2" w:space="0" w:color="DDDDDB"/>
                        <w:left w:val="single" w:sz="2" w:space="0" w:color="DDDDDB"/>
                        <w:bottom w:val="single" w:sz="6" w:space="0" w:color="DDDDDB"/>
                        <w:right w:val="single" w:sz="2" w:space="0" w:color="DDDDDB"/>
                      </w:divBdr>
                      <w:divsChild>
                        <w:div w:id="1354302888">
                          <w:marLeft w:val="0"/>
                          <w:marRight w:val="0"/>
                          <w:marTop w:val="0"/>
                          <w:marBottom w:val="0"/>
                          <w:divBdr>
                            <w:top w:val="single" w:sz="2" w:space="8" w:color="DDDDDB"/>
                            <w:left w:val="single" w:sz="6" w:space="8" w:color="DDDDDB"/>
                            <w:bottom w:val="single" w:sz="2" w:space="8" w:color="DDDDDB"/>
                            <w:right w:val="single" w:sz="2" w:space="8" w:color="DDDDDB"/>
                          </w:divBdr>
                        </w:div>
                        <w:div w:id="1153718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947573">
                      <w:marLeft w:val="0"/>
                      <w:marRight w:val="0"/>
                      <w:marTop w:val="0"/>
                      <w:marBottom w:val="0"/>
                      <w:divBdr>
                        <w:top w:val="single" w:sz="2" w:space="0" w:color="DDDDDB"/>
                        <w:left w:val="single" w:sz="2" w:space="0" w:color="DDDDDB"/>
                        <w:bottom w:val="single" w:sz="6" w:space="0" w:color="DDDDDB"/>
                        <w:right w:val="single" w:sz="2" w:space="0" w:color="DDDDDB"/>
                      </w:divBdr>
                      <w:divsChild>
                        <w:div w:id="1635602258">
                          <w:marLeft w:val="0"/>
                          <w:marRight w:val="0"/>
                          <w:marTop w:val="0"/>
                          <w:marBottom w:val="0"/>
                          <w:divBdr>
                            <w:top w:val="single" w:sz="2" w:space="8" w:color="DDDDDB"/>
                            <w:left w:val="single" w:sz="6" w:space="8" w:color="DDDDDB"/>
                            <w:bottom w:val="single" w:sz="2" w:space="8" w:color="DDDDDB"/>
                            <w:right w:val="single" w:sz="2" w:space="8" w:color="DDDDDB"/>
                          </w:divBdr>
                          <w:divsChild>
                            <w:div w:id="899025930">
                              <w:marLeft w:val="0"/>
                              <w:marRight w:val="0"/>
                              <w:marTop w:val="0"/>
                              <w:marBottom w:val="0"/>
                              <w:divBdr>
                                <w:top w:val="none" w:sz="0" w:space="0" w:color="auto"/>
                                <w:left w:val="none" w:sz="0" w:space="0" w:color="auto"/>
                                <w:bottom w:val="none" w:sz="0" w:space="0" w:color="auto"/>
                                <w:right w:val="none" w:sz="0" w:space="0" w:color="auto"/>
                              </w:divBdr>
                            </w:div>
                          </w:divsChild>
                        </w:div>
                        <w:div w:id="58997437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5786812">
                      <w:marLeft w:val="0"/>
                      <w:marRight w:val="0"/>
                      <w:marTop w:val="0"/>
                      <w:marBottom w:val="0"/>
                      <w:divBdr>
                        <w:top w:val="single" w:sz="2" w:space="0" w:color="DDDDDB"/>
                        <w:left w:val="single" w:sz="2" w:space="0" w:color="DDDDDB"/>
                        <w:bottom w:val="single" w:sz="6" w:space="0" w:color="DDDDDB"/>
                        <w:right w:val="single" w:sz="2" w:space="0" w:color="DDDDDB"/>
                      </w:divBdr>
                      <w:divsChild>
                        <w:div w:id="1495418467">
                          <w:marLeft w:val="0"/>
                          <w:marRight w:val="0"/>
                          <w:marTop w:val="0"/>
                          <w:marBottom w:val="0"/>
                          <w:divBdr>
                            <w:top w:val="single" w:sz="2" w:space="8" w:color="DDDDDB"/>
                            <w:left w:val="single" w:sz="6" w:space="8" w:color="DDDDDB"/>
                            <w:bottom w:val="single" w:sz="2" w:space="8" w:color="DDDDDB"/>
                            <w:right w:val="single" w:sz="2" w:space="8" w:color="DDDDDB"/>
                          </w:divBdr>
                        </w:div>
                        <w:div w:id="181563854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4337018">
                      <w:marLeft w:val="0"/>
                      <w:marRight w:val="0"/>
                      <w:marTop w:val="0"/>
                      <w:marBottom w:val="0"/>
                      <w:divBdr>
                        <w:top w:val="single" w:sz="2" w:space="0" w:color="DDDDDB"/>
                        <w:left w:val="single" w:sz="2" w:space="0" w:color="DDDDDB"/>
                        <w:bottom w:val="single" w:sz="6" w:space="0" w:color="DDDDDB"/>
                        <w:right w:val="single" w:sz="2" w:space="0" w:color="DDDDDB"/>
                      </w:divBdr>
                      <w:divsChild>
                        <w:div w:id="1728600619">
                          <w:marLeft w:val="0"/>
                          <w:marRight w:val="0"/>
                          <w:marTop w:val="0"/>
                          <w:marBottom w:val="0"/>
                          <w:divBdr>
                            <w:top w:val="single" w:sz="2" w:space="8" w:color="DDDDDB"/>
                            <w:left w:val="single" w:sz="6" w:space="8" w:color="DDDDDB"/>
                            <w:bottom w:val="single" w:sz="2" w:space="8" w:color="DDDDDB"/>
                            <w:right w:val="single" w:sz="2" w:space="8" w:color="DDDDDB"/>
                          </w:divBdr>
                        </w:div>
                        <w:div w:id="106241104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78756047">
                      <w:marLeft w:val="0"/>
                      <w:marRight w:val="0"/>
                      <w:marTop w:val="0"/>
                      <w:marBottom w:val="0"/>
                      <w:divBdr>
                        <w:top w:val="single" w:sz="2" w:space="0" w:color="DDDDDB"/>
                        <w:left w:val="single" w:sz="2" w:space="0" w:color="DDDDDB"/>
                        <w:bottom w:val="single" w:sz="6" w:space="0" w:color="DDDDDB"/>
                        <w:right w:val="single" w:sz="2" w:space="0" w:color="DDDDDB"/>
                      </w:divBdr>
                      <w:divsChild>
                        <w:div w:id="610742095">
                          <w:marLeft w:val="0"/>
                          <w:marRight w:val="0"/>
                          <w:marTop w:val="0"/>
                          <w:marBottom w:val="0"/>
                          <w:divBdr>
                            <w:top w:val="single" w:sz="2" w:space="8" w:color="DDDDDB"/>
                            <w:left w:val="single" w:sz="6" w:space="8" w:color="DDDDDB"/>
                            <w:bottom w:val="single" w:sz="2" w:space="8" w:color="DDDDDB"/>
                            <w:right w:val="single" w:sz="2" w:space="8" w:color="DDDDDB"/>
                          </w:divBdr>
                        </w:div>
                        <w:div w:id="18378382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74805450">
                      <w:marLeft w:val="0"/>
                      <w:marRight w:val="0"/>
                      <w:marTop w:val="0"/>
                      <w:marBottom w:val="0"/>
                      <w:divBdr>
                        <w:top w:val="single" w:sz="2" w:space="0" w:color="DDDDDB"/>
                        <w:left w:val="single" w:sz="2" w:space="0" w:color="DDDDDB"/>
                        <w:bottom w:val="single" w:sz="6" w:space="0" w:color="DDDDDB"/>
                        <w:right w:val="single" w:sz="2" w:space="0" w:color="DDDDDB"/>
                      </w:divBdr>
                      <w:divsChild>
                        <w:div w:id="1610972238">
                          <w:marLeft w:val="0"/>
                          <w:marRight w:val="0"/>
                          <w:marTop w:val="0"/>
                          <w:marBottom w:val="0"/>
                          <w:divBdr>
                            <w:top w:val="single" w:sz="2" w:space="8" w:color="DDDDDB"/>
                            <w:left w:val="single" w:sz="6" w:space="8" w:color="DDDDDB"/>
                            <w:bottom w:val="single" w:sz="2" w:space="8" w:color="DDDDDB"/>
                            <w:right w:val="single" w:sz="2" w:space="8" w:color="DDDDDB"/>
                          </w:divBdr>
                        </w:div>
                        <w:div w:id="146276827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98851159">
                      <w:marLeft w:val="0"/>
                      <w:marRight w:val="0"/>
                      <w:marTop w:val="0"/>
                      <w:marBottom w:val="0"/>
                      <w:divBdr>
                        <w:top w:val="single" w:sz="2" w:space="0" w:color="DDDDDB"/>
                        <w:left w:val="single" w:sz="2" w:space="0" w:color="DDDDDB"/>
                        <w:bottom w:val="single" w:sz="6" w:space="0" w:color="DDDDDB"/>
                        <w:right w:val="single" w:sz="2" w:space="0" w:color="DDDDDB"/>
                      </w:divBdr>
                      <w:divsChild>
                        <w:div w:id="226692513">
                          <w:marLeft w:val="0"/>
                          <w:marRight w:val="0"/>
                          <w:marTop w:val="0"/>
                          <w:marBottom w:val="0"/>
                          <w:divBdr>
                            <w:top w:val="single" w:sz="2" w:space="8" w:color="DDDDDB"/>
                            <w:left w:val="single" w:sz="6" w:space="8" w:color="DDDDDB"/>
                            <w:bottom w:val="single" w:sz="2" w:space="8" w:color="DDDDDB"/>
                            <w:right w:val="single" w:sz="2" w:space="8" w:color="DDDDDB"/>
                          </w:divBdr>
                        </w:div>
                        <w:div w:id="15934639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36968831">
                      <w:marLeft w:val="0"/>
                      <w:marRight w:val="0"/>
                      <w:marTop w:val="0"/>
                      <w:marBottom w:val="0"/>
                      <w:divBdr>
                        <w:top w:val="single" w:sz="2" w:space="0" w:color="DDDDDB"/>
                        <w:left w:val="single" w:sz="2" w:space="0" w:color="DDDDDB"/>
                        <w:bottom w:val="single" w:sz="6" w:space="0" w:color="DDDDDB"/>
                        <w:right w:val="single" w:sz="2" w:space="0" w:color="DDDDDB"/>
                      </w:divBdr>
                      <w:divsChild>
                        <w:div w:id="1668635084">
                          <w:marLeft w:val="0"/>
                          <w:marRight w:val="0"/>
                          <w:marTop w:val="0"/>
                          <w:marBottom w:val="0"/>
                          <w:divBdr>
                            <w:top w:val="single" w:sz="2" w:space="8" w:color="DDDDDB"/>
                            <w:left w:val="single" w:sz="6" w:space="8" w:color="DDDDDB"/>
                            <w:bottom w:val="single" w:sz="2" w:space="8" w:color="DDDDDB"/>
                            <w:right w:val="single" w:sz="2" w:space="8" w:color="DDDDDB"/>
                          </w:divBdr>
                        </w:div>
                        <w:div w:id="1607747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325620657">
                      <w:marLeft w:val="0"/>
                      <w:marRight w:val="0"/>
                      <w:marTop w:val="0"/>
                      <w:marBottom w:val="0"/>
                      <w:divBdr>
                        <w:top w:val="single" w:sz="2" w:space="0" w:color="DDDDDB"/>
                        <w:left w:val="single" w:sz="2" w:space="0" w:color="DDDDDB"/>
                        <w:bottom w:val="single" w:sz="6" w:space="0" w:color="DDDDDB"/>
                        <w:right w:val="single" w:sz="2" w:space="0" w:color="DDDDDB"/>
                      </w:divBdr>
                      <w:divsChild>
                        <w:div w:id="860775721">
                          <w:marLeft w:val="0"/>
                          <w:marRight w:val="0"/>
                          <w:marTop w:val="0"/>
                          <w:marBottom w:val="0"/>
                          <w:divBdr>
                            <w:top w:val="single" w:sz="2" w:space="8" w:color="DDDDDB"/>
                            <w:left w:val="single" w:sz="6" w:space="8" w:color="DDDDDB"/>
                            <w:bottom w:val="single" w:sz="2" w:space="8" w:color="DDDDDB"/>
                            <w:right w:val="single" w:sz="2" w:space="8" w:color="DDDDDB"/>
                          </w:divBdr>
                        </w:div>
                        <w:div w:id="205561291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529417284">
                      <w:marLeft w:val="0"/>
                      <w:marRight w:val="0"/>
                      <w:marTop w:val="0"/>
                      <w:marBottom w:val="0"/>
                      <w:divBdr>
                        <w:top w:val="single" w:sz="2" w:space="0" w:color="DDDDDB"/>
                        <w:left w:val="single" w:sz="2" w:space="0" w:color="DDDDDB"/>
                        <w:bottom w:val="single" w:sz="6" w:space="0" w:color="DDDDDB"/>
                        <w:right w:val="single" w:sz="2" w:space="0" w:color="DDDDDB"/>
                      </w:divBdr>
                      <w:divsChild>
                        <w:div w:id="2082557514">
                          <w:marLeft w:val="0"/>
                          <w:marRight w:val="0"/>
                          <w:marTop w:val="0"/>
                          <w:marBottom w:val="0"/>
                          <w:divBdr>
                            <w:top w:val="single" w:sz="2" w:space="8" w:color="DDDDDB"/>
                            <w:left w:val="single" w:sz="6" w:space="8" w:color="DDDDDB"/>
                            <w:bottom w:val="single" w:sz="2" w:space="8" w:color="DDDDDB"/>
                            <w:right w:val="single" w:sz="2" w:space="8" w:color="DDDDDB"/>
                          </w:divBdr>
                        </w:div>
                        <w:div w:id="26975146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803382731">
                      <w:marLeft w:val="0"/>
                      <w:marRight w:val="0"/>
                      <w:marTop w:val="0"/>
                      <w:marBottom w:val="0"/>
                      <w:divBdr>
                        <w:top w:val="single" w:sz="2" w:space="0" w:color="DDDDDB"/>
                        <w:left w:val="single" w:sz="2" w:space="0" w:color="DDDDDB"/>
                        <w:bottom w:val="single" w:sz="6" w:space="0" w:color="DDDDDB"/>
                        <w:right w:val="single" w:sz="2" w:space="0" w:color="DDDDDB"/>
                      </w:divBdr>
                      <w:divsChild>
                        <w:div w:id="252126466">
                          <w:marLeft w:val="0"/>
                          <w:marRight w:val="0"/>
                          <w:marTop w:val="0"/>
                          <w:marBottom w:val="0"/>
                          <w:divBdr>
                            <w:top w:val="single" w:sz="2" w:space="8" w:color="DDDDDB"/>
                            <w:left w:val="single" w:sz="6" w:space="8" w:color="DDDDDB"/>
                            <w:bottom w:val="single" w:sz="2" w:space="8" w:color="DDDDDB"/>
                            <w:right w:val="single" w:sz="2" w:space="8" w:color="DDDDDB"/>
                          </w:divBdr>
                        </w:div>
                        <w:div w:id="1169364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51996943">
                      <w:marLeft w:val="0"/>
                      <w:marRight w:val="0"/>
                      <w:marTop w:val="0"/>
                      <w:marBottom w:val="0"/>
                      <w:divBdr>
                        <w:top w:val="single" w:sz="2" w:space="0" w:color="DDDDDB"/>
                        <w:left w:val="single" w:sz="2" w:space="0" w:color="DDDDDB"/>
                        <w:bottom w:val="single" w:sz="6" w:space="0" w:color="DDDDDB"/>
                        <w:right w:val="single" w:sz="2" w:space="0" w:color="DDDDDB"/>
                      </w:divBdr>
                      <w:divsChild>
                        <w:div w:id="1700274106">
                          <w:marLeft w:val="0"/>
                          <w:marRight w:val="0"/>
                          <w:marTop w:val="0"/>
                          <w:marBottom w:val="0"/>
                          <w:divBdr>
                            <w:top w:val="single" w:sz="2" w:space="8" w:color="DDDDDB"/>
                            <w:left w:val="single" w:sz="6" w:space="8" w:color="DDDDDB"/>
                            <w:bottom w:val="single" w:sz="2" w:space="8" w:color="DDDDDB"/>
                            <w:right w:val="single" w:sz="2" w:space="8" w:color="DDDDDB"/>
                          </w:divBdr>
                        </w:div>
                        <w:div w:id="101098589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093354725">
          <w:marLeft w:val="0"/>
          <w:marRight w:val="0"/>
          <w:marTop w:val="0"/>
          <w:marBottom w:val="0"/>
          <w:divBdr>
            <w:top w:val="none" w:sz="0" w:space="0" w:color="auto"/>
            <w:left w:val="none" w:sz="0" w:space="0" w:color="auto"/>
            <w:bottom w:val="none" w:sz="0" w:space="0" w:color="auto"/>
            <w:right w:val="none" w:sz="0" w:space="0" w:color="auto"/>
          </w:divBdr>
          <w:divsChild>
            <w:div w:id="612248864">
              <w:marLeft w:val="0"/>
              <w:marRight w:val="0"/>
              <w:marTop w:val="0"/>
              <w:marBottom w:val="120"/>
              <w:divBdr>
                <w:top w:val="none" w:sz="0" w:space="0" w:color="auto"/>
                <w:left w:val="none" w:sz="0" w:space="0" w:color="auto"/>
                <w:bottom w:val="none" w:sz="0" w:space="0" w:color="auto"/>
                <w:right w:val="none" w:sz="0" w:space="0" w:color="auto"/>
              </w:divBdr>
              <w:divsChild>
                <w:div w:id="1125806245">
                  <w:marLeft w:val="0"/>
                  <w:marRight w:val="0"/>
                  <w:marTop w:val="0"/>
                  <w:marBottom w:val="0"/>
                  <w:divBdr>
                    <w:top w:val="single" w:sz="6" w:space="0" w:color="DDDDDB"/>
                    <w:left w:val="single" w:sz="6" w:space="0" w:color="DDDDDB"/>
                    <w:bottom w:val="single" w:sz="12" w:space="0" w:color="DDDDDB"/>
                    <w:right w:val="single" w:sz="12" w:space="0" w:color="DDDDDB"/>
                  </w:divBdr>
                  <w:divsChild>
                    <w:div w:id="1164323886">
                      <w:marLeft w:val="0"/>
                      <w:marRight w:val="0"/>
                      <w:marTop w:val="0"/>
                      <w:marBottom w:val="0"/>
                      <w:divBdr>
                        <w:top w:val="none" w:sz="0" w:space="0" w:color="auto"/>
                        <w:left w:val="none" w:sz="0" w:space="0" w:color="auto"/>
                        <w:bottom w:val="none" w:sz="0" w:space="0" w:color="auto"/>
                        <w:right w:val="none" w:sz="0" w:space="0" w:color="auto"/>
                      </w:divBdr>
                    </w:div>
                    <w:div w:id="402871617">
                      <w:marLeft w:val="0"/>
                      <w:marRight w:val="0"/>
                      <w:marTop w:val="0"/>
                      <w:marBottom w:val="0"/>
                      <w:divBdr>
                        <w:top w:val="single" w:sz="2" w:space="0" w:color="DDDDDB"/>
                        <w:left w:val="single" w:sz="2" w:space="0" w:color="DDDDDB"/>
                        <w:bottom w:val="single" w:sz="6" w:space="0" w:color="DDDDDB"/>
                        <w:right w:val="single" w:sz="2" w:space="0" w:color="DDDDDB"/>
                      </w:divBdr>
                      <w:divsChild>
                        <w:div w:id="2130782424">
                          <w:marLeft w:val="0"/>
                          <w:marRight w:val="0"/>
                          <w:marTop w:val="0"/>
                          <w:marBottom w:val="0"/>
                          <w:divBdr>
                            <w:top w:val="single" w:sz="2" w:space="8" w:color="DDDDDB"/>
                            <w:left w:val="single" w:sz="6" w:space="8" w:color="DDDDDB"/>
                            <w:bottom w:val="single" w:sz="2" w:space="8" w:color="DDDDDB"/>
                            <w:right w:val="single" w:sz="2" w:space="8" w:color="DDDDDB"/>
                          </w:divBdr>
                        </w:div>
                        <w:div w:id="1593886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72940399">
                      <w:marLeft w:val="0"/>
                      <w:marRight w:val="0"/>
                      <w:marTop w:val="0"/>
                      <w:marBottom w:val="0"/>
                      <w:divBdr>
                        <w:top w:val="single" w:sz="2" w:space="0" w:color="DDDDDB"/>
                        <w:left w:val="single" w:sz="2" w:space="0" w:color="DDDDDB"/>
                        <w:bottom w:val="single" w:sz="6" w:space="0" w:color="DDDDDB"/>
                        <w:right w:val="single" w:sz="2" w:space="0" w:color="DDDDDB"/>
                      </w:divBdr>
                      <w:divsChild>
                        <w:div w:id="1218475102">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Child>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03795298">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630130357">
      <w:bodyDiv w:val="1"/>
      <w:marLeft w:val="0"/>
      <w:marRight w:val="0"/>
      <w:marTop w:val="0"/>
      <w:marBottom w:val="0"/>
      <w:divBdr>
        <w:top w:val="none" w:sz="0" w:space="0" w:color="auto"/>
        <w:left w:val="none" w:sz="0" w:space="0" w:color="auto"/>
        <w:bottom w:val="none" w:sz="0" w:space="0" w:color="auto"/>
        <w:right w:val="none" w:sz="0" w:space="0" w:color="auto"/>
      </w:divBdr>
    </w:div>
    <w:div w:id="675687571">
      <w:bodyDiv w:val="1"/>
      <w:marLeft w:val="0"/>
      <w:marRight w:val="0"/>
      <w:marTop w:val="0"/>
      <w:marBottom w:val="0"/>
      <w:divBdr>
        <w:top w:val="none" w:sz="0" w:space="0" w:color="auto"/>
        <w:left w:val="none" w:sz="0" w:space="0" w:color="auto"/>
        <w:bottom w:val="none" w:sz="0" w:space="0" w:color="auto"/>
        <w:right w:val="none" w:sz="0" w:space="0" w:color="auto"/>
      </w:divBdr>
    </w:div>
    <w:div w:id="68953253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4193">
      <w:bodyDiv w:val="1"/>
      <w:marLeft w:val="0"/>
      <w:marRight w:val="0"/>
      <w:marTop w:val="0"/>
      <w:marBottom w:val="0"/>
      <w:divBdr>
        <w:top w:val="none" w:sz="0" w:space="0" w:color="auto"/>
        <w:left w:val="none" w:sz="0" w:space="0" w:color="auto"/>
        <w:bottom w:val="none" w:sz="0" w:space="0" w:color="auto"/>
        <w:right w:val="none" w:sz="0" w:space="0" w:color="auto"/>
      </w:divBdr>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7615176">
      <w:bodyDiv w:val="1"/>
      <w:marLeft w:val="0"/>
      <w:marRight w:val="0"/>
      <w:marTop w:val="0"/>
      <w:marBottom w:val="0"/>
      <w:divBdr>
        <w:top w:val="none" w:sz="0" w:space="0" w:color="auto"/>
        <w:left w:val="none" w:sz="0" w:space="0" w:color="auto"/>
        <w:bottom w:val="none" w:sz="0" w:space="0" w:color="auto"/>
        <w:right w:val="none" w:sz="0" w:space="0" w:color="auto"/>
      </w:divBdr>
      <w:divsChild>
        <w:div w:id="1100679362">
          <w:marLeft w:val="0"/>
          <w:marRight w:val="0"/>
          <w:marTop w:val="0"/>
          <w:marBottom w:val="0"/>
          <w:divBdr>
            <w:top w:val="none" w:sz="0" w:space="0" w:color="auto"/>
            <w:left w:val="none" w:sz="0" w:space="0" w:color="auto"/>
            <w:bottom w:val="none" w:sz="0" w:space="0" w:color="auto"/>
            <w:right w:val="none" w:sz="0" w:space="0" w:color="auto"/>
          </w:divBdr>
        </w:div>
        <w:div w:id="982659664">
          <w:marLeft w:val="0"/>
          <w:marRight w:val="0"/>
          <w:marTop w:val="0"/>
          <w:marBottom w:val="0"/>
          <w:divBdr>
            <w:top w:val="single" w:sz="6" w:space="0" w:color="DDDDDB"/>
            <w:left w:val="single" w:sz="6" w:space="0" w:color="DDDDDB"/>
            <w:bottom w:val="single" w:sz="6" w:space="0" w:color="DDDDDB"/>
            <w:right w:val="single" w:sz="6" w:space="0" w:color="DDDDDB"/>
          </w:divBdr>
          <w:divsChild>
            <w:div w:id="1938560966">
              <w:marLeft w:val="0"/>
              <w:marRight w:val="0"/>
              <w:marTop w:val="0"/>
              <w:marBottom w:val="0"/>
              <w:divBdr>
                <w:top w:val="single" w:sz="2" w:space="8" w:color="DDDDDB"/>
                <w:left w:val="single" w:sz="6" w:space="8" w:color="DDDDDB"/>
                <w:bottom w:val="single" w:sz="6" w:space="8" w:color="DDDDDB"/>
                <w:right w:val="single" w:sz="2" w:space="8" w:color="DDDDDB"/>
              </w:divBdr>
            </w:div>
            <w:div w:id="102118770">
              <w:marLeft w:val="0"/>
              <w:marRight w:val="0"/>
              <w:marTop w:val="0"/>
              <w:marBottom w:val="0"/>
              <w:divBdr>
                <w:top w:val="single" w:sz="2" w:space="8" w:color="DDDDDB"/>
                <w:left w:val="single" w:sz="6" w:space="8" w:color="DDDDDB"/>
                <w:bottom w:val="single" w:sz="6" w:space="8" w:color="DDDDDB"/>
                <w:right w:val="single" w:sz="2" w:space="8" w:color="DDDDDB"/>
              </w:divBdr>
            </w:div>
            <w:div w:id="1895582990">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891189199">
          <w:marLeft w:val="0"/>
          <w:marRight w:val="0"/>
          <w:marTop w:val="0"/>
          <w:marBottom w:val="0"/>
          <w:divBdr>
            <w:top w:val="none" w:sz="0" w:space="0" w:color="auto"/>
            <w:left w:val="none" w:sz="0" w:space="0" w:color="auto"/>
            <w:bottom w:val="none" w:sz="0" w:space="0" w:color="auto"/>
            <w:right w:val="none" w:sz="0" w:space="0" w:color="auto"/>
          </w:divBdr>
          <w:divsChild>
            <w:div w:id="12927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25">
      <w:bodyDiv w:val="1"/>
      <w:marLeft w:val="0"/>
      <w:marRight w:val="0"/>
      <w:marTop w:val="0"/>
      <w:marBottom w:val="0"/>
      <w:divBdr>
        <w:top w:val="none" w:sz="0" w:space="0" w:color="auto"/>
        <w:left w:val="none" w:sz="0" w:space="0" w:color="auto"/>
        <w:bottom w:val="none" w:sz="0" w:space="0" w:color="auto"/>
        <w:right w:val="none" w:sz="0" w:space="0" w:color="auto"/>
      </w:divBdr>
      <w:divsChild>
        <w:div w:id="265769089">
          <w:marLeft w:val="0"/>
          <w:marRight w:val="0"/>
          <w:marTop w:val="0"/>
          <w:marBottom w:val="0"/>
          <w:divBdr>
            <w:top w:val="none" w:sz="0" w:space="0" w:color="auto"/>
            <w:left w:val="none" w:sz="0" w:space="0" w:color="auto"/>
            <w:bottom w:val="none" w:sz="0" w:space="0" w:color="auto"/>
            <w:right w:val="none" w:sz="0" w:space="0" w:color="auto"/>
          </w:divBdr>
          <w:divsChild>
            <w:div w:id="1005863050">
              <w:marLeft w:val="0"/>
              <w:marRight w:val="0"/>
              <w:marTop w:val="0"/>
              <w:marBottom w:val="405"/>
              <w:divBdr>
                <w:top w:val="none" w:sz="0" w:space="0" w:color="auto"/>
                <w:left w:val="none" w:sz="0" w:space="0" w:color="auto"/>
                <w:bottom w:val="none" w:sz="0" w:space="0" w:color="auto"/>
                <w:right w:val="none" w:sz="0" w:space="0" w:color="auto"/>
              </w:divBdr>
              <w:divsChild>
                <w:div w:id="1420759711">
                  <w:marLeft w:val="0"/>
                  <w:marRight w:val="0"/>
                  <w:marTop w:val="0"/>
                  <w:marBottom w:val="0"/>
                  <w:divBdr>
                    <w:top w:val="none" w:sz="0" w:space="0" w:color="auto"/>
                    <w:left w:val="none" w:sz="0" w:space="0" w:color="auto"/>
                    <w:bottom w:val="none" w:sz="0" w:space="0" w:color="auto"/>
                    <w:right w:val="none" w:sz="0" w:space="0" w:color="auto"/>
                  </w:divBdr>
                  <w:divsChild>
                    <w:div w:id="1483042409">
                      <w:marLeft w:val="0"/>
                      <w:marRight w:val="0"/>
                      <w:marTop w:val="0"/>
                      <w:marBottom w:val="120"/>
                      <w:divBdr>
                        <w:top w:val="none" w:sz="0" w:space="0" w:color="auto"/>
                        <w:left w:val="none" w:sz="0" w:space="0" w:color="auto"/>
                        <w:bottom w:val="none" w:sz="0" w:space="0" w:color="auto"/>
                        <w:right w:val="none" w:sz="0" w:space="0" w:color="auto"/>
                      </w:divBdr>
                      <w:divsChild>
                        <w:div w:id="1257716719">
                          <w:marLeft w:val="0"/>
                          <w:marRight w:val="0"/>
                          <w:marTop w:val="0"/>
                          <w:marBottom w:val="0"/>
                          <w:divBdr>
                            <w:top w:val="single" w:sz="6" w:space="0" w:color="DDDDDB"/>
                            <w:left w:val="single" w:sz="6" w:space="0" w:color="DDDDDB"/>
                            <w:bottom w:val="single" w:sz="12" w:space="0" w:color="DDDDDB"/>
                            <w:right w:val="single" w:sz="12" w:space="0" w:color="DDDDDB"/>
                          </w:divBdr>
                          <w:divsChild>
                            <w:div w:id="1763988835">
                              <w:marLeft w:val="0"/>
                              <w:marRight w:val="0"/>
                              <w:marTop w:val="0"/>
                              <w:marBottom w:val="0"/>
                              <w:divBdr>
                                <w:top w:val="none" w:sz="0" w:space="0" w:color="auto"/>
                                <w:left w:val="none" w:sz="0" w:space="0" w:color="auto"/>
                                <w:bottom w:val="none" w:sz="0" w:space="0" w:color="auto"/>
                                <w:right w:val="none" w:sz="0" w:space="0" w:color="auto"/>
                              </w:divBdr>
                            </w:div>
                            <w:div w:id="1034116269">
                              <w:marLeft w:val="0"/>
                              <w:marRight w:val="0"/>
                              <w:marTop w:val="0"/>
                              <w:marBottom w:val="0"/>
                              <w:divBdr>
                                <w:top w:val="single" w:sz="2" w:space="0" w:color="DDDDDB"/>
                                <w:left w:val="single" w:sz="2" w:space="0" w:color="DDDDDB"/>
                                <w:bottom w:val="single" w:sz="6" w:space="0" w:color="DDDDDB"/>
                                <w:right w:val="single" w:sz="2" w:space="0" w:color="DDDDDB"/>
                              </w:divBdr>
                              <w:divsChild>
                                <w:div w:id="1312636645">
                                  <w:marLeft w:val="0"/>
                                  <w:marRight w:val="0"/>
                                  <w:marTop w:val="0"/>
                                  <w:marBottom w:val="0"/>
                                  <w:divBdr>
                                    <w:top w:val="single" w:sz="2" w:space="8" w:color="DDDDDB"/>
                                    <w:left w:val="single" w:sz="6" w:space="8" w:color="DDDDDB"/>
                                    <w:bottom w:val="single" w:sz="2" w:space="8" w:color="DDDDDB"/>
                                    <w:right w:val="single" w:sz="2" w:space="8" w:color="DDDDDB"/>
                                  </w:divBdr>
                                </w:div>
                                <w:div w:id="169137090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9440338">
                              <w:marLeft w:val="0"/>
                              <w:marRight w:val="0"/>
                              <w:marTop w:val="0"/>
                              <w:marBottom w:val="0"/>
                              <w:divBdr>
                                <w:top w:val="single" w:sz="2" w:space="0" w:color="DDDDDB"/>
                                <w:left w:val="single" w:sz="2" w:space="0" w:color="DDDDDB"/>
                                <w:bottom w:val="single" w:sz="6" w:space="0" w:color="DDDDDB"/>
                                <w:right w:val="single" w:sz="2" w:space="0" w:color="DDDDDB"/>
                              </w:divBdr>
                              <w:divsChild>
                                <w:div w:id="2022514132">
                                  <w:marLeft w:val="0"/>
                                  <w:marRight w:val="0"/>
                                  <w:marTop w:val="0"/>
                                  <w:marBottom w:val="0"/>
                                  <w:divBdr>
                                    <w:top w:val="single" w:sz="2" w:space="8" w:color="DDDDDB"/>
                                    <w:left w:val="single" w:sz="6" w:space="8" w:color="DDDDDB"/>
                                    <w:bottom w:val="single" w:sz="2" w:space="8" w:color="DDDDDB"/>
                                    <w:right w:val="single" w:sz="2" w:space="8" w:color="DDDDDB"/>
                                  </w:divBdr>
                                </w:div>
                                <w:div w:id="16135087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30585828">
                              <w:marLeft w:val="0"/>
                              <w:marRight w:val="0"/>
                              <w:marTop w:val="0"/>
                              <w:marBottom w:val="0"/>
                              <w:divBdr>
                                <w:top w:val="single" w:sz="2" w:space="0" w:color="DDDDDB"/>
                                <w:left w:val="single" w:sz="2" w:space="0" w:color="DDDDDB"/>
                                <w:bottom w:val="single" w:sz="6" w:space="0" w:color="DDDDDB"/>
                                <w:right w:val="single" w:sz="2" w:space="0" w:color="DDDDDB"/>
                              </w:divBdr>
                              <w:divsChild>
                                <w:div w:id="164902684">
                                  <w:marLeft w:val="0"/>
                                  <w:marRight w:val="0"/>
                                  <w:marTop w:val="0"/>
                                  <w:marBottom w:val="0"/>
                                  <w:divBdr>
                                    <w:top w:val="single" w:sz="2" w:space="8" w:color="DDDDDB"/>
                                    <w:left w:val="single" w:sz="6" w:space="8" w:color="DDDDDB"/>
                                    <w:bottom w:val="single" w:sz="2" w:space="8" w:color="DDDDDB"/>
                                    <w:right w:val="single" w:sz="2" w:space="8" w:color="DDDDDB"/>
                                  </w:divBdr>
                                </w:div>
                                <w:div w:id="103661401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44747868">
                              <w:marLeft w:val="0"/>
                              <w:marRight w:val="0"/>
                              <w:marTop w:val="0"/>
                              <w:marBottom w:val="0"/>
                              <w:divBdr>
                                <w:top w:val="single" w:sz="2" w:space="0" w:color="DDDDDB"/>
                                <w:left w:val="single" w:sz="2" w:space="0" w:color="DDDDDB"/>
                                <w:bottom w:val="single" w:sz="6" w:space="0" w:color="DDDDDB"/>
                                <w:right w:val="single" w:sz="2" w:space="0" w:color="DDDDDB"/>
                              </w:divBdr>
                              <w:divsChild>
                                <w:div w:id="1898199825">
                                  <w:marLeft w:val="0"/>
                                  <w:marRight w:val="0"/>
                                  <w:marTop w:val="0"/>
                                  <w:marBottom w:val="0"/>
                                  <w:divBdr>
                                    <w:top w:val="single" w:sz="2" w:space="8" w:color="DDDDDB"/>
                                    <w:left w:val="single" w:sz="6" w:space="8" w:color="DDDDDB"/>
                                    <w:bottom w:val="single" w:sz="2" w:space="8" w:color="DDDDDB"/>
                                    <w:right w:val="single" w:sz="2" w:space="8" w:color="DDDDDB"/>
                                  </w:divBdr>
                                </w:div>
                                <w:div w:id="5459478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46009318">
                              <w:marLeft w:val="0"/>
                              <w:marRight w:val="0"/>
                              <w:marTop w:val="0"/>
                              <w:marBottom w:val="0"/>
                              <w:divBdr>
                                <w:top w:val="single" w:sz="2" w:space="0" w:color="DDDDDB"/>
                                <w:left w:val="single" w:sz="2" w:space="0" w:color="DDDDDB"/>
                                <w:bottom w:val="single" w:sz="6" w:space="0" w:color="DDDDDB"/>
                                <w:right w:val="single" w:sz="2" w:space="0" w:color="DDDDDB"/>
                              </w:divBdr>
                              <w:divsChild>
                                <w:div w:id="1174032373">
                                  <w:marLeft w:val="0"/>
                                  <w:marRight w:val="0"/>
                                  <w:marTop w:val="0"/>
                                  <w:marBottom w:val="0"/>
                                  <w:divBdr>
                                    <w:top w:val="single" w:sz="2" w:space="8" w:color="DDDDDB"/>
                                    <w:left w:val="single" w:sz="6" w:space="8" w:color="DDDDDB"/>
                                    <w:bottom w:val="single" w:sz="2" w:space="8" w:color="DDDDDB"/>
                                    <w:right w:val="single" w:sz="2" w:space="8" w:color="DDDDDB"/>
                                  </w:divBdr>
                                </w:div>
                                <w:div w:id="4556360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380251531">
                              <w:marLeft w:val="0"/>
                              <w:marRight w:val="0"/>
                              <w:marTop w:val="0"/>
                              <w:marBottom w:val="0"/>
                              <w:divBdr>
                                <w:top w:val="single" w:sz="2" w:space="0" w:color="DDDDDB"/>
                                <w:left w:val="single" w:sz="2" w:space="0" w:color="DDDDDB"/>
                                <w:bottom w:val="single" w:sz="6" w:space="0" w:color="DDDDDB"/>
                                <w:right w:val="single" w:sz="2" w:space="0" w:color="DDDDDB"/>
                              </w:divBdr>
                              <w:divsChild>
                                <w:div w:id="1574004072">
                                  <w:marLeft w:val="0"/>
                                  <w:marRight w:val="0"/>
                                  <w:marTop w:val="0"/>
                                  <w:marBottom w:val="0"/>
                                  <w:divBdr>
                                    <w:top w:val="single" w:sz="2" w:space="8" w:color="DDDDDB"/>
                                    <w:left w:val="single" w:sz="6" w:space="8" w:color="DDDDDB"/>
                                    <w:bottom w:val="single" w:sz="2" w:space="8" w:color="DDDDDB"/>
                                    <w:right w:val="single" w:sz="2" w:space="8" w:color="DDDDDB"/>
                                  </w:divBdr>
                                </w:div>
                                <w:div w:id="152509406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90244998">
                  <w:marLeft w:val="0"/>
                  <w:marRight w:val="0"/>
                  <w:marTop w:val="0"/>
                  <w:marBottom w:val="0"/>
                  <w:divBdr>
                    <w:top w:val="none" w:sz="0" w:space="0" w:color="auto"/>
                    <w:left w:val="none" w:sz="0" w:space="0" w:color="auto"/>
                    <w:bottom w:val="none" w:sz="0" w:space="0" w:color="auto"/>
                    <w:right w:val="none" w:sz="0" w:space="0" w:color="auto"/>
                  </w:divBdr>
                  <w:divsChild>
                    <w:div w:id="1426875696">
                      <w:marLeft w:val="0"/>
                      <w:marRight w:val="0"/>
                      <w:marTop w:val="0"/>
                      <w:marBottom w:val="120"/>
                      <w:divBdr>
                        <w:top w:val="none" w:sz="0" w:space="0" w:color="auto"/>
                        <w:left w:val="none" w:sz="0" w:space="0" w:color="auto"/>
                        <w:bottom w:val="none" w:sz="0" w:space="0" w:color="auto"/>
                        <w:right w:val="none" w:sz="0" w:space="0" w:color="auto"/>
                      </w:divBdr>
                      <w:divsChild>
                        <w:div w:id="2135170249">
                          <w:marLeft w:val="0"/>
                          <w:marRight w:val="0"/>
                          <w:marTop w:val="0"/>
                          <w:marBottom w:val="0"/>
                          <w:divBdr>
                            <w:top w:val="single" w:sz="6" w:space="0" w:color="DDDDDB"/>
                            <w:left w:val="single" w:sz="6" w:space="0" w:color="DDDDDB"/>
                            <w:bottom w:val="single" w:sz="12" w:space="0" w:color="DDDDDB"/>
                            <w:right w:val="single" w:sz="12" w:space="0" w:color="DDDDDB"/>
                          </w:divBdr>
                          <w:divsChild>
                            <w:div w:id="1476991922">
                              <w:marLeft w:val="0"/>
                              <w:marRight w:val="0"/>
                              <w:marTop w:val="0"/>
                              <w:marBottom w:val="0"/>
                              <w:divBdr>
                                <w:top w:val="none" w:sz="0" w:space="0" w:color="auto"/>
                                <w:left w:val="none" w:sz="0" w:space="0" w:color="auto"/>
                                <w:bottom w:val="none" w:sz="0" w:space="0" w:color="auto"/>
                                <w:right w:val="none" w:sz="0" w:space="0" w:color="auto"/>
                              </w:divBdr>
                            </w:div>
                            <w:div w:id="310913243">
                              <w:marLeft w:val="0"/>
                              <w:marRight w:val="0"/>
                              <w:marTop w:val="0"/>
                              <w:marBottom w:val="0"/>
                              <w:divBdr>
                                <w:top w:val="single" w:sz="2" w:space="0" w:color="DDDDDB"/>
                                <w:left w:val="single" w:sz="2" w:space="0" w:color="DDDDDB"/>
                                <w:bottom w:val="single" w:sz="6" w:space="0" w:color="DDDDDB"/>
                                <w:right w:val="single" w:sz="2" w:space="0" w:color="DDDDDB"/>
                              </w:divBdr>
                              <w:divsChild>
                                <w:div w:id="338044965">
                                  <w:marLeft w:val="0"/>
                                  <w:marRight w:val="0"/>
                                  <w:marTop w:val="0"/>
                                  <w:marBottom w:val="0"/>
                                  <w:divBdr>
                                    <w:top w:val="single" w:sz="2" w:space="8" w:color="DDDDDB"/>
                                    <w:left w:val="single" w:sz="6" w:space="8" w:color="DDDDDB"/>
                                    <w:bottom w:val="single" w:sz="2" w:space="8" w:color="DDDDDB"/>
                                    <w:right w:val="single" w:sz="2" w:space="8" w:color="DDDDDB"/>
                                  </w:divBdr>
                                </w:div>
                                <w:div w:id="72784562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33485231">
                              <w:marLeft w:val="0"/>
                              <w:marRight w:val="0"/>
                              <w:marTop w:val="0"/>
                              <w:marBottom w:val="0"/>
                              <w:divBdr>
                                <w:top w:val="single" w:sz="2" w:space="0" w:color="DDDDDB"/>
                                <w:left w:val="single" w:sz="2" w:space="0" w:color="DDDDDB"/>
                                <w:bottom w:val="single" w:sz="6" w:space="0" w:color="DDDDDB"/>
                                <w:right w:val="single" w:sz="2" w:space="0" w:color="DDDDDB"/>
                              </w:divBdr>
                              <w:divsChild>
                                <w:div w:id="8534837">
                                  <w:marLeft w:val="0"/>
                                  <w:marRight w:val="0"/>
                                  <w:marTop w:val="0"/>
                                  <w:marBottom w:val="0"/>
                                  <w:divBdr>
                                    <w:top w:val="single" w:sz="2" w:space="8" w:color="DDDDDB"/>
                                    <w:left w:val="single" w:sz="6" w:space="8" w:color="DDDDDB"/>
                                    <w:bottom w:val="single" w:sz="2" w:space="8" w:color="DDDDDB"/>
                                    <w:right w:val="single" w:sz="2" w:space="8" w:color="DDDDDB"/>
                                  </w:divBdr>
                                </w:div>
                                <w:div w:id="46492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666518520">
                              <w:marLeft w:val="0"/>
                              <w:marRight w:val="0"/>
                              <w:marTop w:val="0"/>
                              <w:marBottom w:val="0"/>
                              <w:divBdr>
                                <w:top w:val="single" w:sz="2" w:space="0" w:color="DDDDDB"/>
                                <w:left w:val="single" w:sz="2" w:space="0" w:color="DDDDDB"/>
                                <w:bottom w:val="single" w:sz="6" w:space="0" w:color="DDDDDB"/>
                                <w:right w:val="single" w:sz="2" w:space="0" w:color="DDDDDB"/>
                              </w:divBdr>
                              <w:divsChild>
                                <w:div w:id="1333292664">
                                  <w:marLeft w:val="0"/>
                                  <w:marRight w:val="0"/>
                                  <w:marTop w:val="0"/>
                                  <w:marBottom w:val="0"/>
                                  <w:divBdr>
                                    <w:top w:val="single" w:sz="2" w:space="8" w:color="DDDDDB"/>
                                    <w:left w:val="single" w:sz="6" w:space="8" w:color="DDDDDB"/>
                                    <w:bottom w:val="single" w:sz="2" w:space="8" w:color="DDDDDB"/>
                                    <w:right w:val="single" w:sz="2" w:space="8" w:color="DDDDDB"/>
                                  </w:divBdr>
                                </w:div>
                                <w:div w:id="45082516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655258988">
          <w:marLeft w:val="0"/>
          <w:marRight w:val="0"/>
          <w:marTop w:val="0"/>
          <w:marBottom w:val="0"/>
          <w:divBdr>
            <w:top w:val="none" w:sz="0" w:space="0" w:color="auto"/>
            <w:left w:val="none" w:sz="0" w:space="0" w:color="auto"/>
            <w:bottom w:val="none" w:sz="0" w:space="0" w:color="auto"/>
            <w:right w:val="none" w:sz="0" w:space="0" w:color="auto"/>
          </w:divBdr>
          <w:divsChild>
            <w:div w:id="1242135535">
              <w:marLeft w:val="0"/>
              <w:marRight w:val="0"/>
              <w:marTop w:val="0"/>
              <w:marBottom w:val="0"/>
              <w:divBdr>
                <w:top w:val="none" w:sz="0" w:space="0" w:color="auto"/>
                <w:left w:val="none" w:sz="0" w:space="0" w:color="auto"/>
                <w:bottom w:val="none" w:sz="0" w:space="0" w:color="auto"/>
                <w:right w:val="none" w:sz="0" w:space="0" w:color="auto"/>
              </w:divBdr>
              <w:divsChild>
                <w:div w:id="192427156">
                  <w:marLeft w:val="0"/>
                  <w:marRight w:val="1350"/>
                  <w:marTop w:val="450"/>
                  <w:marBottom w:val="450"/>
                  <w:divBdr>
                    <w:top w:val="single" w:sz="12" w:space="8" w:color="DDDDDB"/>
                    <w:left w:val="none" w:sz="0" w:space="0" w:color="auto"/>
                    <w:bottom w:val="none" w:sz="0" w:space="0" w:color="auto"/>
                    <w:right w:val="none" w:sz="0" w:space="0" w:color="auto"/>
                  </w:divBdr>
                </w:div>
                <w:div w:id="576207411">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639">
      <w:bodyDiv w:val="1"/>
      <w:marLeft w:val="0"/>
      <w:marRight w:val="0"/>
      <w:marTop w:val="0"/>
      <w:marBottom w:val="0"/>
      <w:divBdr>
        <w:top w:val="none" w:sz="0" w:space="0" w:color="auto"/>
        <w:left w:val="none" w:sz="0" w:space="0" w:color="auto"/>
        <w:bottom w:val="none" w:sz="0" w:space="0" w:color="auto"/>
        <w:right w:val="none" w:sz="0" w:space="0" w:color="auto"/>
      </w:divBdr>
    </w:div>
    <w:div w:id="1605576148">
      <w:bodyDiv w:val="1"/>
      <w:marLeft w:val="0"/>
      <w:marRight w:val="0"/>
      <w:marTop w:val="0"/>
      <w:marBottom w:val="0"/>
      <w:divBdr>
        <w:top w:val="none" w:sz="0" w:space="0" w:color="auto"/>
        <w:left w:val="none" w:sz="0" w:space="0" w:color="auto"/>
        <w:bottom w:val="none" w:sz="0" w:space="0" w:color="auto"/>
        <w:right w:val="none" w:sz="0" w:space="0" w:color="auto"/>
      </w:divBdr>
    </w:div>
    <w:div w:id="1621372018">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76179570">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1673</Words>
  <Characters>8493</Characters>
  <Application>Microsoft Office Word</Application>
  <DocSecurity>4</DocSecurity>
  <Lines>70</Lines>
  <Paragraphs>20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10146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2025-06-26T23:31:00Z</dcterms:created>
  <dcterms:modified xsi:type="dcterms:W3CDTF">2025-06-26T23:31:00Z</dcterms:modified>
</cp:coreProperties>
</file>