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E8A8B" w14:textId="5CCFEE1D" w:rsidR="0045597B" w:rsidRPr="003E6380" w:rsidRDefault="006C504E" w:rsidP="00DB20F6">
      <w:pPr>
        <w:pStyle w:val="Ttulo"/>
        <w:jc w:val="center"/>
        <w:rPr>
          <w:rFonts w:ascii="Montserrat" w:eastAsia="Verdana" w:hAnsi="Montserrat" w:cstheme="minorHAnsi"/>
          <w:b w:val="0"/>
          <w:sz w:val="36"/>
          <w:szCs w:val="32"/>
        </w:rPr>
      </w:pPr>
      <w:r>
        <w:rPr>
          <w:rFonts w:ascii="Montserrat" w:eastAsia="Verdana" w:hAnsi="Montserrat" w:cstheme="minorHAnsi"/>
          <w:sz w:val="36"/>
          <w:szCs w:val="32"/>
        </w:rPr>
        <w:t>Informe</w:t>
      </w:r>
      <w:r w:rsidR="00C142D0" w:rsidRPr="003E6380">
        <w:rPr>
          <w:rFonts w:ascii="Montserrat" w:eastAsia="Verdana" w:hAnsi="Montserrat" w:cstheme="minorHAnsi"/>
          <w:sz w:val="36"/>
          <w:szCs w:val="32"/>
        </w:rPr>
        <w:t xml:space="preserve"> </w:t>
      </w:r>
      <w:r w:rsidR="0045597B" w:rsidRPr="003E6380">
        <w:rPr>
          <w:rFonts w:ascii="Montserrat" w:eastAsia="Verdana" w:hAnsi="Montserrat" w:cstheme="minorHAnsi"/>
          <w:sz w:val="36"/>
          <w:szCs w:val="32"/>
        </w:rPr>
        <w:t>CNO 6</w:t>
      </w:r>
      <w:r w:rsidR="00BE0BFD">
        <w:rPr>
          <w:rFonts w:ascii="Montserrat" w:eastAsia="Verdana" w:hAnsi="Montserrat" w:cstheme="minorHAnsi"/>
          <w:sz w:val="36"/>
          <w:szCs w:val="32"/>
        </w:rPr>
        <w:t>6</w:t>
      </w:r>
      <w:r>
        <w:rPr>
          <w:rFonts w:ascii="Montserrat" w:eastAsia="Verdana" w:hAnsi="Montserrat" w:cstheme="minorHAnsi"/>
          <w:sz w:val="36"/>
          <w:szCs w:val="32"/>
        </w:rPr>
        <w:t>2</w:t>
      </w:r>
    </w:p>
    <w:p w14:paraId="13901333" w14:textId="50AFA885" w:rsidR="0045597B" w:rsidRDefault="00777755" w:rsidP="00EF5C10">
      <w:pPr>
        <w:pStyle w:val="Encabezadodemensaje"/>
        <w:pBdr>
          <w:left w:val="single" w:sz="6" w:space="0" w:color="auto"/>
        </w:pBdr>
        <w:jc w:val="both"/>
        <w:rPr>
          <w:rFonts w:ascii="Montserrat" w:eastAsia="Verdana" w:hAnsi="Montserrat" w:cstheme="minorHAnsi"/>
        </w:rPr>
      </w:pPr>
      <w:r>
        <w:rPr>
          <w:rFonts w:ascii="Montserrat" w:eastAsia="Verdana" w:hAnsi="Montserrat" w:cstheme="minorHAnsi"/>
        </w:rPr>
        <w:t xml:space="preserve">Fecha: </w:t>
      </w:r>
      <w:r w:rsidR="006C504E">
        <w:rPr>
          <w:rFonts w:ascii="Montserrat" w:eastAsia="Verdana" w:hAnsi="Montserrat" w:cstheme="minorHAnsi"/>
        </w:rPr>
        <w:t>marzo</w:t>
      </w:r>
      <w:r w:rsidR="006F466F">
        <w:rPr>
          <w:rFonts w:ascii="Montserrat" w:eastAsia="Verdana" w:hAnsi="Montserrat" w:cstheme="minorHAnsi"/>
        </w:rPr>
        <w:t xml:space="preserve"> </w:t>
      </w:r>
      <w:r w:rsidR="00116585">
        <w:rPr>
          <w:rFonts w:ascii="Montserrat" w:eastAsia="Verdana" w:hAnsi="Montserrat" w:cstheme="minorHAnsi"/>
        </w:rPr>
        <w:t>3</w:t>
      </w:r>
      <w:r w:rsidR="00B02634">
        <w:rPr>
          <w:rFonts w:ascii="Montserrat" w:eastAsia="Verdana" w:hAnsi="Montserrat" w:cstheme="minorHAnsi"/>
        </w:rPr>
        <w:t xml:space="preserve"> </w:t>
      </w:r>
      <w:r w:rsidR="00B02634" w:rsidRPr="003E6380">
        <w:rPr>
          <w:rFonts w:ascii="Montserrat" w:eastAsia="Verdana" w:hAnsi="Montserrat" w:cstheme="minorHAnsi"/>
        </w:rPr>
        <w:t>de</w:t>
      </w:r>
      <w:r w:rsidR="0045597B" w:rsidRPr="003E6380">
        <w:rPr>
          <w:rFonts w:ascii="Montserrat" w:eastAsia="Verdana" w:hAnsi="Montserrat" w:cstheme="minorHAnsi"/>
        </w:rPr>
        <w:t xml:space="preserve"> 202</w:t>
      </w:r>
      <w:r w:rsidR="00116585">
        <w:rPr>
          <w:rFonts w:ascii="Montserrat" w:eastAsia="Verdana" w:hAnsi="Montserrat" w:cstheme="minorHAnsi"/>
        </w:rPr>
        <w:t>2</w:t>
      </w:r>
    </w:p>
    <w:p w14:paraId="56C0682F" w14:textId="6B4FD905" w:rsidR="006103ED" w:rsidRDefault="006103ED" w:rsidP="006C376A">
      <w:pPr>
        <w:ind w:right="-57"/>
        <w:contextualSpacing/>
        <w:jc w:val="both"/>
        <w:textAlignment w:val="baseline"/>
        <w:rPr>
          <w:rFonts w:ascii="Montserrat" w:hAnsi="Montserrat" w:cs="Arial"/>
          <w:bCs/>
          <w:bdr w:val="none" w:sz="0" w:space="0" w:color="auto" w:frame="1"/>
          <w:lang w:val="es-ES"/>
        </w:rPr>
      </w:pPr>
    </w:p>
    <w:p w14:paraId="04BBAD46" w14:textId="77777777" w:rsidR="006D5C23" w:rsidRPr="006D5C23" w:rsidRDefault="00D96899" w:rsidP="006D5C23">
      <w:pPr>
        <w:pStyle w:val="Prrafodelista"/>
        <w:spacing w:after="160" w:line="259" w:lineRule="auto"/>
        <w:ind w:left="720"/>
        <w:contextualSpacing/>
        <w:jc w:val="both"/>
        <w:rPr>
          <w:rFonts w:ascii="Montserrat" w:hAnsi="Montserrat" w:cstheme="minorHAnsi"/>
          <w:bCs/>
          <w:sz w:val="22"/>
          <w:szCs w:val="22"/>
        </w:rPr>
      </w:pPr>
      <w:r>
        <w:rPr>
          <w:rFonts w:ascii="Montserrat" w:hAnsi="Montserrat" w:cs="Arial"/>
          <w:b/>
          <w:bdr w:val="none" w:sz="0" w:space="0" w:color="auto" w:frame="1"/>
          <w:lang w:val="es-ES"/>
        </w:rPr>
        <w:t>Temas administrativos</w:t>
      </w:r>
    </w:p>
    <w:p w14:paraId="2EF2F800" w14:textId="45F7094B" w:rsidR="006D5C23" w:rsidRPr="006D5C23" w:rsidRDefault="007520DC" w:rsidP="006D5C23">
      <w:pPr>
        <w:numPr>
          <w:ilvl w:val="0"/>
          <w:numId w:val="3"/>
        </w:numPr>
        <w:spacing w:after="160" w:line="259" w:lineRule="auto"/>
        <w:contextualSpacing/>
        <w:jc w:val="both"/>
        <w:rPr>
          <w:rFonts w:ascii="Montserrat" w:hAnsi="Montserrat" w:cstheme="minorHAnsi"/>
          <w:bCs/>
          <w:spacing w:val="-20"/>
          <w:sz w:val="22"/>
          <w:szCs w:val="22"/>
        </w:rPr>
      </w:pPr>
      <w:r>
        <w:rPr>
          <w:rFonts w:ascii="Montserrat" w:hAnsi="Montserrat" w:cstheme="minorHAnsi"/>
          <w:bCs/>
          <w:spacing w:val="-20"/>
          <w:sz w:val="22"/>
          <w:szCs w:val="22"/>
        </w:rPr>
        <w:t xml:space="preserve">Presentamos a </w:t>
      </w:r>
      <w:r w:rsidR="006D5C23" w:rsidRPr="006D5C23">
        <w:rPr>
          <w:rFonts w:ascii="Montserrat" w:hAnsi="Montserrat" w:cstheme="minorHAnsi"/>
          <w:bCs/>
          <w:spacing w:val="-20"/>
          <w:sz w:val="22"/>
          <w:szCs w:val="22"/>
        </w:rPr>
        <w:t>consideración de</w:t>
      </w:r>
      <w:r>
        <w:rPr>
          <w:rFonts w:ascii="Montserrat" w:hAnsi="Montserrat" w:cstheme="minorHAnsi"/>
          <w:bCs/>
          <w:spacing w:val="-20"/>
          <w:sz w:val="22"/>
          <w:szCs w:val="22"/>
        </w:rPr>
        <w:t xml:space="preserve">l Consejo la solicitud de </w:t>
      </w:r>
      <w:r w:rsidR="006D5C23" w:rsidRPr="006D5C23">
        <w:rPr>
          <w:rFonts w:ascii="Montserrat" w:hAnsi="Montserrat" w:cstheme="minorHAnsi"/>
          <w:bCs/>
          <w:spacing w:val="-20"/>
          <w:sz w:val="22"/>
          <w:szCs w:val="22"/>
        </w:rPr>
        <w:t xml:space="preserve">CORONA </w:t>
      </w:r>
      <w:r>
        <w:rPr>
          <w:rFonts w:ascii="Montserrat" w:hAnsi="Montserrat" w:cstheme="minorHAnsi"/>
          <w:bCs/>
          <w:spacing w:val="-20"/>
          <w:sz w:val="22"/>
          <w:szCs w:val="22"/>
        </w:rPr>
        <w:t xml:space="preserve">de </w:t>
      </w:r>
      <w:r w:rsidR="006D5C23" w:rsidRPr="006D5C23">
        <w:rPr>
          <w:rFonts w:ascii="Montserrat" w:hAnsi="Montserrat" w:cstheme="minorHAnsi"/>
          <w:bCs/>
          <w:spacing w:val="-20"/>
          <w:sz w:val="22"/>
          <w:szCs w:val="22"/>
        </w:rPr>
        <w:t xml:space="preserve">ser invitada a las reuniones del Consejo en este </w:t>
      </w:r>
      <w:r w:rsidR="00BF7586" w:rsidRPr="006D5C23">
        <w:rPr>
          <w:rFonts w:ascii="Montserrat" w:hAnsi="Montserrat" w:cstheme="minorHAnsi"/>
          <w:bCs/>
          <w:spacing w:val="-20"/>
          <w:sz w:val="22"/>
          <w:szCs w:val="22"/>
        </w:rPr>
        <w:t>año</w:t>
      </w:r>
      <w:r w:rsidR="00BF7586">
        <w:rPr>
          <w:rFonts w:ascii="Montserrat" w:hAnsi="Montserrat" w:cstheme="minorHAnsi"/>
          <w:bCs/>
          <w:spacing w:val="-20"/>
          <w:sz w:val="22"/>
          <w:szCs w:val="22"/>
        </w:rPr>
        <w:t xml:space="preserve">, </w:t>
      </w:r>
      <w:r w:rsidR="008250D4">
        <w:rPr>
          <w:rFonts w:ascii="Montserrat" w:hAnsi="Montserrat" w:cstheme="minorHAnsi"/>
          <w:bCs/>
          <w:spacing w:val="-20"/>
          <w:sz w:val="22"/>
          <w:szCs w:val="22"/>
        </w:rPr>
        <w:t>teniendo en cuenta</w:t>
      </w:r>
      <w:r w:rsidR="00BF7586">
        <w:rPr>
          <w:rFonts w:ascii="Montserrat" w:hAnsi="Montserrat" w:cstheme="minorHAnsi"/>
          <w:bCs/>
          <w:spacing w:val="-20"/>
          <w:sz w:val="22"/>
          <w:szCs w:val="22"/>
        </w:rPr>
        <w:t xml:space="preserve"> que se </w:t>
      </w:r>
      <w:r>
        <w:rPr>
          <w:rFonts w:ascii="Montserrat" w:hAnsi="Montserrat" w:cstheme="minorHAnsi"/>
          <w:bCs/>
          <w:spacing w:val="-20"/>
          <w:sz w:val="22"/>
          <w:szCs w:val="22"/>
        </w:rPr>
        <w:t xml:space="preserve">superaría </w:t>
      </w:r>
      <w:r w:rsidR="00BF7586">
        <w:rPr>
          <w:rFonts w:ascii="Montserrat" w:hAnsi="Montserrat" w:cstheme="minorHAnsi"/>
          <w:bCs/>
          <w:spacing w:val="-20"/>
          <w:sz w:val="22"/>
          <w:szCs w:val="22"/>
        </w:rPr>
        <w:t xml:space="preserve">el cupo de invitados que tiene actualmente el CNO </w:t>
      </w:r>
      <w:r>
        <w:rPr>
          <w:rFonts w:ascii="Montserrat" w:hAnsi="Montserrat" w:cstheme="minorHAnsi"/>
          <w:bCs/>
          <w:spacing w:val="-20"/>
          <w:sz w:val="22"/>
          <w:szCs w:val="22"/>
        </w:rPr>
        <w:t xml:space="preserve">en su Reglamento Interno, </w:t>
      </w:r>
      <w:r w:rsidR="00BF7586">
        <w:rPr>
          <w:rFonts w:ascii="Montserrat" w:hAnsi="Montserrat" w:cstheme="minorHAnsi"/>
          <w:bCs/>
          <w:spacing w:val="-20"/>
          <w:sz w:val="22"/>
          <w:szCs w:val="22"/>
        </w:rPr>
        <w:t>que es de seis.</w:t>
      </w:r>
    </w:p>
    <w:p w14:paraId="3A20D9DD" w14:textId="77777777" w:rsidR="006D5C23" w:rsidRPr="006D5C23" w:rsidRDefault="006D5C23" w:rsidP="001E03E8">
      <w:pPr>
        <w:spacing w:after="160" w:line="259" w:lineRule="auto"/>
        <w:contextualSpacing/>
        <w:jc w:val="right"/>
        <w:rPr>
          <w:rFonts w:ascii="Montserrat" w:hAnsi="Montserrat" w:cstheme="minorHAnsi"/>
          <w:bCs/>
          <w:sz w:val="22"/>
          <w:szCs w:val="22"/>
        </w:rPr>
      </w:pPr>
    </w:p>
    <w:p w14:paraId="1952C02A" w14:textId="77777777" w:rsidR="006D5C23" w:rsidRPr="006D5C23" w:rsidRDefault="006D5C23" w:rsidP="006D5C23">
      <w:pPr>
        <w:numPr>
          <w:ilvl w:val="0"/>
          <w:numId w:val="3"/>
        </w:numPr>
        <w:spacing w:after="160" w:line="259" w:lineRule="auto"/>
        <w:contextualSpacing/>
        <w:jc w:val="both"/>
        <w:rPr>
          <w:rFonts w:ascii="Montserrat" w:hAnsi="Montserrat" w:cstheme="minorHAnsi"/>
          <w:spacing w:val="-20"/>
          <w:sz w:val="22"/>
          <w:szCs w:val="22"/>
        </w:rPr>
      </w:pPr>
      <w:r w:rsidRPr="006D5C23">
        <w:rPr>
          <w:rFonts w:ascii="Montserrat" w:hAnsi="Montserrat" w:cstheme="minorHAnsi"/>
          <w:spacing w:val="-20"/>
          <w:sz w:val="22"/>
          <w:szCs w:val="22"/>
        </w:rPr>
        <w:t>Se propone el siguiente plan de retorno a reuniones presenciales:</w:t>
      </w:r>
    </w:p>
    <w:p w14:paraId="16A2CCAC" w14:textId="77777777" w:rsidR="006D5C23" w:rsidRPr="006D5C23" w:rsidRDefault="006D5C23" w:rsidP="006D5C23">
      <w:pPr>
        <w:ind w:left="708"/>
        <w:rPr>
          <w:rFonts w:ascii="Montserrat" w:hAnsi="Montserrat" w:cstheme="minorHAnsi"/>
          <w:spacing w:val="-20"/>
          <w:sz w:val="22"/>
          <w:szCs w:val="22"/>
        </w:rPr>
      </w:pPr>
    </w:p>
    <w:p w14:paraId="7E92ABE9" w14:textId="77777777" w:rsidR="006D5C23" w:rsidRPr="006D5C23" w:rsidRDefault="006D5C23" w:rsidP="006D5C23">
      <w:pPr>
        <w:numPr>
          <w:ilvl w:val="0"/>
          <w:numId w:val="20"/>
        </w:numPr>
        <w:spacing w:after="160" w:line="259" w:lineRule="auto"/>
        <w:contextualSpacing/>
        <w:jc w:val="both"/>
        <w:rPr>
          <w:rFonts w:ascii="Montserrat" w:hAnsi="Montserrat" w:cstheme="minorHAnsi"/>
          <w:spacing w:val="-20"/>
          <w:sz w:val="22"/>
          <w:szCs w:val="22"/>
        </w:rPr>
      </w:pPr>
      <w:r w:rsidRPr="006D5C23">
        <w:rPr>
          <w:rFonts w:ascii="Montserrat" w:hAnsi="Montserrat" w:cstheme="minorHAnsi"/>
          <w:spacing w:val="-20"/>
          <w:sz w:val="22"/>
          <w:szCs w:val="22"/>
        </w:rPr>
        <w:t>Encuesta miembros acerca de sus políticas internas de retorno a oficinas y reuniones presenciales</w:t>
      </w:r>
    </w:p>
    <w:p w14:paraId="5BDA0A25" w14:textId="77777777" w:rsidR="006D5C23" w:rsidRPr="006D5C23" w:rsidRDefault="006D5C23" w:rsidP="006D5C23">
      <w:pPr>
        <w:numPr>
          <w:ilvl w:val="0"/>
          <w:numId w:val="20"/>
        </w:numPr>
        <w:spacing w:after="160" w:line="259" w:lineRule="auto"/>
        <w:contextualSpacing/>
        <w:jc w:val="both"/>
        <w:rPr>
          <w:rFonts w:ascii="Montserrat" w:hAnsi="Montserrat" w:cstheme="minorHAnsi"/>
          <w:spacing w:val="-20"/>
          <w:sz w:val="22"/>
          <w:szCs w:val="22"/>
        </w:rPr>
      </w:pPr>
      <w:r w:rsidRPr="006D5C23">
        <w:rPr>
          <w:rFonts w:ascii="Montserrat" w:hAnsi="Montserrat" w:cstheme="minorHAnsi"/>
          <w:spacing w:val="-20"/>
          <w:sz w:val="22"/>
          <w:szCs w:val="22"/>
        </w:rPr>
        <w:t>Revisión decretos sobre emergencia sanitaria</w:t>
      </w:r>
    </w:p>
    <w:p w14:paraId="56C41B0F" w14:textId="77777777" w:rsidR="006D5C23" w:rsidRPr="006D5C23" w:rsidRDefault="006D5C23" w:rsidP="006D5C23">
      <w:pPr>
        <w:numPr>
          <w:ilvl w:val="0"/>
          <w:numId w:val="20"/>
        </w:numPr>
        <w:spacing w:after="160" w:line="259" w:lineRule="auto"/>
        <w:contextualSpacing/>
        <w:jc w:val="both"/>
        <w:rPr>
          <w:rFonts w:ascii="Montserrat" w:hAnsi="Montserrat" w:cstheme="minorHAnsi"/>
          <w:spacing w:val="-20"/>
          <w:sz w:val="22"/>
          <w:szCs w:val="22"/>
        </w:rPr>
      </w:pPr>
      <w:r w:rsidRPr="006D5C23">
        <w:rPr>
          <w:rFonts w:ascii="Montserrat" w:hAnsi="Montserrat" w:cstheme="minorHAnsi"/>
          <w:spacing w:val="-20"/>
          <w:sz w:val="22"/>
          <w:szCs w:val="22"/>
        </w:rPr>
        <w:t>Reuniones subcomités semipresenciales</w:t>
      </w:r>
    </w:p>
    <w:p w14:paraId="3C4F04B0" w14:textId="77777777" w:rsidR="006D5C23" w:rsidRPr="006D5C23" w:rsidRDefault="006D5C23" w:rsidP="006D5C23">
      <w:pPr>
        <w:numPr>
          <w:ilvl w:val="0"/>
          <w:numId w:val="20"/>
        </w:numPr>
        <w:spacing w:after="160" w:line="259" w:lineRule="auto"/>
        <w:contextualSpacing/>
        <w:jc w:val="both"/>
        <w:rPr>
          <w:rFonts w:ascii="Montserrat" w:hAnsi="Montserrat" w:cstheme="minorHAnsi"/>
          <w:spacing w:val="-20"/>
          <w:sz w:val="22"/>
          <w:szCs w:val="22"/>
        </w:rPr>
      </w:pPr>
      <w:r w:rsidRPr="006D5C23">
        <w:rPr>
          <w:rFonts w:ascii="Montserrat" w:hAnsi="Montserrat" w:cstheme="minorHAnsi"/>
          <w:spacing w:val="-20"/>
          <w:sz w:val="22"/>
          <w:szCs w:val="22"/>
        </w:rPr>
        <w:t>Reuniones comités semipresenciales</w:t>
      </w:r>
    </w:p>
    <w:p w14:paraId="3E739F8A" w14:textId="77777777" w:rsidR="006D5C23" w:rsidRPr="006D5C23" w:rsidRDefault="006D5C23" w:rsidP="006D5C23">
      <w:pPr>
        <w:numPr>
          <w:ilvl w:val="0"/>
          <w:numId w:val="20"/>
        </w:numPr>
        <w:spacing w:after="160" w:line="259" w:lineRule="auto"/>
        <w:contextualSpacing/>
        <w:jc w:val="both"/>
        <w:rPr>
          <w:rFonts w:ascii="Montserrat" w:hAnsi="Montserrat" w:cstheme="minorHAnsi"/>
          <w:spacing w:val="-20"/>
          <w:sz w:val="22"/>
          <w:szCs w:val="22"/>
        </w:rPr>
      </w:pPr>
      <w:r w:rsidRPr="006D5C23">
        <w:rPr>
          <w:rFonts w:ascii="Montserrat" w:hAnsi="Montserrat" w:cstheme="minorHAnsi"/>
          <w:spacing w:val="-20"/>
          <w:sz w:val="22"/>
          <w:szCs w:val="22"/>
        </w:rPr>
        <w:t>Reuniones C NO presenciales</w:t>
      </w:r>
    </w:p>
    <w:p w14:paraId="3517A662" w14:textId="77777777" w:rsidR="008250D4" w:rsidRDefault="006D5C23" w:rsidP="005744A0">
      <w:pPr>
        <w:pStyle w:val="Prrafodelista"/>
        <w:spacing w:after="160" w:line="259" w:lineRule="auto"/>
        <w:ind w:left="720"/>
        <w:jc w:val="both"/>
        <w:rPr>
          <w:rFonts w:ascii="Montserrat" w:hAnsi="Montserrat" w:cstheme="minorHAnsi"/>
          <w:sz w:val="22"/>
          <w:szCs w:val="22"/>
        </w:rPr>
      </w:pPr>
      <w:r w:rsidRPr="006D5C23">
        <w:rPr>
          <w:rFonts w:ascii="Montserrat" w:hAnsi="Montserrat" w:cstheme="minorHAnsi"/>
          <w:sz w:val="22"/>
          <w:szCs w:val="22"/>
        </w:rPr>
        <w:t xml:space="preserve">Con este plan </w:t>
      </w:r>
      <w:r w:rsidR="007520DC">
        <w:rPr>
          <w:rFonts w:ascii="Montserrat" w:hAnsi="Montserrat" w:cstheme="minorHAnsi"/>
          <w:sz w:val="22"/>
          <w:szCs w:val="22"/>
        </w:rPr>
        <w:t xml:space="preserve">se </w:t>
      </w:r>
      <w:r w:rsidRPr="006D5C23">
        <w:rPr>
          <w:rFonts w:ascii="Montserrat" w:hAnsi="Montserrat" w:cstheme="minorHAnsi"/>
          <w:sz w:val="22"/>
          <w:szCs w:val="22"/>
        </w:rPr>
        <w:t>estaría volviendo a citar CNO reuniones presenciales a partir de junio de 2022.</w:t>
      </w:r>
      <w:r>
        <w:rPr>
          <w:rFonts w:ascii="Montserrat" w:hAnsi="Montserrat" w:cstheme="minorHAnsi"/>
          <w:sz w:val="22"/>
          <w:szCs w:val="22"/>
        </w:rPr>
        <w:t xml:space="preserve"> </w:t>
      </w:r>
    </w:p>
    <w:p w14:paraId="5808AE83" w14:textId="74DF40D0" w:rsidR="007520DC" w:rsidRDefault="008250D4" w:rsidP="008250D4">
      <w:pPr>
        <w:pStyle w:val="Prrafodelista"/>
        <w:numPr>
          <w:ilvl w:val="0"/>
          <w:numId w:val="3"/>
        </w:numPr>
        <w:spacing w:after="160" w:line="259" w:lineRule="auto"/>
        <w:jc w:val="both"/>
        <w:rPr>
          <w:rFonts w:ascii="Montserrat" w:hAnsi="Montserrat" w:cs="Arial"/>
          <w:bCs/>
          <w:sz w:val="22"/>
          <w:szCs w:val="22"/>
          <w:bdr w:val="none" w:sz="0" w:space="0" w:color="auto" w:frame="1"/>
          <w:lang w:val="es-ES"/>
        </w:rPr>
      </w:pPr>
      <w:r>
        <w:rPr>
          <w:rFonts w:ascii="Montserrat" w:hAnsi="Montserrat" w:cs="Arial"/>
          <w:bCs/>
          <w:sz w:val="22"/>
          <w:szCs w:val="22"/>
          <w:bdr w:val="none" w:sz="0" w:space="0" w:color="auto" w:frame="1"/>
          <w:lang w:val="es-ES"/>
        </w:rPr>
        <w:t>S</w:t>
      </w:r>
      <w:r w:rsidR="007520DC" w:rsidRPr="005744A0">
        <w:rPr>
          <w:rFonts w:ascii="Montserrat" w:hAnsi="Montserrat" w:cs="Arial"/>
          <w:bCs/>
          <w:sz w:val="22"/>
          <w:szCs w:val="22"/>
          <w:bdr w:val="none" w:sz="0" w:space="0" w:color="auto" w:frame="1"/>
          <w:lang w:val="es-ES"/>
        </w:rPr>
        <w:t>e llevó a cabo la reunión de coordinación del Plan Operativo del 2022 con los Presidentes y Coordinadores Técnicos de los comités y subcomités. Con el objetivo de tener mayor eficiencia en el desarrollo de las distintas actividades; se organizaron grupos de trabajo integrados por representantes de los comités y subcomités y se definieron reuniones conjuntas para tratar temas transversales. Las actividades fueron actualizadas en la funcionalidad del Plan Operativo de la página WEB.</w:t>
      </w:r>
    </w:p>
    <w:p w14:paraId="32636D70" w14:textId="76FA8D4D" w:rsidR="007E4407" w:rsidRDefault="00F81A52" w:rsidP="007E4407">
      <w:pPr>
        <w:pStyle w:val="Prrafodelista"/>
        <w:numPr>
          <w:ilvl w:val="0"/>
          <w:numId w:val="3"/>
        </w:numPr>
        <w:spacing w:after="160" w:line="259" w:lineRule="auto"/>
        <w:jc w:val="both"/>
        <w:rPr>
          <w:rFonts w:ascii="Montserrat" w:hAnsi="Montserrat" w:cs="Arial"/>
          <w:bCs/>
          <w:sz w:val="22"/>
          <w:szCs w:val="22"/>
          <w:bdr w:val="none" w:sz="0" w:space="0" w:color="auto" w:frame="1"/>
          <w:lang w:val="es-ES"/>
        </w:rPr>
      </w:pPr>
      <w:r>
        <w:rPr>
          <w:rFonts w:ascii="Montserrat" w:hAnsi="Montserrat" w:cs="Arial"/>
          <w:bCs/>
          <w:sz w:val="22"/>
          <w:szCs w:val="22"/>
          <w:bdr w:val="none" w:sz="0" w:space="0" w:color="auto" w:frame="1"/>
          <w:lang w:val="es-ES"/>
        </w:rPr>
        <w:t xml:space="preserve">Para la ejecución del servicio de migración de la página WEB del CNO </w:t>
      </w:r>
      <w:r w:rsidR="00200965">
        <w:rPr>
          <w:rFonts w:ascii="Montserrat" w:hAnsi="Montserrat" w:cs="Arial"/>
          <w:bCs/>
          <w:sz w:val="22"/>
          <w:szCs w:val="22"/>
          <w:bdr w:val="none" w:sz="0" w:space="0" w:color="auto" w:frame="1"/>
          <w:lang w:val="es-ES"/>
        </w:rPr>
        <w:t xml:space="preserve">a DRUPAL 9 </w:t>
      </w:r>
      <w:r>
        <w:rPr>
          <w:rFonts w:ascii="Montserrat" w:hAnsi="Montserrat" w:cs="Arial"/>
          <w:bCs/>
          <w:sz w:val="22"/>
          <w:szCs w:val="22"/>
          <w:bdr w:val="none" w:sz="0" w:space="0" w:color="auto" w:frame="1"/>
          <w:lang w:val="es-ES"/>
        </w:rPr>
        <w:t xml:space="preserve">se solicitaron 3 ofertas. Se recibieron </w:t>
      </w:r>
      <w:r w:rsidR="00200965">
        <w:rPr>
          <w:rFonts w:ascii="Montserrat" w:hAnsi="Montserrat" w:cs="Arial"/>
          <w:bCs/>
          <w:sz w:val="22"/>
          <w:szCs w:val="22"/>
          <w:bdr w:val="none" w:sz="0" w:space="0" w:color="auto" w:frame="1"/>
          <w:lang w:val="es-ES"/>
        </w:rPr>
        <w:t xml:space="preserve">ofertas </w:t>
      </w:r>
      <w:r>
        <w:rPr>
          <w:rFonts w:ascii="Montserrat" w:hAnsi="Montserrat" w:cs="Arial"/>
          <w:bCs/>
          <w:sz w:val="22"/>
          <w:szCs w:val="22"/>
          <w:bdr w:val="none" w:sz="0" w:space="0" w:color="auto" w:frame="1"/>
          <w:lang w:val="es-ES"/>
        </w:rPr>
        <w:t xml:space="preserve">de las siguientes empresas: Velaio, SEED y Ariadna. En el proceso de evaluación se solicitaron aclaraciones a las ofertas presentadas sobre el tema de soporte, mantenimiento y garantía de la migración, además de la solicitud de las referencias comerciales de los servicios prestados. A estas solicitudes dieron respuesta las empresas SEED </w:t>
      </w:r>
      <w:r w:rsidR="001E03E8">
        <w:rPr>
          <w:rFonts w:ascii="Montserrat" w:hAnsi="Montserrat" w:cs="Arial"/>
          <w:bCs/>
          <w:sz w:val="22"/>
          <w:szCs w:val="22"/>
          <w:bdr w:val="none" w:sz="0" w:space="0" w:color="auto" w:frame="1"/>
          <w:lang w:val="es-ES"/>
        </w:rPr>
        <w:t>y Velaio</w:t>
      </w:r>
      <w:r>
        <w:rPr>
          <w:rFonts w:ascii="Montserrat" w:hAnsi="Montserrat" w:cs="Arial"/>
          <w:bCs/>
          <w:sz w:val="22"/>
          <w:szCs w:val="22"/>
          <w:bdr w:val="none" w:sz="0" w:space="0" w:color="auto" w:frame="1"/>
          <w:lang w:val="es-ES"/>
        </w:rPr>
        <w:t>.</w:t>
      </w:r>
    </w:p>
    <w:p w14:paraId="1073F349" w14:textId="574D8201" w:rsidR="00F81A52" w:rsidRDefault="00F81A52" w:rsidP="00F81A52">
      <w:pPr>
        <w:pStyle w:val="Prrafodelista"/>
        <w:spacing w:after="160" w:line="259" w:lineRule="auto"/>
        <w:ind w:left="720"/>
        <w:jc w:val="both"/>
        <w:rPr>
          <w:rFonts w:ascii="Montserrat" w:hAnsi="Montserrat" w:cs="Arial"/>
          <w:bCs/>
          <w:sz w:val="22"/>
          <w:szCs w:val="22"/>
          <w:bdr w:val="none" w:sz="0" w:space="0" w:color="auto" w:frame="1"/>
          <w:lang w:val="es-ES"/>
        </w:rPr>
      </w:pPr>
    </w:p>
    <w:p w14:paraId="53815075" w14:textId="5F3D140A" w:rsidR="00F81A52" w:rsidRDefault="00F81A52" w:rsidP="00F81A52">
      <w:pPr>
        <w:pStyle w:val="Prrafodelista"/>
        <w:spacing w:after="160" w:line="259" w:lineRule="auto"/>
        <w:ind w:left="720"/>
        <w:jc w:val="both"/>
        <w:rPr>
          <w:rFonts w:ascii="Montserrat" w:hAnsi="Montserrat" w:cs="Arial"/>
          <w:bCs/>
          <w:sz w:val="22"/>
          <w:szCs w:val="22"/>
          <w:bdr w:val="none" w:sz="0" w:space="0" w:color="auto" w:frame="1"/>
          <w:lang w:val="es-ES"/>
        </w:rPr>
      </w:pPr>
    </w:p>
    <w:p w14:paraId="7D3FE419" w14:textId="77777777" w:rsidR="007E4407" w:rsidRPr="005744A0" w:rsidRDefault="007E4407" w:rsidP="005744A0">
      <w:pPr>
        <w:pStyle w:val="Prrafodelista"/>
        <w:spacing w:after="160" w:line="259" w:lineRule="auto"/>
        <w:ind w:left="720"/>
        <w:jc w:val="both"/>
        <w:rPr>
          <w:rFonts w:ascii="Montserrat" w:hAnsi="Montserrat" w:cs="Arial"/>
          <w:bCs/>
          <w:sz w:val="22"/>
          <w:szCs w:val="22"/>
          <w:bdr w:val="none" w:sz="0" w:space="0" w:color="auto" w:frame="1"/>
          <w:lang w:val="es-ES"/>
        </w:rPr>
      </w:pPr>
    </w:p>
    <w:p w14:paraId="1AEF15C7" w14:textId="77777777" w:rsidR="00AD3C0D" w:rsidRPr="00AD3C0D" w:rsidRDefault="00AD3C0D" w:rsidP="006D5C23">
      <w:pPr>
        <w:ind w:right="-57"/>
        <w:contextualSpacing/>
        <w:jc w:val="both"/>
        <w:textAlignment w:val="baseline"/>
        <w:rPr>
          <w:rFonts w:ascii="Montserrat" w:hAnsi="Montserrat" w:cs="Arial"/>
          <w:b/>
          <w:bdr w:val="none" w:sz="0" w:space="0" w:color="auto" w:frame="1"/>
          <w:lang w:val="es-ES"/>
        </w:rPr>
      </w:pPr>
    </w:p>
    <w:p w14:paraId="58D214D7" w14:textId="77777777" w:rsidR="00D86424" w:rsidRDefault="00D86424" w:rsidP="006D5C23">
      <w:pPr>
        <w:ind w:right="-57"/>
        <w:contextualSpacing/>
        <w:jc w:val="both"/>
        <w:textAlignment w:val="baseline"/>
        <w:rPr>
          <w:rFonts w:ascii="Montserrat" w:hAnsi="Montserrat" w:cs="Arial"/>
          <w:bCs/>
          <w:bdr w:val="none" w:sz="0" w:space="0" w:color="auto" w:frame="1"/>
          <w:lang w:val="es-ES"/>
        </w:rPr>
      </w:pPr>
    </w:p>
    <w:p w14:paraId="6BCF01F7" w14:textId="77777777" w:rsidR="00D86424" w:rsidRDefault="00D86424" w:rsidP="006D5C23">
      <w:pPr>
        <w:ind w:right="-57"/>
        <w:contextualSpacing/>
        <w:jc w:val="both"/>
        <w:textAlignment w:val="baseline"/>
        <w:rPr>
          <w:rFonts w:ascii="Montserrat" w:hAnsi="Montserrat" w:cs="Arial"/>
          <w:bCs/>
          <w:bdr w:val="none" w:sz="0" w:space="0" w:color="auto" w:frame="1"/>
          <w:lang w:val="es-ES"/>
        </w:rPr>
      </w:pPr>
    </w:p>
    <w:p w14:paraId="1DDC6790" w14:textId="77777777" w:rsidR="00D86424" w:rsidRDefault="00D86424" w:rsidP="006D5C23">
      <w:pPr>
        <w:ind w:right="-57"/>
        <w:contextualSpacing/>
        <w:jc w:val="both"/>
        <w:textAlignment w:val="baseline"/>
        <w:rPr>
          <w:rFonts w:ascii="Montserrat" w:hAnsi="Montserrat" w:cs="Arial"/>
          <w:bCs/>
          <w:bdr w:val="none" w:sz="0" w:space="0" w:color="auto" w:frame="1"/>
          <w:lang w:val="es-ES"/>
        </w:rPr>
      </w:pPr>
    </w:p>
    <w:p w14:paraId="0FA5880B" w14:textId="6BFF2026" w:rsidR="00D86424" w:rsidRDefault="00D86424" w:rsidP="006D5C23">
      <w:pPr>
        <w:ind w:right="-57"/>
        <w:contextualSpacing/>
        <w:jc w:val="both"/>
        <w:textAlignment w:val="baseline"/>
        <w:rPr>
          <w:rFonts w:ascii="Montserrat" w:hAnsi="Montserrat" w:cs="Arial"/>
          <w:bCs/>
          <w:bdr w:val="none" w:sz="0" w:space="0" w:color="auto" w:frame="1"/>
          <w:lang w:val="es-ES"/>
        </w:rPr>
      </w:pPr>
    </w:p>
    <w:p w14:paraId="35814BDD" w14:textId="77777777" w:rsidR="00865E88" w:rsidRDefault="00865E88" w:rsidP="006D5C23">
      <w:pPr>
        <w:ind w:right="-57"/>
        <w:contextualSpacing/>
        <w:jc w:val="both"/>
        <w:textAlignment w:val="baseline"/>
        <w:rPr>
          <w:rFonts w:ascii="Montserrat" w:hAnsi="Montserrat" w:cs="Arial"/>
          <w:bCs/>
          <w:bdr w:val="none" w:sz="0" w:space="0" w:color="auto" w:frame="1"/>
          <w:lang w:val="es-ES"/>
        </w:rPr>
      </w:pPr>
    </w:p>
    <w:p w14:paraId="05B49E9A" w14:textId="77777777" w:rsidR="00D86424" w:rsidRDefault="00D86424" w:rsidP="006D5C23">
      <w:pPr>
        <w:ind w:right="-57"/>
        <w:contextualSpacing/>
        <w:jc w:val="both"/>
        <w:textAlignment w:val="baseline"/>
        <w:rPr>
          <w:rFonts w:ascii="Montserrat" w:hAnsi="Montserrat" w:cs="Arial"/>
          <w:bCs/>
          <w:bdr w:val="none" w:sz="0" w:space="0" w:color="auto" w:frame="1"/>
          <w:lang w:val="es-ES"/>
        </w:rPr>
      </w:pPr>
    </w:p>
    <w:p w14:paraId="79C0B510" w14:textId="77777777" w:rsidR="00D86424" w:rsidRDefault="00D86424" w:rsidP="006D5C23">
      <w:pPr>
        <w:ind w:right="-57"/>
        <w:contextualSpacing/>
        <w:jc w:val="both"/>
        <w:textAlignment w:val="baseline"/>
        <w:rPr>
          <w:rFonts w:ascii="Montserrat" w:hAnsi="Montserrat" w:cs="Arial"/>
          <w:bCs/>
          <w:bdr w:val="none" w:sz="0" w:space="0" w:color="auto" w:frame="1"/>
          <w:lang w:val="es-ES"/>
        </w:rPr>
      </w:pPr>
    </w:p>
    <w:p w14:paraId="4BBEFE28" w14:textId="104CC3C5" w:rsidR="00865E88" w:rsidRPr="00865E88" w:rsidRDefault="00865E88" w:rsidP="00865E88">
      <w:pPr>
        <w:ind w:right="-57"/>
        <w:contextualSpacing/>
        <w:jc w:val="both"/>
        <w:textAlignment w:val="baseline"/>
        <w:rPr>
          <w:rFonts w:ascii="Montserrat" w:hAnsi="Montserrat" w:cs="Arial"/>
          <w:bCs/>
          <w:bdr w:val="none" w:sz="0" w:space="0" w:color="auto" w:frame="1"/>
          <w:lang w:val="es-ES"/>
        </w:rPr>
      </w:pPr>
    </w:p>
    <w:tbl>
      <w:tblPr>
        <w:tblStyle w:val="Tablaconcuadrcula"/>
        <w:tblpPr w:leftFromText="141" w:rightFromText="141" w:horzAnchor="page" w:tblpX="2515" w:tblpY="787"/>
        <w:tblW w:w="0" w:type="auto"/>
        <w:tblLook w:val="04A0" w:firstRow="1" w:lastRow="0" w:firstColumn="1" w:lastColumn="0" w:noHBand="0" w:noVBand="1"/>
      </w:tblPr>
      <w:tblGrid>
        <w:gridCol w:w="4587"/>
        <w:gridCol w:w="1791"/>
        <w:gridCol w:w="1803"/>
      </w:tblGrid>
      <w:tr w:rsidR="00865E88" w:rsidRPr="00865E88" w14:paraId="74C43CAB" w14:textId="77777777" w:rsidTr="007C445C">
        <w:tc>
          <w:tcPr>
            <w:tcW w:w="0" w:type="auto"/>
          </w:tcPr>
          <w:p w14:paraId="792930A6" w14:textId="77777777" w:rsidR="00865E88" w:rsidRPr="00865E88" w:rsidRDefault="00865E88" w:rsidP="00865E88">
            <w:pPr>
              <w:ind w:right="-57"/>
              <w:contextualSpacing/>
              <w:jc w:val="both"/>
              <w:textAlignment w:val="baseline"/>
              <w:rPr>
                <w:rFonts w:ascii="Montserrat" w:hAnsi="Montserrat" w:cs="Arial"/>
                <w:bCs/>
                <w:bdr w:val="none" w:sz="0" w:space="0" w:color="auto" w:frame="1"/>
                <w:lang w:val="es-ES"/>
              </w:rPr>
            </w:pPr>
            <w:r w:rsidRPr="00865E88">
              <w:rPr>
                <w:rFonts w:ascii="Montserrat" w:hAnsi="Montserrat" w:cs="Arial"/>
                <w:bCs/>
                <w:bdr w:val="none" w:sz="0" w:space="0" w:color="auto" w:frame="1"/>
                <w:lang w:val="es-ES"/>
              </w:rPr>
              <w:t>Oferta económica</w:t>
            </w:r>
          </w:p>
        </w:tc>
        <w:tc>
          <w:tcPr>
            <w:tcW w:w="0" w:type="auto"/>
          </w:tcPr>
          <w:p w14:paraId="3C3C54A1" w14:textId="77777777" w:rsidR="00865E88" w:rsidRPr="00865E88" w:rsidRDefault="00865E88" w:rsidP="00865E88">
            <w:pPr>
              <w:ind w:right="-57"/>
              <w:contextualSpacing/>
              <w:jc w:val="both"/>
              <w:textAlignment w:val="baseline"/>
              <w:rPr>
                <w:rFonts w:ascii="Montserrat" w:hAnsi="Montserrat" w:cs="Arial"/>
                <w:bCs/>
                <w:bdr w:val="none" w:sz="0" w:space="0" w:color="auto" w:frame="1"/>
                <w:lang w:val="es-ES"/>
              </w:rPr>
            </w:pPr>
            <w:r w:rsidRPr="00865E88">
              <w:rPr>
                <w:rFonts w:ascii="Montserrat" w:hAnsi="Montserrat" w:cs="Arial"/>
                <w:bCs/>
                <w:bdr w:val="none" w:sz="0" w:space="0" w:color="auto" w:frame="1"/>
                <w:lang w:val="es-ES"/>
              </w:rPr>
              <w:t>SEED</w:t>
            </w:r>
          </w:p>
        </w:tc>
        <w:tc>
          <w:tcPr>
            <w:tcW w:w="0" w:type="auto"/>
          </w:tcPr>
          <w:p w14:paraId="718775EF" w14:textId="77777777" w:rsidR="00865E88" w:rsidRPr="00865E88" w:rsidRDefault="00865E88" w:rsidP="00865E88">
            <w:pPr>
              <w:ind w:right="-57"/>
              <w:contextualSpacing/>
              <w:jc w:val="both"/>
              <w:textAlignment w:val="baseline"/>
              <w:rPr>
                <w:rFonts w:ascii="Montserrat" w:hAnsi="Montserrat" w:cs="Arial"/>
                <w:bCs/>
                <w:bdr w:val="none" w:sz="0" w:space="0" w:color="auto" w:frame="1"/>
                <w:lang w:val="es-ES"/>
              </w:rPr>
            </w:pPr>
            <w:r w:rsidRPr="00865E88">
              <w:rPr>
                <w:rFonts w:ascii="Montserrat" w:hAnsi="Montserrat" w:cs="Arial"/>
                <w:bCs/>
                <w:bdr w:val="none" w:sz="0" w:space="0" w:color="auto" w:frame="1"/>
                <w:lang w:val="es-ES"/>
              </w:rPr>
              <w:t>VELAIO</w:t>
            </w:r>
          </w:p>
        </w:tc>
      </w:tr>
      <w:tr w:rsidR="00865E88" w:rsidRPr="00865E88" w14:paraId="71CB5D8B" w14:textId="77777777" w:rsidTr="007C445C">
        <w:tc>
          <w:tcPr>
            <w:tcW w:w="0" w:type="auto"/>
          </w:tcPr>
          <w:p w14:paraId="27586D39" w14:textId="77777777" w:rsidR="00865E88" w:rsidRPr="00865E88" w:rsidRDefault="00865E88" w:rsidP="00865E88">
            <w:pPr>
              <w:ind w:right="-57"/>
              <w:contextualSpacing/>
              <w:jc w:val="both"/>
              <w:textAlignment w:val="baseline"/>
              <w:rPr>
                <w:rFonts w:ascii="Montserrat" w:hAnsi="Montserrat" w:cs="Arial"/>
                <w:bCs/>
                <w:bdr w:val="none" w:sz="0" w:space="0" w:color="auto" w:frame="1"/>
                <w:lang w:val="es-ES"/>
              </w:rPr>
            </w:pPr>
            <w:r w:rsidRPr="00865E88">
              <w:rPr>
                <w:rFonts w:ascii="Montserrat" w:hAnsi="Montserrat" w:cs="Arial"/>
                <w:bCs/>
                <w:bdr w:val="none" w:sz="0" w:space="0" w:color="auto" w:frame="1"/>
                <w:lang w:val="es-ES"/>
              </w:rPr>
              <w:t>Migración +</w:t>
            </w:r>
            <w:proofErr w:type="spellStart"/>
            <w:r w:rsidRPr="00865E88">
              <w:rPr>
                <w:rFonts w:ascii="Montserrat" w:hAnsi="Montserrat" w:cs="Arial"/>
                <w:bCs/>
                <w:bdr w:val="none" w:sz="0" w:space="0" w:color="auto" w:frame="1"/>
                <w:lang w:val="es-ES"/>
              </w:rPr>
              <w:t>soporte+mantenimiento</w:t>
            </w:r>
            <w:proofErr w:type="spellEnd"/>
          </w:p>
        </w:tc>
        <w:tc>
          <w:tcPr>
            <w:tcW w:w="0" w:type="auto"/>
          </w:tcPr>
          <w:p w14:paraId="0662FC5A" w14:textId="77777777" w:rsidR="00865E88" w:rsidRPr="00865E88" w:rsidRDefault="00865E88" w:rsidP="00865E88">
            <w:pPr>
              <w:ind w:right="-57"/>
              <w:contextualSpacing/>
              <w:jc w:val="both"/>
              <w:textAlignment w:val="baseline"/>
              <w:rPr>
                <w:rFonts w:ascii="Montserrat" w:hAnsi="Montserrat" w:cs="Arial"/>
                <w:bCs/>
                <w:bdr w:val="none" w:sz="0" w:space="0" w:color="auto" w:frame="1"/>
                <w:lang w:val="es-ES"/>
              </w:rPr>
            </w:pPr>
            <w:r w:rsidRPr="00865E88">
              <w:rPr>
                <w:rFonts w:ascii="Montserrat" w:hAnsi="Montserrat" w:cs="Arial"/>
                <w:bCs/>
                <w:bdr w:val="none" w:sz="0" w:space="0" w:color="auto" w:frame="1"/>
                <w:lang w:val="es-ES"/>
              </w:rPr>
              <w:t>$163.116.000</w:t>
            </w:r>
          </w:p>
        </w:tc>
        <w:tc>
          <w:tcPr>
            <w:tcW w:w="0" w:type="auto"/>
          </w:tcPr>
          <w:p w14:paraId="1E77B79A" w14:textId="77777777" w:rsidR="00865E88" w:rsidRPr="00865E88" w:rsidRDefault="00865E88" w:rsidP="00865E88">
            <w:pPr>
              <w:ind w:right="-57"/>
              <w:contextualSpacing/>
              <w:jc w:val="both"/>
              <w:textAlignment w:val="baseline"/>
              <w:rPr>
                <w:rFonts w:ascii="Montserrat" w:hAnsi="Montserrat" w:cs="Arial"/>
                <w:bCs/>
                <w:bdr w:val="none" w:sz="0" w:space="0" w:color="auto" w:frame="1"/>
                <w:lang w:val="es-ES"/>
              </w:rPr>
            </w:pPr>
            <w:r w:rsidRPr="00865E88">
              <w:rPr>
                <w:rFonts w:ascii="Montserrat" w:hAnsi="Montserrat" w:cs="Arial"/>
                <w:bCs/>
                <w:bdr w:val="none" w:sz="0" w:space="0" w:color="auto" w:frame="1"/>
                <w:lang w:val="es-ES"/>
              </w:rPr>
              <w:t>$ 154.633.000</w:t>
            </w:r>
          </w:p>
        </w:tc>
      </w:tr>
      <w:tr w:rsidR="00865E88" w:rsidRPr="00865E88" w14:paraId="51EF8872" w14:textId="77777777" w:rsidTr="007C445C">
        <w:tc>
          <w:tcPr>
            <w:tcW w:w="0" w:type="auto"/>
          </w:tcPr>
          <w:p w14:paraId="21D08C18" w14:textId="77777777" w:rsidR="00865E88" w:rsidRPr="00865E88" w:rsidRDefault="00865E88" w:rsidP="00865E88">
            <w:pPr>
              <w:ind w:right="-57"/>
              <w:contextualSpacing/>
              <w:jc w:val="both"/>
              <w:textAlignment w:val="baseline"/>
              <w:rPr>
                <w:rFonts w:ascii="Montserrat" w:hAnsi="Montserrat" w:cs="Arial"/>
                <w:bCs/>
                <w:bdr w:val="none" w:sz="0" w:space="0" w:color="auto" w:frame="1"/>
                <w:lang w:val="es-ES"/>
              </w:rPr>
            </w:pPr>
            <w:r w:rsidRPr="00865E88">
              <w:rPr>
                <w:rFonts w:ascii="Montserrat" w:hAnsi="Montserrat" w:cs="Arial"/>
                <w:bCs/>
                <w:bdr w:val="none" w:sz="0" w:space="0" w:color="auto" w:frame="1"/>
                <w:lang w:val="es-ES"/>
              </w:rPr>
              <w:t>IVA</w:t>
            </w:r>
          </w:p>
        </w:tc>
        <w:tc>
          <w:tcPr>
            <w:tcW w:w="0" w:type="auto"/>
          </w:tcPr>
          <w:p w14:paraId="589B2C17" w14:textId="77777777" w:rsidR="00865E88" w:rsidRPr="00865E88" w:rsidRDefault="00865E88" w:rsidP="00865E88">
            <w:pPr>
              <w:ind w:right="-57"/>
              <w:contextualSpacing/>
              <w:jc w:val="both"/>
              <w:textAlignment w:val="baseline"/>
              <w:rPr>
                <w:rFonts w:ascii="Montserrat" w:hAnsi="Montserrat" w:cs="Arial"/>
                <w:bCs/>
                <w:bdr w:val="none" w:sz="0" w:space="0" w:color="auto" w:frame="1"/>
                <w:lang w:val="es-ES"/>
              </w:rPr>
            </w:pPr>
            <w:proofErr w:type="gramStart"/>
            <w:r w:rsidRPr="00865E88">
              <w:rPr>
                <w:rFonts w:ascii="Montserrat" w:hAnsi="Montserrat" w:cs="Arial"/>
                <w:bCs/>
                <w:bdr w:val="none" w:sz="0" w:space="0" w:color="auto" w:frame="1"/>
                <w:lang w:val="es-ES"/>
              </w:rPr>
              <w:t>$  30</w:t>
            </w:r>
            <w:proofErr w:type="gramEnd"/>
            <w:r w:rsidRPr="00865E88">
              <w:rPr>
                <w:rFonts w:ascii="Montserrat" w:hAnsi="Montserrat" w:cs="Arial"/>
                <w:bCs/>
                <w:bdr w:val="none" w:sz="0" w:space="0" w:color="auto" w:frame="1"/>
                <w:lang w:val="es-ES"/>
              </w:rPr>
              <w:t>.992.040</w:t>
            </w:r>
          </w:p>
        </w:tc>
        <w:tc>
          <w:tcPr>
            <w:tcW w:w="0" w:type="auto"/>
          </w:tcPr>
          <w:p w14:paraId="53F7511C" w14:textId="77777777" w:rsidR="00865E88" w:rsidRPr="00865E88" w:rsidRDefault="00865E88" w:rsidP="00865E88">
            <w:pPr>
              <w:ind w:right="-57"/>
              <w:contextualSpacing/>
              <w:jc w:val="both"/>
              <w:textAlignment w:val="baseline"/>
              <w:rPr>
                <w:rFonts w:ascii="Montserrat" w:hAnsi="Montserrat" w:cs="Arial"/>
                <w:bCs/>
                <w:bdr w:val="none" w:sz="0" w:space="0" w:color="auto" w:frame="1"/>
                <w:lang w:val="es-ES"/>
              </w:rPr>
            </w:pPr>
            <w:proofErr w:type="gramStart"/>
            <w:r w:rsidRPr="00865E88">
              <w:rPr>
                <w:rFonts w:ascii="Montserrat" w:hAnsi="Montserrat" w:cs="Arial"/>
                <w:bCs/>
                <w:bdr w:val="none" w:sz="0" w:space="0" w:color="auto" w:frame="1"/>
                <w:lang w:val="es-ES"/>
              </w:rPr>
              <w:t>$  29</w:t>
            </w:r>
            <w:proofErr w:type="gramEnd"/>
            <w:r w:rsidRPr="00865E88">
              <w:rPr>
                <w:rFonts w:ascii="Montserrat" w:hAnsi="Montserrat" w:cs="Arial"/>
                <w:bCs/>
                <w:bdr w:val="none" w:sz="0" w:space="0" w:color="auto" w:frame="1"/>
                <w:lang w:val="es-ES"/>
              </w:rPr>
              <w:t>.380.270</w:t>
            </w:r>
          </w:p>
        </w:tc>
      </w:tr>
      <w:tr w:rsidR="00865E88" w:rsidRPr="00865E88" w14:paraId="1DD67D09" w14:textId="77777777" w:rsidTr="007C445C">
        <w:tc>
          <w:tcPr>
            <w:tcW w:w="0" w:type="auto"/>
          </w:tcPr>
          <w:p w14:paraId="6D525F1E" w14:textId="77777777" w:rsidR="00865E88" w:rsidRPr="00865E88" w:rsidRDefault="00865E88" w:rsidP="00865E88">
            <w:pPr>
              <w:ind w:right="-57"/>
              <w:contextualSpacing/>
              <w:jc w:val="both"/>
              <w:textAlignment w:val="baseline"/>
              <w:rPr>
                <w:rFonts w:ascii="Montserrat" w:hAnsi="Montserrat" w:cs="Arial"/>
                <w:bCs/>
                <w:bdr w:val="none" w:sz="0" w:space="0" w:color="auto" w:frame="1"/>
                <w:lang w:val="es-ES"/>
              </w:rPr>
            </w:pPr>
            <w:r w:rsidRPr="00865E88">
              <w:rPr>
                <w:rFonts w:ascii="Montserrat" w:hAnsi="Montserrat" w:cs="Arial"/>
                <w:bCs/>
                <w:bdr w:val="none" w:sz="0" w:space="0" w:color="auto" w:frame="1"/>
                <w:lang w:val="es-ES"/>
              </w:rPr>
              <w:t>VALOR TOTAL</w:t>
            </w:r>
          </w:p>
        </w:tc>
        <w:tc>
          <w:tcPr>
            <w:tcW w:w="0" w:type="auto"/>
          </w:tcPr>
          <w:p w14:paraId="0C17FCB6" w14:textId="77777777" w:rsidR="00865E88" w:rsidRPr="00865E88" w:rsidRDefault="00865E88" w:rsidP="00865E88">
            <w:pPr>
              <w:ind w:right="-57"/>
              <w:contextualSpacing/>
              <w:jc w:val="both"/>
              <w:textAlignment w:val="baseline"/>
              <w:rPr>
                <w:rFonts w:ascii="Montserrat" w:hAnsi="Montserrat" w:cs="Arial"/>
                <w:bCs/>
                <w:bdr w:val="none" w:sz="0" w:space="0" w:color="auto" w:frame="1"/>
                <w:lang w:val="es-ES"/>
              </w:rPr>
            </w:pPr>
            <w:r w:rsidRPr="00865E88">
              <w:rPr>
                <w:rFonts w:ascii="Montserrat" w:hAnsi="Montserrat" w:cs="Arial"/>
                <w:bCs/>
                <w:bdr w:val="none" w:sz="0" w:space="0" w:color="auto" w:frame="1"/>
                <w:lang w:val="es-ES"/>
              </w:rPr>
              <w:t>$194.108.040</w:t>
            </w:r>
          </w:p>
        </w:tc>
        <w:tc>
          <w:tcPr>
            <w:tcW w:w="0" w:type="auto"/>
          </w:tcPr>
          <w:p w14:paraId="0F467A82" w14:textId="77777777" w:rsidR="00865E88" w:rsidRPr="00865E88" w:rsidRDefault="00865E88" w:rsidP="00865E88">
            <w:pPr>
              <w:ind w:right="-57"/>
              <w:contextualSpacing/>
              <w:jc w:val="both"/>
              <w:textAlignment w:val="baseline"/>
              <w:rPr>
                <w:rFonts w:ascii="Montserrat" w:hAnsi="Montserrat" w:cs="Arial"/>
                <w:bCs/>
                <w:bdr w:val="none" w:sz="0" w:space="0" w:color="auto" w:frame="1"/>
                <w:lang w:val="es-ES"/>
              </w:rPr>
            </w:pPr>
            <w:r w:rsidRPr="00865E88">
              <w:rPr>
                <w:rFonts w:ascii="Montserrat" w:hAnsi="Montserrat" w:cs="Arial"/>
                <w:bCs/>
                <w:bdr w:val="none" w:sz="0" w:space="0" w:color="auto" w:frame="1"/>
                <w:lang w:val="es-ES"/>
              </w:rPr>
              <w:t>$184.013.270</w:t>
            </w:r>
          </w:p>
        </w:tc>
      </w:tr>
    </w:tbl>
    <w:p w14:paraId="563A7D3B" w14:textId="77777777" w:rsidR="00865E88" w:rsidRPr="00865E88" w:rsidRDefault="00865E88" w:rsidP="00865E88">
      <w:pPr>
        <w:ind w:right="-57"/>
        <w:contextualSpacing/>
        <w:jc w:val="both"/>
        <w:textAlignment w:val="baseline"/>
        <w:rPr>
          <w:rFonts w:ascii="Montserrat" w:hAnsi="Montserrat" w:cs="Arial"/>
          <w:bCs/>
          <w:bdr w:val="none" w:sz="0" w:space="0" w:color="auto" w:frame="1"/>
          <w:lang w:val="es-ES"/>
        </w:rPr>
      </w:pPr>
      <w:r w:rsidRPr="00865E88">
        <w:rPr>
          <w:rFonts w:ascii="Montserrat" w:hAnsi="Montserrat" w:cs="Arial"/>
          <w:bCs/>
          <w:bdr w:val="none" w:sz="0" w:space="0" w:color="auto" w:frame="1"/>
          <w:lang w:val="es-ES"/>
        </w:rPr>
        <w:t>La empresa SEED ofertó soporte y mantenimiento de 100 horas y garantía de la migración del sitio por 3 meses.</w:t>
      </w:r>
    </w:p>
    <w:p w14:paraId="1CE31242" w14:textId="77777777" w:rsidR="00865E88" w:rsidRPr="00865E88" w:rsidRDefault="00865E88" w:rsidP="00865E88">
      <w:pPr>
        <w:ind w:right="-57"/>
        <w:contextualSpacing/>
        <w:jc w:val="both"/>
        <w:textAlignment w:val="baseline"/>
        <w:rPr>
          <w:rFonts w:ascii="Montserrat" w:hAnsi="Montserrat" w:cs="Arial"/>
          <w:bCs/>
          <w:bdr w:val="none" w:sz="0" w:space="0" w:color="auto" w:frame="1"/>
          <w:lang w:val="es-ES"/>
        </w:rPr>
      </w:pPr>
    </w:p>
    <w:p w14:paraId="4E402EF0" w14:textId="77777777" w:rsidR="00865E88" w:rsidRPr="00865E88" w:rsidRDefault="00865E88" w:rsidP="00865E88">
      <w:pPr>
        <w:ind w:right="-57"/>
        <w:contextualSpacing/>
        <w:jc w:val="both"/>
        <w:textAlignment w:val="baseline"/>
        <w:rPr>
          <w:rFonts w:ascii="Montserrat" w:hAnsi="Montserrat" w:cs="Arial"/>
          <w:bCs/>
          <w:bdr w:val="none" w:sz="0" w:space="0" w:color="auto" w:frame="1"/>
          <w:lang w:val="es-ES"/>
        </w:rPr>
      </w:pPr>
      <w:r w:rsidRPr="00865E88">
        <w:rPr>
          <w:rFonts w:ascii="Montserrat" w:hAnsi="Montserrat" w:cs="Arial"/>
          <w:bCs/>
          <w:bdr w:val="none" w:sz="0" w:space="0" w:color="auto" w:frame="1"/>
          <w:lang w:val="es-ES"/>
        </w:rPr>
        <w:t>La empresa VELAIO ofertó soporte y mantenimiento y garantía de 1 año.</w:t>
      </w:r>
    </w:p>
    <w:p w14:paraId="0F559989" w14:textId="77777777" w:rsidR="00865E88" w:rsidRPr="00865E88" w:rsidRDefault="00865E88" w:rsidP="00865E88">
      <w:pPr>
        <w:ind w:right="-57"/>
        <w:contextualSpacing/>
        <w:jc w:val="both"/>
        <w:textAlignment w:val="baseline"/>
        <w:rPr>
          <w:rFonts w:ascii="Montserrat" w:hAnsi="Montserrat" w:cs="Arial"/>
          <w:bCs/>
          <w:bdr w:val="none" w:sz="0" w:space="0" w:color="auto" w:frame="1"/>
          <w:lang w:val="es-ES"/>
        </w:rPr>
      </w:pPr>
    </w:p>
    <w:p w14:paraId="61EFE945" w14:textId="77777777" w:rsidR="00865E88" w:rsidRPr="00865E88" w:rsidRDefault="00865E88" w:rsidP="00865E88">
      <w:pPr>
        <w:ind w:right="-57"/>
        <w:contextualSpacing/>
        <w:jc w:val="both"/>
        <w:textAlignment w:val="baseline"/>
        <w:rPr>
          <w:rFonts w:ascii="Montserrat" w:hAnsi="Montserrat" w:cs="Arial"/>
          <w:bCs/>
          <w:bdr w:val="none" w:sz="0" w:space="0" w:color="auto" w:frame="1"/>
          <w:lang w:val="es-ES"/>
        </w:rPr>
      </w:pPr>
      <w:r w:rsidRPr="00865E88">
        <w:rPr>
          <w:rFonts w:ascii="Montserrat" w:hAnsi="Montserrat" w:cs="Arial"/>
          <w:bCs/>
          <w:bdr w:val="none" w:sz="0" w:space="0" w:color="auto" w:frame="1"/>
          <w:lang w:val="es-ES"/>
        </w:rPr>
        <w:t>Se recomienda al CNO la selección de la empresa VELAIO para la celebración del contrato de migración de la página WEB a DRUPAL 9. Este proyecto se ejecutará en el segundo semestre de este año.</w:t>
      </w:r>
    </w:p>
    <w:p w14:paraId="4BD4E75D" w14:textId="77777777" w:rsidR="00865E88" w:rsidRPr="00865E88" w:rsidRDefault="00865E88" w:rsidP="00865E88">
      <w:pPr>
        <w:ind w:right="-57"/>
        <w:contextualSpacing/>
        <w:jc w:val="both"/>
        <w:textAlignment w:val="baseline"/>
        <w:rPr>
          <w:rFonts w:ascii="Montserrat" w:hAnsi="Montserrat" w:cs="Arial"/>
          <w:b/>
          <w:bCs/>
          <w:bdr w:val="none" w:sz="0" w:space="0" w:color="auto" w:frame="1"/>
          <w:lang w:val="es-ES"/>
        </w:rPr>
      </w:pPr>
    </w:p>
    <w:p w14:paraId="26245B02" w14:textId="77777777" w:rsidR="00406A96" w:rsidRDefault="00406A96" w:rsidP="00865E88">
      <w:pPr>
        <w:ind w:right="-57"/>
        <w:contextualSpacing/>
        <w:jc w:val="both"/>
        <w:textAlignment w:val="baseline"/>
        <w:rPr>
          <w:rFonts w:ascii="Montserrat" w:hAnsi="Montserrat" w:cs="Arial"/>
          <w:b/>
          <w:bCs/>
          <w:bdr w:val="none" w:sz="0" w:space="0" w:color="auto" w:frame="1"/>
          <w:lang w:val="es-ES"/>
        </w:rPr>
      </w:pPr>
    </w:p>
    <w:p w14:paraId="41BCB8D2" w14:textId="54ADAF21" w:rsidR="00865E88" w:rsidRPr="00865E88" w:rsidRDefault="00865E88" w:rsidP="00865E88">
      <w:pPr>
        <w:ind w:right="-57"/>
        <w:contextualSpacing/>
        <w:jc w:val="both"/>
        <w:textAlignment w:val="baseline"/>
        <w:rPr>
          <w:rFonts w:ascii="Montserrat" w:hAnsi="Montserrat" w:cs="Arial"/>
          <w:b/>
          <w:bCs/>
          <w:bdr w:val="none" w:sz="0" w:space="0" w:color="auto" w:frame="1"/>
          <w:lang w:val="es-ES"/>
        </w:rPr>
      </w:pPr>
      <w:r w:rsidRPr="00865E88">
        <w:rPr>
          <w:rFonts w:ascii="Montserrat" w:hAnsi="Montserrat" w:cs="Arial"/>
          <w:b/>
          <w:bCs/>
          <w:bdr w:val="none" w:sz="0" w:space="0" w:color="auto" w:frame="1"/>
          <w:lang w:val="es-ES"/>
        </w:rPr>
        <w:t>Temas técnicos</w:t>
      </w:r>
    </w:p>
    <w:p w14:paraId="1F1DB435" w14:textId="77777777" w:rsidR="00D86424" w:rsidRDefault="00D86424" w:rsidP="006D5C23">
      <w:pPr>
        <w:ind w:right="-57"/>
        <w:contextualSpacing/>
        <w:jc w:val="both"/>
        <w:textAlignment w:val="baseline"/>
        <w:rPr>
          <w:rFonts w:ascii="Montserrat" w:hAnsi="Montserrat" w:cs="Arial"/>
          <w:bCs/>
          <w:bdr w:val="none" w:sz="0" w:space="0" w:color="auto" w:frame="1"/>
          <w:lang w:val="es-ES"/>
        </w:rPr>
      </w:pPr>
    </w:p>
    <w:p w14:paraId="07815C72" w14:textId="77777777" w:rsidR="00FA542B" w:rsidRDefault="00FA542B" w:rsidP="006D5C23">
      <w:pPr>
        <w:ind w:right="-57"/>
        <w:contextualSpacing/>
        <w:jc w:val="both"/>
        <w:textAlignment w:val="baseline"/>
        <w:rPr>
          <w:rFonts w:ascii="Montserrat" w:hAnsi="Montserrat" w:cs="Arial"/>
          <w:b/>
          <w:bdr w:val="none" w:sz="0" w:space="0" w:color="auto" w:frame="1"/>
          <w:lang w:val="es-ES"/>
        </w:rPr>
      </w:pPr>
    </w:p>
    <w:p w14:paraId="04DBCA5B" w14:textId="263F4394" w:rsidR="005744A0" w:rsidRPr="002A5134" w:rsidRDefault="00AB6B0D" w:rsidP="005744A0">
      <w:pPr>
        <w:pStyle w:val="Prrafodelista"/>
        <w:numPr>
          <w:ilvl w:val="0"/>
          <w:numId w:val="18"/>
        </w:numPr>
        <w:ind w:right="-57"/>
        <w:contextualSpacing/>
        <w:jc w:val="both"/>
        <w:textAlignment w:val="baseline"/>
        <w:rPr>
          <w:rFonts w:ascii="Montserrat" w:hAnsi="Montserrat" w:cs="Arial"/>
          <w:bCs/>
          <w:sz w:val="24"/>
          <w:szCs w:val="24"/>
          <w:bdr w:val="none" w:sz="0" w:space="0" w:color="auto" w:frame="1"/>
          <w:lang w:val="es-ES"/>
        </w:rPr>
      </w:pPr>
      <w:r w:rsidRPr="00974844">
        <w:rPr>
          <w:rFonts w:ascii="Montserrat" w:hAnsi="Montserrat" w:cs="Arial"/>
          <w:bCs/>
          <w:sz w:val="24"/>
          <w:szCs w:val="24"/>
          <w:bdr w:val="none" w:sz="0" w:space="0" w:color="auto" w:frame="1"/>
          <w:lang w:val="es-ES"/>
        </w:rPr>
        <w:t>En el marco de los Comités de Distribución y Operación</w:t>
      </w:r>
      <w:r w:rsidR="003F15C3" w:rsidRPr="00974844">
        <w:rPr>
          <w:rFonts w:ascii="Montserrat" w:hAnsi="Montserrat" w:cs="Arial"/>
          <w:bCs/>
          <w:sz w:val="24"/>
          <w:szCs w:val="24"/>
          <w:bdr w:val="none" w:sz="0" w:space="0" w:color="auto" w:frame="1"/>
          <w:lang w:val="es-ES"/>
        </w:rPr>
        <w:t>-CO-CD</w:t>
      </w:r>
      <w:r w:rsidRPr="00974844">
        <w:rPr>
          <w:rFonts w:ascii="Montserrat" w:hAnsi="Montserrat" w:cs="Arial"/>
          <w:bCs/>
          <w:sz w:val="24"/>
          <w:szCs w:val="24"/>
          <w:bdr w:val="none" w:sz="0" w:space="0" w:color="auto" w:frame="1"/>
          <w:lang w:val="es-ES"/>
        </w:rPr>
        <w:t xml:space="preserve"> se definió socializar la actual situación que está enfrentando el Sistema </w:t>
      </w:r>
      <w:r w:rsidR="00D96899" w:rsidRPr="00974844">
        <w:rPr>
          <w:rFonts w:ascii="Montserrat" w:hAnsi="Montserrat" w:cs="Arial"/>
          <w:bCs/>
          <w:sz w:val="24"/>
          <w:szCs w:val="24"/>
          <w:bdr w:val="none" w:sz="0" w:space="0" w:color="auto" w:frame="1"/>
          <w:lang w:val="es-ES"/>
        </w:rPr>
        <w:t>DISPAC</w:t>
      </w:r>
      <w:r w:rsidRPr="00974844">
        <w:rPr>
          <w:rFonts w:ascii="Montserrat" w:hAnsi="Montserrat" w:cs="Arial"/>
          <w:bCs/>
          <w:sz w:val="24"/>
          <w:szCs w:val="24"/>
          <w:bdr w:val="none" w:sz="0" w:space="0" w:color="auto" w:frame="1"/>
          <w:lang w:val="es-ES"/>
        </w:rPr>
        <w:t xml:space="preserve"> a nivel de STR</w:t>
      </w:r>
      <w:r w:rsidR="00D96899" w:rsidRPr="00974844">
        <w:rPr>
          <w:rFonts w:ascii="Montserrat" w:hAnsi="Montserrat" w:cs="Arial"/>
          <w:bCs/>
          <w:sz w:val="24"/>
          <w:szCs w:val="24"/>
          <w:bdr w:val="none" w:sz="0" w:space="0" w:color="auto" w:frame="1"/>
          <w:lang w:val="es-ES"/>
        </w:rPr>
        <w:t>.</w:t>
      </w:r>
      <w:r w:rsidRPr="00974844">
        <w:rPr>
          <w:rFonts w:ascii="Montserrat" w:hAnsi="Montserrat" w:cs="Arial"/>
          <w:bCs/>
          <w:sz w:val="24"/>
          <w:szCs w:val="24"/>
          <w:bdr w:val="none" w:sz="0" w:space="0" w:color="auto" w:frame="1"/>
          <w:lang w:val="es-ES"/>
        </w:rPr>
        <w:t xml:space="preserve"> En los informes de planeamiento operativo eléctrico del CND se han identificado </w:t>
      </w:r>
      <w:r w:rsidR="00C94751" w:rsidRPr="00974844">
        <w:rPr>
          <w:rFonts w:ascii="Montserrat" w:hAnsi="Montserrat" w:cs="Arial"/>
          <w:bCs/>
          <w:sz w:val="24"/>
          <w:szCs w:val="24"/>
          <w:bdr w:val="none" w:sz="0" w:space="0" w:color="auto" w:frame="1"/>
          <w:lang w:val="es-ES"/>
        </w:rPr>
        <w:t>eventos</w:t>
      </w:r>
      <w:r w:rsidRPr="00974844">
        <w:rPr>
          <w:rFonts w:ascii="Montserrat" w:hAnsi="Montserrat" w:cs="Arial"/>
          <w:bCs/>
          <w:sz w:val="24"/>
          <w:szCs w:val="24"/>
          <w:bdr w:val="none" w:sz="0" w:space="0" w:color="auto" w:frame="1"/>
          <w:lang w:val="es-ES"/>
        </w:rPr>
        <w:t xml:space="preserve"> donde las tensiones, bajo condiciones normales de operación y contingencia sencilla, están por debajo de 0.9 en p.u, en el corto y mediano plazo. </w:t>
      </w:r>
      <w:r w:rsidR="008C1830">
        <w:rPr>
          <w:rFonts w:ascii="Montserrat" w:hAnsi="Montserrat" w:cs="Arial"/>
          <w:bCs/>
          <w:sz w:val="24"/>
          <w:szCs w:val="24"/>
          <w:bdr w:val="none" w:sz="0" w:space="0" w:color="auto" w:frame="1"/>
          <w:lang w:val="es-ES"/>
        </w:rPr>
        <w:t>N</w:t>
      </w:r>
      <w:r w:rsidRPr="00974844">
        <w:rPr>
          <w:rFonts w:ascii="Montserrat" w:hAnsi="Montserrat" w:cs="Arial"/>
          <w:bCs/>
          <w:sz w:val="24"/>
          <w:szCs w:val="24"/>
          <w:bdr w:val="none" w:sz="0" w:space="0" w:color="auto" w:frame="1"/>
          <w:lang w:val="es-ES"/>
        </w:rPr>
        <w:t xml:space="preserve">o se </w:t>
      </w:r>
      <w:r w:rsidR="009475C3" w:rsidRPr="00974844">
        <w:rPr>
          <w:rFonts w:ascii="Montserrat" w:hAnsi="Montserrat" w:cs="Arial"/>
          <w:bCs/>
          <w:sz w:val="24"/>
          <w:szCs w:val="24"/>
          <w:bdr w:val="none" w:sz="0" w:space="0" w:color="auto" w:frame="1"/>
          <w:lang w:val="es-ES"/>
        </w:rPr>
        <w:t>tiene certeza sobre</w:t>
      </w:r>
      <w:r w:rsidRPr="00974844">
        <w:rPr>
          <w:rFonts w:ascii="Montserrat" w:hAnsi="Montserrat" w:cs="Arial"/>
          <w:bCs/>
          <w:sz w:val="24"/>
          <w:szCs w:val="24"/>
          <w:bdr w:val="none" w:sz="0" w:space="0" w:color="auto" w:frame="1"/>
          <w:lang w:val="es-ES"/>
        </w:rPr>
        <w:t xml:space="preserve"> </w:t>
      </w:r>
      <w:r w:rsidR="007520DC">
        <w:rPr>
          <w:rFonts w:ascii="Montserrat" w:hAnsi="Montserrat" w:cs="Arial"/>
          <w:bCs/>
          <w:sz w:val="24"/>
          <w:szCs w:val="24"/>
          <w:bdr w:val="none" w:sz="0" w:space="0" w:color="auto" w:frame="1"/>
          <w:lang w:val="es-ES"/>
        </w:rPr>
        <w:t xml:space="preserve">las </w:t>
      </w:r>
      <w:r w:rsidRPr="00974844">
        <w:rPr>
          <w:rFonts w:ascii="Montserrat" w:hAnsi="Montserrat" w:cs="Arial"/>
          <w:bCs/>
          <w:sz w:val="24"/>
          <w:szCs w:val="24"/>
          <w:bdr w:val="none" w:sz="0" w:space="0" w:color="auto" w:frame="1"/>
          <w:lang w:val="es-ES"/>
        </w:rPr>
        <w:t>soluciones</w:t>
      </w:r>
      <w:r w:rsidR="009475C3" w:rsidRPr="00974844">
        <w:rPr>
          <w:rFonts w:ascii="Montserrat" w:hAnsi="Montserrat" w:cs="Arial"/>
          <w:bCs/>
          <w:sz w:val="24"/>
          <w:szCs w:val="24"/>
          <w:bdr w:val="none" w:sz="0" w:space="0" w:color="auto" w:frame="1"/>
          <w:lang w:val="es-ES"/>
        </w:rPr>
        <w:t xml:space="preserve"> operativas que se puedan implementar rápidamente debido a restricciones presupuestales</w:t>
      </w:r>
      <w:r w:rsidR="00C94751" w:rsidRPr="00974844">
        <w:rPr>
          <w:rFonts w:ascii="Montserrat" w:hAnsi="Montserrat" w:cs="Arial"/>
          <w:bCs/>
          <w:sz w:val="24"/>
          <w:szCs w:val="24"/>
          <w:bdr w:val="none" w:sz="0" w:space="0" w:color="auto" w:frame="1"/>
          <w:lang w:val="es-ES"/>
        </w:rPr>
        <w:t xml:space="preserve"> del Operador de Red-OR</w:t>
      </w:r>
      <w:r w:rsidR="00B95170" w:rsidRPr="00974844">
        <w:rPr>
          <w:rFonts w:ascii="Montserrat" w:hAnsi="Montserrat" w:cs="Arial"/>
          <w:bCs/>
          <w:sz w:val="24"/>
          <w:szCs w:val="24"/>
          <w:bdr w:val="none" w:sz="0" w:space="0" w:color="auto" w:frame="1"/>
          <w:lang w:val="es-ES"/>
        </w:rPr>
        <w:t>,</w:t>
      </w:r>
      <w:r w:rsidR="00C94751" w:rsidRPr="00974844">
        <w:rPr>
          <w:rFonts w:ascii="Montserrat" w:hAnsi="Montserrat" w:cs="Arial"/>
          <w:bCs/>
          <w:sz w:val="24"/>
          <w:szCs w:val="24"/>
          <w:bdr w:val="none" w:sz="0" w:space="0" w:color="auto" w:frame="1"/>
          <w:lang w:val="es-ES"/>
        </w:rPr>
        <w:t xml:space="preserve"> y las alternativas de expansión de</w:t>
      </w:r>
      <w:r w:rsidR="00B95170" w:rsidRPr="00974844">
        <w:rPr>
          <w:rFonts w:ascii="Montserrat" w:hAnsi="Montserrat" w:cs="Arial"/>
          <w:bCs/>
          <w:sz w:val="24"/>
          <w:szCs w:val="24"/>
          <w:bdr w:val="none" w:sz="0" w:space="0" w:color="auto" w:frame="1"/>
          <w:lang w:val="es-ES"/>
        </w:rPr>
        <w:t xml:space="preserve"> este</w:t>
      </w:r>
      <w:r w:rsidR="00C94751" w:rsidRPr="00974844">
        <w:rPr>
          <w:rFonts w:ascii="Montserrat" w:hAnsi="Montserrat" w:cs="Arial"/>
          <w:bCs/>
          <w:sz w:val="24"/>
          <w:szCs w:val="24"/>
          <w:bdr w:val="none" w:sz="0" w:space="0" w:color="auto" w:frame="1"/>
          <w:lang w:val="es-ES"/>
        </w:rPr>
        <w:t xml:space="preserve"> en el mediano plazo</w:t>
      </w:r>
      <w:r w:rsidR="00B95170" w:rsidRPr="00974844">
        <w:rPr>
          <w:rFonts w:ascii="Montserrat" w:hAnsi="Montserrat" w:cs="Arial"/>
          <w:bCs/>
          <w:sz w:val="24"/>
          <w:szCs w:val="24"/>
          <w:bdr w:val="none" w:sz="0" w:space="0" w:color="auto" w:frame="1"/>
          <w:lang w:val="es-ES"/>
        </w:rPr>
        <w:t xml:space="preserve"> están sustentadas en un proyecto cuya convocatoria se suspendió (Subestación Atrato 220 kV y redes asociadas). Por todo lo anterior se recomienda al CNO enviar comunicación a las diferentes entidades sectoriales</w:t>
      </w:r>
      <w:r w:rsidR="00C2656D">
        <w:rPr>
          <w:rFonts w:ascii="Montserrat" w:hAnsi="Montserrat" w:cs="Arial"/>
          <w:bCs/>
          <w:bdr w:val="none" w:sz="0" w:space="0" w:color="auto" w:frame="1"/>
          <w:lang w:val="es-ES"/>
        </w:rPr>
        <w:t>.</w:t>
      </w:r>
      <w:r w:rsidR="00ED3EC8">
        <w:rPr>
          <w:rFonts w:ascii="Montserrat" w:hAnsi="Montserrat" w:cs="Arial"/>
          <w:bCs/>
          <w:bdr w:val="none" w:sz="0" w:space="0" w:color="auto" w:frame="1"/>
          <w:lang w:val="es-ES"/>
        </w:rPr>
        <w:t xml:space="preserve"> </w:t>
      </w:r>
      <w:r w:rsidR="00A60DDF" w:rsidRPr="002A5134">
        <w:rPr>
          <w:rFonts w:ascii="Montserrat" w:hAnsi="Montserrat" w:cs="Arial"/>
          <w:bCs/>
          <w:sz w:val="24"/>
          <w:szCs w:val="24"/>
          <w:bdr w:val="none" w:sz="0" w:space="0" w:color="auto" w:frame="1"/>
          <w:lang w:val="es-ES"/>
        </w:rPr>
        <w:t>E</w:t>
      </w:r>
      <w:r w:rsidR="003B2B69" w:rsidRPr="002A5134">
        <w:rPr>
          <w:rFonts w:ascii="Montserrat" w:hAnsi="Montserrat" w:cs="Arial"/>
          <w:bCs/>
          <w:sz w:val="24"/>
          <w:szCs w:val="24"/>
          <w:bdr w:val="none" w:sz="0" w:space="0" w:color="auto" w:frame="1"/>
          <w:lang w:val="es-ES"/>
        </w:rPr>
        <w:t xml:space="preserve">n el </w:t>
      </w:r>
      <w:r w:rsidR="002A5134">
        <w:rPr>
          <w:rFonts w:ascii="Montserrat" w:hAnsi="Montserrat" w:cs="Arial"/>
          <w:bCs/>
          <w:sz w:val="24"/>
          <w:szCs w:val="24"/>
          <w:bdr w:val="none" w:sz="0" w:space="0" w:color="auto" w:frame="1"/>
          <w:lang w:val="es-ES"/>
        </w:rPr>
        <w:t>C</w:t>
      </w:r>
      <w:r w:rsidR="003B2B69" w:rsidRPr="002A5134">
        <w:rPr>
          <w:rFonts w:ascii="Montserrat" w:hAnsi="Montserrat" w:cs="Arial"/>
          <w:bCs/>
          <w:sz w:val="24"/>
          <w:szCs w:val="24"/>
          <w:bdr w:val="none" w:sz="0" w:space="0" w:color="auto" w:frame="1"/>
          <w:lang w:val="es-ES"/>
        </w:rPr>
        <w:t xml:space="preserve">omité de </w:t>
      </w:r>
      <w:r w:rsidR="002A5134">
        <w:rPr>
          <w:rFonts w:ascii="Montserrat" w:hAnsi="Montserrat" w:cs="Arial"/>
          <w:bCs/>
          <w:sz w:val="24"/>
          <w:szCs w:val="24"/>
          <w:bdr w:val="none" w:sz="0" w:space="0" w:color="auto" w:frame="1"/>
          <w:lang w:val="es-ES"/>
        </w:rPr>
        <w:t>O</w:t>
      </w:r>
      <w:r w:rsidR="003B2B69" w:rsidRPr="002A5134">
        <w:rPr>
          <w:rFonts w:ascii="Montserrat" w:hAnsi="Montserrat" w:cs="Arial"/>
          <w:bCs/>
          <w:sz w:val="24"/>
          <w:szCs w:val="24"/>
          <w:bdr w:val="none" w:sz="0" w:space="0" w:color="auto" w:frame="1"/>
          <w:lang w:val="es-ES"/>
        </w:rPr>
        <w:t xml:space="preserve">peración </w:t>
      </w:r>
      <w:r w:rsidR="002A5134" w:rsidRPr="002A5134">
        <w:rPr>
          <w:rFonts w:ascii="Montserrat" w:hAnsi="Montserrat" w:cs="Arial"/>
          <w:bCs/>
          <w:sz w:val="24"/>
          <w:szCs w:val="24"/>
          <w:bdr w:val="none" w:sz="0" w:space="0" w:color="auto" w:frame="1"/>
          <w:lang w:val="es-ES"/>
        </w:rPr>
        <w:t xml:space="preserve">se planteó </w:t>
      </w:r>
      <w:r w:rsidR="003B2B69" w:rsidRPr="002A5134">
        <w:rPr>
          <w:rFonts w:ascii="Montserrat" w:hAnsi="Montserrat" w:cs="Arial"/>
          <w:bCs/>
          <w:sz w:val="24"/>
          <w:szCs w:val="24"/>
          <w:bdr w:val="none" w:sz="0" w:space="0" w:color="auto" w:frame="1"/>
          <w:lang w:val="es-ES"/>
        </w:rPr>
        <w:t xml:space="preserve">crear un grupo de trabajo como el de </w:t>
      </w:r>
      <w:r w:rsidR="002A5134" w:rsidRPr="002A5134">
        <w:rPr>
          <w:rFonts w:ascii="Montserrat" w:hAnsi="Montserrat" w:cs="Arial"/>
          <w:bCs/>
          <w:sz w:val="24"/>
          <w:szCs w:val="24"/>
          <w:bdr w:val="none" w:sz="0" w:space="0" w:color="auto" w:frame="1"/>
          <w:lang w:val="es-ES"/>
        </w:rPr>
        <w:t>C</w:t>
      </w:r>
      <w:r w:rsidR="003B2B69" w:rsidRPr="002A5134">
        <w:rPr>
          <w:rFonts w:ascii="Montserrat" w:hAnsi="Montserrat" w:cs="Arial"/>
          <w:bCs/>
          <w:sz w:val="24"/>
          <w:szCs w:val="24"/>
          <w:bdr w:val="none" w:sz="0" w:space="0" w:color="auto" w:frame="1"/>
          <w:lang w:val="es-ES"/>
        </w:rPr>
        <w:t xml:space="preserve">aribe para </w:t>
      </w:r>
      <w:r w:rsidR="002A5134">
        <w:rPr>
          <w:rFonts w:ascii="Montserrat" w:hAnsi="Montserrat" w:cs="Arial"/>
          <w:bCs/>
          <w:sz w:val="24"/>
          <w:szCs w:val="24"/>
          <w:bdr w:val="none" w:sz="0" w:space="0" w:color="auto" w:frame="1"/>
          <w:lang w:val="es-ES"/>
        </w:rPr>
        <w:t>el área Chocó.</w:t>
      </w:r>
    </w:p>
    <w:p w14:paraId="6C9C8AE2" w14:textId="77777777" w:rsidR="002A5134" w:rsidRPr="002A5134" w:rsidRDefault="002A5134" w:rsidP="002A5134">
      <w:pPr>
        <w:ind w:right="-57"/>
        <w:contextualSpacing/>
        <w:jc w:val="both"/>
        <w:textAlignment w:val="baseline"/>
        <w:rPr>
          <w:rFonts w:ascii="Montserrat" w:hAnsi="Montserrat" w:cs="Arial"/>
          <w:bCs/>
          <w:bdr w:val="none" w:sz="0" w:space="0" w:color="auto" w:frame="1"/>
          <w:lang w:val="es-ES"/>
        </w:rPr>
      </w:pPr>
    </w:p>
    <w:p w14:paraId="0CF6863D" w14:textId="189165C5" w:rsidR="00026D74" w:rsidRDefault="00B95170" w:rsidP="0065799E">
      <w:pPr>
        <w:pStyle w:val="Prrafodelista"/>
        <w:numPr>
          <w:ilvl w:val="0"/>
          <w:numId w:val="18"/>
        </w:numPr>
        <w:ind w:right="-57"/>
        <w:contextualSpacing/>
        <w:jc w:val="both"/>
        <w:textAlignment w:val="baseline"/>
        <w:rPr>
          <w:rFonts w:ascii="Montserrat" w:hAnsi="Montserrat" w:cs="Arial"/>
          <w:bCs/>
          <w:sz w:val="24"/>
          <w:szCs w:val="24"/>
          <w:bdr w:val="none" w:sz="0" w:space="0" w:color="auto" w:frame="1"/>
          <w:lang w:val="es-ES"/>
        </w:rPr>
      </w:pPr>
      <w:r w:rsidRPr="002A5134">
        <w:rPr>
          <w:rFonts w:ascii="Montserrat" w:hAnsi="Montserrat" w:cs="Arial"/>
          <w:bCs/>
          <w:sz w:val="24"/>
          <w:szCs w:val="24"/>
          <w:bdr w:val="none" w:sz="0" w:space="0" w:color="auto" w:frame="1"/>
          <w:lang w:val="es-ES"/>
        </w:rPr>
        <w:t xml:space="preserve">En el Subcomité de Análisis y Planeación Eléctrica-SAPE se </w:t>
      </w:r>
      <w:r w:rsidR="003F15C3" w:rsidRPr="002A5134">
        <w:rPr>
          <w:rFonts w:ascii="Montserrat" w:hAnsi="Montserrat" w:cs="Arial"/>
          <w:bCs/>
          <w:sz w:val="24"/>
          <w:szCs w:val="24"/>
          <w:bdr w:val="none" w:sz="0" w:space="0" w:color="auto" w:frame="1"/>
          <w:lang w:val="es-ES"/>
        </w:rPr>
        <w:t>establecieron, a partir de los análisis del CND,</w:t>
      </w:r>
      <w:r w:rsidRPr="002A5134">
        <w:rPr>
          <w:rFonts w:ascii="Montserrat" w:hAnsi="Montserrat" w:cs="Arial"/>
          <w:bCs/>
          <w:sz w:val="24"/>
          <w:szCs w:val="24"/>
          <w:bdr w:val="none" w:sz="0" w:space="0" w:color="auto" w:frame="1"/>
          <w:lang w:val="es-ES"/>
        </w:rPr>
        <w:t xml:space="preserve"> las restricciones actuales y futuras </w:t>
      </w:r>
      <w:r w:rsidR="00C3011D" w:rsidRPr="002A5134">
        <w:rPr>
          <w:rFonts w:ascii="Montserrat" w:hAnsi="Montserrat" w:cs="Arial"/>
          <w:bCs/>
          <w:sz w:val="24"/>
          <w:szCs w:val="24"/>
          <w:bdr w:val="none" w:sz="0" w:space="0" w:color="auto" w:frame="1"/>
          <w:lang w:val="es-ES"/>
        </w:rPr>
        <w:t xml:space="preserve">en el STN y los STR’s que no tienen soluciones por </w:t>
      </w:r>
      <w:r w:rsidR="003F15C3" w:rsidRPr="002A5134">
        <w:rPr>
          <w:rFonts w:ascii="Montserrat" w:hAnsi="Montserrat" w:cs="Arial"/>
          <w:bCs/>
          <w:sz w:val="24"/>
          <w:szCs w:val="24"/>
          <w:bdr w:val="none" w:sz="0" w:space="0" w:color="auto" w:frame="1"/>
          <w:lang w:val="es-ES"/>
        </w:rPr>
        <w:t xml:space="preserve">parte de </w:t>
      </w:r>
      <w:r w:rsidR="00C3011D" w:rsidRPr="002A5134">
        <w:rPr>
          <w:rFonts w:ascii="Montserrat" w:hAnsi="Montserrat" w:cs="Arial"/>
          <w:bCs/>
          <w:sz w:val="24"/>
          <w:szCs w:val="24"/>
          <w:bdr w:val="none" w:sz="0" w:space="0" w:color="auto" w:frame="1"/>
          <w:lang w:val="es-ES"/>
        </w:rPr>
        <w:t xml:space="preserve">la UPME y los Operadores de Red. </w:t>
      </w:r>
      <w:r w:rsidR="003F15C3" w:rsidRPr="002A5134">
        <w:rPr>
          <w:rFonts w:ascii="Montserrat" w:hAnsi="Montserrat" w:cs="Arial"/>
          <w:bCs/>
          <w:sz w:val="24"/>
          <w:szCs w:val="24"/>
          <w:bdr w:val="none" w:sz="0" w:space="0" w:color="auto" w:frame="1"/>
          <w:lang w:val="es-ES"/>
        </w:rPr>
        <w:t xml:space="preserve">En total son </w:t>
      </w:r>
      <w:r w:rsidR="00C3011D" w:rsidRPr="002A5134">
        <w:rPr>
          <w:rFonts w:ascii="Montserrat" w:hAnsi="Montserrat" w:cs="Arial"/>
          <w:bCs/>
          <w:sz w:val="24"/>
          <w:szCs w:val="24"/>
          <w:bdr w:val="none" w:sz="0" w:space="0" w:color="auto" w:frame="1"/>
          <w:lang w:val="es-ES"/>
        </w:rPr>
        <w:t>28</w:t>
      </w:r>
      <w:r w:rsidR="003F15C3" w:rsidRPr="002A5134">
        <w:rPr>
          <w:rFonts w:ascii="Montserrat" w:hAnsi="Montserrat" w:cs="Arial"/>
          <w:bCs/>
          <w:sz w:val="24"/>
          <w:szCs w:val="24"/>
          <w:bdr w:val="none" w:sz="0" w:space="0" w:color="auto" w:frame="1"/>
          <w:lang w:val="es-ES"/>
        </w:rPr>
        <w:t xml:space="preserve"> y 58 restricciones para el mediano y largo plazo, respectivamente. En este sentido</w:t>
      </w:r>
      <w:r w:rsidR="00026D74" w:rsidRPr="002A5134">
        <w:rPr>
          <w:rFonts w:ascii="Montserrat" w:hAnsi="Montserrat" w:cs="Arial"/>
          <w:bCs/>
          <w:sz w:val="24"/>
          <w:szCs w:val="24"/>
          <w:bdr w:val="none" w:sz="0" w:space="0" w:color="auto" w:frame="1"/>
          <w:lang w:val="es-ES"/>
        </w:rPr>
        <w:t>,</w:t>
      </w:r>
      <w:r w:rsidR="003F15C3" w:rsidRPr="002A5134">
        <w:rPr>
          <w:rFonts w:ascii="Montserrat" w:hAnsi="Montserrat" w:cs="Arial"/>
          <w:bCs/>
          <w:sz w:val="24"/>
          <w:szCs w:val="24"/>
          <w:bdr w:val="none" w:sz="0" w:space="0" w:color="auto" w:frame="1"/>
          <w:lang w:val="es-ES"/>
        </w:rPr>
        <w:t xml:space="preserve"> se acordó en el Subcomité </w:t>
      </w:r>
      <w:r w:rsidR="00B2183A" w:rsidRPr="002A5134">
        <w:rPr>
          <w:rFonts w:ascii="Montserrat" w:hAnsi="Montserrat" w:cs="Arial"/>
          <w:bCs/>
          <w:sz w:val="24"/>
          <w:szCs w:val="24"/>
          <w:bdr w:val="none" w:sz="0" w:space="0" w:color="auto" w:frame="1"/>
          <w:lang w:val="es-ES"/>
        </w:rPr>
        <w:t>solicitar al Comité de Operación su recomendación para el C N O respecto a enviar</w:t>
      </w:r>
      <w:r w:rsidR="003F15C3" w:rsidRPr="002A5134">
        <w:rPr>
          <w:rFonts w:ascii="Montserrat" w:hAnsi="Montserrat" w:cs="Arial"/>
          <w:bCs/>
          <w:sz w:val="24"/>
          <w:szCs w:val="24"/>
          <w:bdr w:val="none" w:sz="0" w:space="0" w:color="auto" w:frame="1"/>
          <w:lang w:val="es-ES"/>
        </w:rPr>
        <w:t xml:space="preserve"> comunicación a la U</w:t>
      </w:r>
      <w:r w:rsidR="00026D74" w:rsidRPr="002A5134">
        <w:rPr>
          <w:rFonts w:ascii="Montserrat" w:hAnsi="Montserrat" w:cs="Arial"/>
          <w:bCs/>
          <w:sz w:val="24"/>
          <w:szCs w:val="24"/>
          <w:bdr w:val="none" w:sz="0" w:space="0" w:color="auto" w:frame="1"/>
          <w:lang w:val="es-ES"/>
        </w:rPr>
        <w:t>nidad</w:t>
      </w:r>
      <w:r w:rsidR="009A6D41" w:rsidRPr="002A5134">
        <w:rPr>
          <w:rFonts w:ascii="Montserrat" w:hAnsi="Montserrat" w:cs="Arial"/>
          <w:bCs/>
          <w:sz w:val="24"/>
          <w:szCs w:val="24"/>
          <w:bdr w:val="none" w:sz="0" w:space="0" w:color="auto" w:frame="1"/>
          <w:lang w:val="es-ES"/>
        </w:rPr>
        <w:t>, donde también se incluyan observaciones a la circular CREG 010 de 2022, la cual define el contenido de los estudios de conexión y disponibilidad de espacio físico de proyectos clase 1 en el marco de la Resolución CREG 075 de 2021.</w:t>
      </w:r>
      <w:r w:rsidR="00ED3EC8" w:rsidRPr="002A5134">
        <w:rPr>
          <w:rFonts w:ascii="Montserrat" w:hAnsi="Montserrat" w:cs="Arial"/>
          <w:bCs/>
          <w:sz w:val="24"/>
          <w:szCs w:val="24"/>
          <w:bdr w:val="none" w:sz="0" w:space="0" w:color="auto" w:frame="1"/>
          <w:lang w:val="es-ES"/>
        </w:rPr>
        <w:t xml:space="preserve"> </w:t>
      </w:r>
      <w:r w:rsidR="002A5134" w:rsidRPr="002A5134">
        <w:rPr>
          <w:rFonts w:ascii="Montserrat" w:hAnsi="Montserrat" w:cs="Arial"/>
          <w:bCs/>
          <w:sz w:val="24"/>
          <w:szCs w:val="24"/>
          <w:bdr w:val="none" w:sz="0" w:space="0" w:color="auto" w:frame="1"/>
          <w:lang w:val="es-ES"/>
        </w:rPr>
        <w:t xml:space="preserve"> Se propone</w:t>
      </w:r>
      <w:r w:rsidR="00ED3EC8" w:rsidRPr="002A5134">
        <w:rPr>
          <w:rFonts w:ascii="Montserrat" w:hAnsi="Montserrat" w:cs="Arial"/>
          <w:bCs/>
          <w:sz w:val="24"/>
          <w:szCs w:val="24"/>
          <w:bdr w:val="none" w:sz="0" w:space="0" w:color="auto" w:frame="1"/>
          <w:lang w:val="es-ES"/>
        </w:rPr>
        <w:t xml:space="preserve"> realizar una jornada con los OR involucrados en las restricciones sin obras para que presenten sus planes de expansión antes de enviar el comunicado y agregar el balance de </w:t>
      </w:r>
      <w:r w:rsidR="003B2B69" w:rsidRPr="002A5134">
        <w:rPr>
          <w:rFonts w:ascii="Montserrat" w:hAnsi="Montserrat" w:cs="Arial"/>
          <w:bCs/>
          <w:sz w:val="24"/>
          <w:szCs w:val="24"/>
          <w:bdr w:val="none" w:sz="0" w:space="0" w:color="auto" w:frame="1"/>
          <w:lang w:val="es-ES"/>
        </w:rPr>
        <w:t>esta</w:t>
      </w:r>
      <w:r w:rsidR="00ED3EC8" w:rsidRPr="002A5134">
        <w:rPr>
          <w:rFonts w:ascii="Montserrat" w:hAnsi="Montserrat" w:cs="Arial"/>
          <w:bCs/>
          <w:sz w:val="24"/>
          <w:szCs w:val="24"/>
          <w:bdr w:val="none" w:sz="0" w:space="0" w:color="auto" w:frame="1"/>
          <w:lang w:val="es-ES"/>
        </w:rPr>
        <w:t xml:space="preserve"> </w:t>
      </w:r>
      <w:r w:rsidR="002A5134" w:rsidRPr="002A5134">
        <w:rPr>
          <w:rFonts w:ascii="Montserrat" w:hAnsi="Montserrat" w:cs="Arial"/>
          <w:bCs/>
          <w:sz w:val="24"/>
          <w:szCs w:val="24"/>
          <w:bdr w:val="none" w:sz="0" w:space="0" w:color="auto" w:frame="1"/>
          <w:lang w:val="es-ES"/>
        </w:rPr>
        <w:t xml:space="preserve">jornada </w:t>
      </w:r>
      <w:r w:rsidR="00ED3EC8" w:rsidRPr="002A5134">
        <w:rPr>
          <w:rFonts w:ascii="Montserrat" w:hAnsi="Montserrat" w:cs="Arial"/>
          <w:bCs/>
          <w:sz w:val="24"/>
          <w:szCs w:val="24"/>
          <w:bdr w:val="none" w:sz="0" w:space="0" w:color="auto" w:frame="1"/>
          <w:lang w:val="es-ES"/>
        </w:rPr>
        <w:t xml:space="preserve">en el </w:t>
      </w:r>
      <w:r w:rsidR="001E03E8" w:rsidRPr="002A5134">
        <w:rPr>
          <w:rFonts w:ascii="Montserrat" w:hAnsi="Montserrat" w:cs="Arial"/>
          <w:bCs/>
          <w:sz w:val="24"/>
          <w:szCs w:val="24"/>
          <w:bdr w:val="none" w:sz="0" w:space="0" w:color="auto" w:frame="1"/>
          <w:lang w:val="es-ES"/>
        </w:rPr>
        <w:t>comunicado.</w:t>
      </w:r>
    </w:p>
    <w:p w14:paraId="08AA757F" w14:textId="77777777" w:rsidR="002A5134" w:rsidRPr="002A5134" w:rsidRDefault="002A5134" w:rsidP="002A5134">
      <w:pPr>
        <w:pStyle w:val="Prrafodelista"/>
        <w:rPr>
          <w:rFonts w:ascii="Montserrat" w:hAnsi="Montserrat" w:cs="Arial"/>
          <w:bCs/>
          <w:sz w:val="24"/>
          <w:szCs w:val="24"/>
          <w:bdr w:val="none" w:sz="0" w:space="0" w:color="auto" w:frame="1"/>
          <w:lang w:val="es-ES"/>
        </w:rPr>
      </w:pPr>
    </w:p>
    <w:p w14:paraId="23622ECF" w14:textId="77777777" w:rsidR="002A5134" w:rsidRPr="002A5134" w:rsidRDefault="002A5134" w:rsidP="002A5134">
      <w:pPr>
        <w:ind w:right="-57"/>
        <w:contextualSpacing/>
        <w:jc w:val="both"/>
        <w:textAlignment w:val="baseline"/>
        <w:rPr>
          <w:rFonts w:ascii="Montserrat" w:hAnsi="Montserrat" w:cs="Arial"/>
          <w:bCs/>
          <w:bdr w:val="none" w:sz="0" w:space="0" w:color="auto" w:frame="1"/>
          <w:lang w:val="es-ES"/>
        </w:rPr>
      </w:pPr>
    </w:p>
    <w:p w14:paraId="6DC9016D" w14:textId="77777777" w:rsidR="00C272B1" w:rsidRDefault="009A6D41" w:rsidP="008250D4">
      <w:pPr>
        <w:pStyle w:val="Prrafodelista"/>
        <w:ind w:left="360" w:right="-57"/>
        <w:contextualSpacing/>
        <w:jc w:val="both"/>
        <w:textAlignment w:val="baseline"/>
        <w:rPr>
          <w:rFonts w:ascii="Montserrat" w:hAnsi="Montserrat" w:cs="Arial"/>
          <w:bCs/>
          <w:sz w:val="24"/>
          <w:szCs w:val="24"/>
          <w:bdr w:val="none" w:sz="0" w:space="0" w:color="auto" w:frame="1"/>
          <w:lang w:val="es-ES"/>
        </w:rPr>
      </w:pPr>
      <w:r w:rsidRPr="00974844">
        <w:rPr>
          <w:rFonts w:ascii="Montserrat" w:hAnsi="Montserrat" w:cs="Arial"/>
          <w:bCs/>
          <w:sz w:val="24"/>
          <w:szCs w:val="24"/>
          <w:bdr w:val="none" w:sz="0" w:space="0" w:color="auto" w:frame="1"/>
          <w:lang w:val="es-ES"/>
        </w:rPr>
        <w:lastRenderedPageBreak/>
        <w:t>Respecto al último punto, el SAPE consideró que desde el mismo estudio de conexión se deben llevar a cabo análisis del cumplimiento del Código de Red (Grid Comp</w:t>
      </w:r>
      <w:r w:rsidR="00BF7586">
        <w:rPr>
          <w:rFonts w:ascii="Montserrat" w:hAnsi="Montserrat" w:cs="Arial"/>
          <w:bCs/>
          <w:sz w:val="24"/>
          <w:szCs w:val="24"/>
          <w:bdr w:val="none" w:sz="0" w:space="0" w:color="auto" w:frame="1"/>
          <w:lang w:val="es-ES"/>
        </w:rPr>
        <w:t>li</w:t>
      </w:r>
      <w:r w:rsidRPr="00974844">
        <w:rPr>
          <w:rFonts w:ascii="Montserrat" w:hAnsi="Montserrat" w:cs="Arial"/>
          <w:bCs/>
          <w:sz w:val="24"/>
          <w:szCs w:val="24"/>
          <w:bdr w:val="none" w:sz="0" w:space="0" w:color="auto" w:frame="1"/>
          <w:lang w:val="es-ES"/>
        </w:rPr>
        <w:t>ance)</w:t>
      </w:r>
      <w:r w:rsidR="00026D74" w:rsidRPr="00974844">
        <w:rPr>
          <w:rFonts w:ascii="Montserrat" w:hAnsi="Montserrat" w:cs="Arial"/>
          <w:bCs/>
          <w:sz w:val="24"/>
          <w:szCs w:val="24"/>
          <w:bdr w:val="none" w:sz="0" w:space="0" w:color="auto" w:frame="1"/>
          <w:lang w:val="es-ES"/>
        </w:rPr>
        <w:t xml:space="preserve">, conocer de manera indicativa la forma como se incorporarán al SIN los proyectos de generación FNCER en el punto de conexión (distancia), </w:t>
      </w:r>
      <w:r w:rsidR="00974844" w:rsidRPr="00974844">
        <w:rPr>
          <w:rFonts w:ascii="Montserrat" w:hAnsi="Montserrat" w:cs="Arial"/>
          <w:bCs/>
          <w:sz w:val="24"/>
          <w:szCs w:val="24"/>
          <w:bdr w:val="none" w:sz="0" w:space="0" w:color="auto" w:frame="1"/>
          <w:lang w:val="es-ES"/>
        </w:rPr>
        <w:t xml:space="preserve">y la </w:t>
      </w:r>
      <w:r w:rsidR="00026D74" w:rsidRPr="00974844">
        <w:rPr>
          <w:rFonts w:ascii="Montserrat" w:hAnsi="Montserrat" w:cs="Arial"/>
          <w:bCs/>
          <w:sz w:val="24"/>
          <w:szCs w:val="24"/>
          <w:bdr w:val="none" w:sz="0" w:space="0" w:color="auto" w:frame="1"/>
          <w:lang w:val="es-ES"/>
        </w:rPr>
        <w:t>información del recurso de generación con</w:t>
      </w:r>
      <w:r w:rsidR="00974844">
        <w:rPr>
          <w:rFonts w:ascii="Montserrat" w:hAnsi="Montserrat" w:cs="Arial"/>
          <w:bCs/>
          <w:sz w:val="24"/>
          <w:szCs w:val="24"/>
          <w:bdr w:val="none" w:sz="0" w:space="0" w:color="auto" w:frame="1"/>
          <w:lang w:val="es-ES"/>
        </w:rPr>
        <w:t>siderando</w:t>
      </w:r>
      <w:r w:rsidR="00026D74" w:rsidRPr="00974844">
        <w:rPr>
          <w:rFonts w:ascii="Montserrat" w:hAnsi="Montserrat" w:cs="Arial"/>
          <w:bCs/>
          <w:sz w:val="24"/>
          <w:szCs w:val="24"/>
          <w:bdr w:val="none" w:sz="0" w:space="0" w:color="auto" w:frame="1"/>
          <w:lang w:val="es-ES"/>
        </w:rPr>
        <w:t xml:space="preserve"> criterios y estándares de medición</w:t>
      </w:r>
      <w:r w:rsidR="00974844" w:rsidRPr="00974844">
        <w:rPr>
          <w:rFonts w:ascii="Montserrat" w:hAnsi="Montserrat" w:cs="Arial"/>
          <w:bCs/>
          <w:sz w:val="24"/>
          <w:szCs w:val="24"/>
          <w:bdr w:val="none" w:sz="0" w:space="0" w:color="auto" w:frame="1"/>
          <w:lang w:val="es-ES"/>
        </w:rPr>
        <w:t>.</w:t>
      </w:r>
      <w:r w:rsidR="00026D74" w:rsidRPr="00974844">
        <w:rPr>
          <w:rFonts w:ascii="Montserrat" w:hAnsi="Montserrat" w:cs="Arial"/>
          <w:bCs/>
          <w:sz w:val="24"/>
          <w:szCs w:val="24"/>
          <w:bdr w:val="none" w:sz="0" w:space="0" w:color="auto" w:frame="1"/>
          <w:lang w:val="es-ES"/>
        </w:rPr>
        <w:t xml:space="preserve">  </w:t>
      </w:r>
      <w:r w:rsidRPr="00974844">
        <w:rPr>
          <w:rFonts w:ascii="Montserrat" w:hAnsi="Montserrat" w:cs="Arial"/>
          <w:bCs/>
          <w:sz w:val="24"/>
          <w:szCs w:val="24"/>
          <w:bdr w:val="none" w:sz="0" w:space="0" w:color="auto" w:frame="1"/>
          <w:lang w:val="es-ES"/>
        </w:rPr>
        <w:t xml:space="preserve">   </w:t>
      </w:r>
    </w:p>
    <w:p w14:paraId="079841AC" w14:textId="77777777" w:rsidR="00C272B1" w:rsidRDefault="00C272B1" w:rsidP="008250D4">
      <w:pPr>
        <w:pStyle w:val="Prrafodelista"/>
        <w:ind w:left="360" w:right="-57"/>
        <w:contextualSpacing/>
        <w:jc w:val="both"/>
        <w:textAlignment w:val="baseline"/>
        <w:rPr>
          <w:rFonts w:ascii="Montserrat" w:hAnsi="Montserrat" w:cs="Arial"/>
          <w:bCs/>
          <w:sz w:val="24"/>
          <w:szCs w:val="24"/>
          <w:bdr w:val="none" w:sz="0" w:space="0" w:color="auto" w:frame="1"/>
          <w:lang w:val="es-ES"/>
        </w:rPr>
      </w:pPr>
    </w:p>
    <w:p w14:paraId="2534E02F" w14:textId="5CBC3645" w:rsidR="00F178C6" w:rsidRPr="002A5134" w:rsidRDefault="00974844" w:rsidP="002A5134">
      <w:pPr>
        <w:pStyle w:val="Prrafodelista"/>
        <w:numPr>
          <w:ilvl w:val="0"/>
          <w:numId w:val="18"/>
        </w:numPr>
        <w:ind w:right="-57"/>
        <w:contextualSpacing/>
        <w:jc w:val="both"/>
        <w:textAlignment w:val="baseline"/>
        <w:rPr>
          <w:rFonts w:ascii="Montserrat" w:hAnsi="Montserrat" w:cs="Arial"/>
          <w:bCs/>
          <w:sz w:val="24"/>
          <w:szCs w:val="24"/>
          <w:bdr w:val="none" w:sz="0" w:space="0" w:color="auto" w:frame="1"/>
          <w:lang w:val="es-ES"/>
        </w:rPr>
      </w:pPr>
      <w:r w:rsidRPr="002A5134">
        <w:rPr>
          <w:rFonts w:ascii="Montserrat" w:hAnsi="Montserrat" w:cs="Arial"/>
          <w:bCs/>
          <w:sz w:val="24"/>
          <w:szCs w:val="24"/>
          <w:bdr w:val="none" w:sz="0" w:space="0" w:color="auto" w:frame="1"/>
          <w:lang w:val="es-ES"/>
        </w:rPr>
        <w:t xml:space="preserve">El viernes 18 de febrero </w:t>
      </w:r>
      <w:r w:rsidR="00C139A1" w:rsidRPr="002A5134">
        <w:rPr>
          <w:rFonts w:ascii="Montserrat" w:hAnsi="Montserrat" w:cs="Arial"/>
          <w:bCs/>
          <w:sz w:val="24"/>
          <w:szCs w:val="24"/>
          <w:bdr w:val="none" w:sz="0" w:space="0" w:color="auto" w:frame="1"/>
          <w:lang w:val="es-ES"/>
        </w:rPr>
        <w:t>se present</w:t>
      </w:r>
      <w:r w:rsidR="00BF7586" w:rsidRPr="002A5134">
        <w:rPr>
          <w:rFonts w:ascii="Montserrat" w:hAnsi="Montserrat" w:cs="Arial"/>
          <w:bCs/>
          <w:sz w:val="24"/>
          <w:szCs w:val="24"/>
          <w:bdr w:val="none" w:sz="0" w:space="0" w:color="auto" w:frame="1"/>
          <w:lang w:val="es-ES"/>
        </w:rPr>
        <w:t>aron</w:t>
      </w:r>
      <w:r w:rsidR="00C139A1" w:rsidRPr="002A5134">
        <w:rPr>
          <w:rFonts w:ascii="Montserrat" w:hAnsi="Montserrat" w:cs="Arial"/>
          <w:bCs/>
          <w:sz w:val="24"/>
          <w:szCs w:val="24"/>
          <w:bdr w:val="none" w:sz="0" w:space="0" w:color="auto" w:frame="1"/>
          <w:lang w:val="es-ES"/>
        </w:rPr>
        <w:t xml:space="preserve"> en el Comité de Distribución </w:t>
      </w:r>
      <w:r w:rsidR="002532B9" w:rsidRPr="002A5134">
        <w:rPr>
          <w:rFonts w:ascii="Montserrat" w:hAnsi="Montserrat" w:cs="Arial"/>
          <w:bCs/>
          <w:sz w:val="24"/>
          <w:szCs w:val="24"/>
          <w:bdr w:val="none" w:sz="0" w:space="0" w:color="auto" w:frame="1"/>
          <w:lang w:val="es-ES"/>
        </w:rPr>
        <w:t>los productos planteados por el Consultor H</w:t>
      </w:r>
      <w:r w:rsidR="008C1830" w:rsidRPr="002A5134">
        <w:rPr>
          <w:rFonts w:ascii="Montserrat" w:hAnsi="Montserrat" w:cs="Arial"/>
          <w:bCs/>
          <w:sz w:val="24"/>
          <w:szCs w:val="24"/>
          <w:bdr w:val="none" w:sz="0" w:space="0" w:color="auto" w:frame="1"/>
          <w:lang w:val="es-ES"/>
        </w:rPr>
        <w:t>E</w:t>
      </w:r>
      <w:r w:rsidR="002532B9" w:rsidRPr="002A5134">
        <w:rPr>
          <w:rFonts w:ascii="Montserrat" w:hAnsi="Montserrat" w:cs="Arial"/>
          <w:bCs/>
          <w:sz w:val="24"/>
          <w:szCs w:val="24"/>
          <w:bdr w:val="none" w:sz="0" w:space="0" w:color="auto" w:frame="1"/>
          <w:lang w:val="es-ES"/>
        </w:rPr>
        <w:t>VRON, que instrumentan la Resolución CREG 174 de 2021, específicamente: i) Formato Simplificado; ii) Documento de Lineamiento de los Estudios de Conexión</w:t>
      </w:r>
      <w:r w:rsidR="00887422" w:rsidRPr="002A5134">
        <w:rPr>
          <w:rFonts w:ascii="Montserrat" w:hAnsi="Montserrat" w:cs="Arial"/>
          <w:bCs/>
          <w:sz w:val="24"/>
          <w:szCs w:val="24"/>
          <w:bdr w:val="none" w:sz="0" w:space="0" w:color="auto" w:frame="1"/>
          <w:lang w:val="es-ES"/>
        </w:rPr>
        <w:t xml:space="preserve"> Simplificados</w:t>
      </w:r>
      <w:r w:rsidR="002532B9" w:rsidRPr="002A5134">
        <w:rPr>
          <w:rFonts w:ascii="Montserrat" w:hAnsi="Montserrat" w:cs="Arial"/>
          <w:bCs/>
          <w:sz w:val="24"/>
          <w:szCs w:val="24"/>
          <w:bdr w:val="none" w:sz="0" w:space="0" w:color="auto" w:frame="1"/>
          <w:lang w:val="es-ES"/>
        </w:rPr>
        <w:t>; iii) Acuerdo de Pruebas requeridas previas a la conexión; vi)</w:t>
      </w:r>
      <w:r w:rsidR="00887422" w:rsidRPr="002A5134">
        <w:rPr>
          <w:rFonts w:ascii="Montserrat" w:hAnsi="Montserrat" w:cs="Arial"/>
          <w:bCs/>
          <w:sz w:val="24"/>
          <w:szCs w:val="24"/>
          <w:bdr w:val="none" w:sz="0" w:space="0" w:color="auto" w:frame="1"/>
          <w:lang w:val="es-ES"/>
        </w:rPr>
        <w:t xml:space="preserve"> Requisitos y Pruebas de Supervisión.</w:t>
      </w:r>
      <w:r w:rsidR="002532B9" w:rsidRPr="002A5134">
        <w:rPr>
          <w:rFonts w:ascii="Montserrat" w:hAnsi="Montserrat" w:cs="Arial"/>
          <w:bCs/>
          <w:sz w:val="24"/>
          <w:szCs w:val="24"/>
          <w:bdr w:val="none" w:sz="0" w:space="0" w:color="auto" w:frame="1"/>
          <w:lang w:val="es-ES"/>
        </w:rPr>
        <w:t xml:space="preserve"> </w:t>
      </w:r>
      <w:r w:rsidR="00887422" w:rsidRPr="002A5134">
        <w:rPr>
          <w:rFonts w:ascii="Montserrat" w:hAnsi="Montserrat" w:cs="Arial"/>
          <w:bCs/>
          <w:sz w:val="24"/>
          <w:szCs w:val="24"/>
          <w:bdr w:val="none" w:sz="0" w:space="0" w:color="auto" w:frame="1"/>
          <w:lang w:val="es-ES"/>
        </w:rPr>
        <w:t xml:space="preserve"> </w:t>
      </w:r>
      <w:r w:rsidR="008250D4" w:rsidRPr="002A5134">
        <w:rPr>
          <w:rFonts w:ascii="Montserrat" w:hAnsi="Montserrat" w:cs="Arial"/>
          <w:bCs/>
          <w:sz w:val="24"/>
          <w:szCs w:val="24"/>
          <w:bdr w:val="none" w:sz="0" w:space="0" w:color="auto" w:frame="1"/>
          <w:lang w:val="es-ES"/>
        </w:rPr>
        <w:t xml:space="preserve">Asimismo, se publicaron en la página web dichos documentos, siguiendo los lineamientos de publicidad exigidos por la Comisión (fecha límite para recepción de observaciones 10 de marzo). </w:t>
      </w:r>
      <w:r w:rsidR="00887422" w:rsidRPr="002A5134">
        <w:rPr>
          <w:rFonts w:ascii="Montserrat" w:hAnsi="Montserrat" w:cs="Arial"/>
          <w:bCs/>
          <w:sz w:val="24"/>
          <w:szCs w:val="24"/>
          <w:bdr w:val="none" w:sz="0" w:space="0" w:color="auto" w:frame="1"/>
          <w:lang w:val="es-ES"/>
        </w:rPr>
        <w:t xml:space="preserve">En la tarde de hoy se reunirá nuevamente el Comité de Distribución para que sus integrantes </w:t>
      </w:r>
      <w:r w:rsidR="00F178C6" w:rsidRPr="002A5134">
        <w:rPr>
          <w:rFonts w:ascii="Montserrat" w:hAnsi="Montserrat" w:cs="Arial"/>
          <w:bCs/>
          <w:sz w:val="24"/>
          <w:szCs w:val="24"/>
          <w:bdr w:val="none" w:sz="0" w:space="0" w:color="auto" w:frame="1"/>
          <w:lang w:val="es-ES"/>
        </w:rPr>
        <w:t>presente</w:t>
      </w:r>
      <w:r w:rsidR="00BF7586" w:rsidRPr="002A5134">
        <w:rPr>
          <w:rFonts w:ascii="Montserrat" w:hAnsi="Montserrat" w:cs="Arial"/>
          <w:bCs/>
          <w:sz w:val="24"/>
          <w:szCs w:val="24"/>
          <w:bdr w:val="none" w:sz="0" w:space="0" w:color="auto" w:frame="1"/>
          <w:lang w:val="es-ES"/>
        </w:rPr>
        <w:t xml:space="preserve">n </w:t>
      </w:r>
      <w:r w:rsidR="00F178C6" w:rsidRPr="002A5134">
        <w:rPr>
          <w:rFonts w:ascii="Montserrat" w:hAnsi="Montserrat" w:cs="Arial"/>
          <w:bCs/>
          <w:sz w:val="24"/>
          <w:szCs w:val="24"/>
          <w:bdr w:val="none" w:sz="0" w:space="0" w:color="auto" w:frame="1"/>
          <w:lang w:val="es-ES"/>
        </w:rPr>
        <w:t>observaciones a los productos planteados.</w:t>
      </w:r>
      <w:r w:rsidR="00887422" w:rsidRPr="002A5134">
        <w:rPr>
          <w:rFonts w:ascii="Montserrat" w:hAnsi="Montserrat" w:cs="Arial"/>
          <w:bCs/>
          <w:sz w:val="24"/>
          <w:szCs w:val="24"/>
          <w:bdr w:val="none" w:sz="0" w:space="0" w:color="auto" w:frame="1"/>
          <w:lang w:val="es-ES"/>
        </w:rPr>
        <w:t xml:space="preserve">  </w:t>
      </w:r>
    </w:p>
    <w:p w14:paraId="12E7FF13" w14:textId="25414567" w:rsidR="008250D4" w:rsidRDefault="008250D4" w:rsidP="008250D4">
      <w:pPr>
        <w:ind w:right="-57"/>
        <w:contextualSpacing/>
        <w:jc w:val="both"/>
        <w:textAlignment w:val="baseline"/>
        <w:rPr>
          <w:rFonts w:ascii="Montserrat" w:hAnsi="Montserrat" w:cs="Arial"/>
          <w:bCs/>
          <w:bdr w:val="none" w:sz="0" w:space="0" w:color="auto" w:frame="1"/>
          <w:lang w:val="es-ES"/>
        </w:rPr>
      </w:pPr>
    </w:p>
    <w:p w14:paraId="43EC44C7" w14:textId="77777777" w:rsidR="00F178C6" w:rsidRDefault="00F178C6" w:rsidP="00F178C6">
      <w:pPr>
        <w:pStyle w:val="Prrafodelista"/>
        <w:ind w:left="360" w:right="-57"/>
        <w:contextualSpacing/>
        <w:jc w:val="both"/>
        <w:textAlignment w:val="baseline"/>
        <w:rPr>
          <w:rFonts w:ascii="Montserrat" w:hAnsi="Montserrat" w:cs="Arial"/>
          <w:bCs/>
          <w:sz w:val="24"/>
          <w:szCs w:val="24"/>
          <w:bdr w:val="none" w:sz="0" w:space="0" w:color="auto" w:frame="1"/>
          <w:lang w:val="es-ES"/>
        </w:rPr>
      </w:pPr>
    </w:p>
    <w:p w14:paraId="3BB5D7DF" w14:textId="24464071" w:rsidR="003E0A2F" w:rsidRDefault="00C2656D" w:rsidP="00D96899">
      <w:pPr>
        <w:pStyle w:val="Prrafodelista"/>
        <w:numPr>
          <w:ilvl w:val="0"/>
          <w:numId w:val="18"/>
        </w:numPr>
        <w:ind w:right="-57"/>
        <w:contextualSpacing/>
        <w:jc w:val="both"/>
        <w:textAlignment w:val="baseline"/>
        <w:rPr>
          <w:rFonts w:ascii="Montserrat" w:hAnsi="Montserrat" w:cs="Arial"/>
          <w:bCs/>
          <w:sz w:val="24"/>
          <w:szCs w:val="24"/>
          <w:bdr w:val="none" w:sz="0" w:space="0" w:color="auto" w:frame="1"/>
          <w:lang w:val="es-ES"/>
        </w:rPr>
      </w:pPr>
      <w:r>
        <w:rPr>
          <w:rFonts w:ascii="Montserrat" w:hAnsi="Montserrat" w:cs="Arial"/>
          <w:bCs/>
          <w:sz w:val="24"/>
          <w:szCs w:val="24"/>
          <w:bdr w:val="none" w:sz="0" w:space="0" w:color="auto" w:frame="1"/>
          <w:lang w:val="es-ES"/>
        </w:rPr>
        <w:t>S</w:t>
      </w:r>
      <w:r w:rsidR="00F178C6">
        <w:rPr>
          <w:rFonts w:ascii="Montserrat" w:hAnsi="Montserrat" w:cs="Arial"/>
          <w:bCs/>
          <w:sz w:val="24"/>
          <w:szCs w:val="24"/>
          <w:bdr w:val="none" w:sz="0" w:space="0" w:color="auto" w:frame="1"/>
          <w:lang w:val="es-ES"/>
        </w:rPr>
        <w:t xml:space="preserve">e expidieron </w:t>
      </w:r>
      <w:r w:rsidR="00020B8D">
        <w:rPr>
          <w:rFonts w:ascii="Montserrat" w:hAnsi="Montserrat" w:cs="Arial"/>
          <w:bCs/>
          <w:sz w:val="24"/>
          <w:szCs w:val="24"/>
          <w:bdr w:val="none" w:sz="0" w:space="0" w:color="auto" w:frame="1"/>
          <w:lang w:val="es-ES"/>
        </w:rPr>
        <w:t>1</w:t>
      </w:r>
      <w:r w:rsidR="00F178C6">
        <w:rPr>
          <w:rFonts w:ascii="Montserrat" w:hAnsi="Montserrat" w:cs="Arial"/>
          <w:bCs/>
          <w:sz w:val="24"/>
          <w:szCs w:val="24"/>
          <w:bdr w:val="none" w:sz="0" w:space="0" w:color="auto" w:frame="1"/>
          <w:lang w:val="es-ES"/>
        </w:rPr>
        <w:t>7 Acuerdos que instrumentaron</w:t>
      </w:r>
      <w:r w:rsidR="00020B8D">
        <w:rPr>
          <w:rFonts w:ascii="Montserrat" w:hAnsi="Montserrat" w:cs="Arial"/>
          <w:bCs/>
          <w:sz w:val="24"/>
          <w:szCs w:val="24"/>
          <w:bdr w:val="none" w:sz="0" w:space="0" w:color="auto" w:frame="1"/>
          <w:lang w:val="es-ES"/>
        </w:rPr>
        <w:t xml:space="preserve"> 19 de las 20 tareas asignadas al CNO por </w:t>
      </w:r>
      <w:r w:rsidR="00F178C6">
        <w:rPr>
          <w:rFonts w:ascii="Montserrat" w:hAnsi="Montserrat" w:cs="Arial"/>
          <w:bCs/>
          <w:sz w:val="24"/>
          <w:szCs w:val="24"/>
          <w:bdr w:val="none" w:sz="0" w:space="0" w:color="auto" w:frame="1"/>
          <w:lang w:val="es-ES"/>
        </w:rPr>
        <w:t xml:space="preserve">la </w:t>
      </w:r>
      <w:r w:rsidR="00E41334" w:rsidRPr="00F178C6">
        <w:rPr>
          <w:rFonts w:ascii="Montserrat" w:hAnsi="Montserrat" w:cs="Arial"/>
          <w:bCs/>
          <w:sz w:val="24"/>
          <w:szCs w:val="24"/>
          <w:bdr w:val="none" w:sz="0" w:space="0" w:color="auto" w:frame="1"/>
          <w:lang w:val="es-ES"/>
        </w:rPr>
        <w:t>Resolución 148</w:t>
      </w:r>
      <w:r w:rsidR="00F178C6">
        <w:rPr>
          <w:rFonts w:ascii="Montserrat" w:hAnsi="Montserrat" w:cs="Arial"/>
          <w:bCs/>
          <w:sz w:val="24"/>
          <w:szCs w:val="24"/>
          <w:bdr w:val="none" w:sz="0" w:space="0" w:color="auto" w:frame="1"/>
          <w:lang w:val="es-ES"/>
        </w:rPr>
        <w:t xml:space="preserve"> de 2021</w:t>
      </w:r>
      <w:r w:rsidR="00E41334" w:rsidRPr="00F178C6">
        <w:rPr>
          <w:rFonts w:ascii="Montserrat" w:hAnsi="Montserrat" w:cs="Arial"/>
          <w:bCs/>
          <w:sz w:val="24"/>
          <w:szCs w:val="24"/>
          <w:bdr w:val="none" w:sz="0" w:space="0" w:color="auto" w:frame="1"/>
          <w:lang w:val="es-ES"/>
        </w:rPr>
        <w:t>.</w:t>
      </w:r>
      <w:r w:rsidR="00F178C6">
        <w:rPr>
          <w:rFonts w:ascii="Montserrat" w:hAnsi="Montserrat" w:cs="Arial"/>
          <w:bCs/>
          <w:sz w:val="24"/>
          <w:szCs w:val="24"/>
          <w:bdr w:val="none" w:sz="0" w:space="0" w:color="auto" w:frame="1"/>
          <w:lang w:val="es-ES"/>
        </w:rPr>
        <w:t xml:space="preserve"> </w:t>
      </w:r>
      <w:r w:rsidR="00020B8D">
        <w:rPr>
          <w:rFonts w:ascii="Montserrat" w:hAnsi="Montserrat" w:cs="Arial"/>
          <w:bCs/>
          <w:sz w:val="24"/>
          <w:szCs w:val="24"/>
          <w:bdr w:val="none" w:sz="0" w:space="0" w:color="auto" w:frame="1"/>
          <w:lang w:val="es-ES"/>
        </w:rPr>
        <w:t xml:space="preserve">El viernes 4 de marzo se citará al SAPE y </w:t>
      </w:r>
      <w:r w:rsidR="00393C7A">
        <w:rPr>
          <w:rFonts w:ascii="Montserrat" w:hAnsi="Montserrat" w:cs="Arial"/>
          <w:bCs/>
          <w:sz w:val="24"/>
          <w:szCs w:val="24"/>
          <w:bdr w:val="none" w:sz="0" w:space="0" w:color="auto" w:frame="1"/>
          <w:lang w:val="es-ES"/>
        </w:rPr>
        <w:t xml:space="preserve">al </w:t>
      </w:r>
      <w:r w:rsidR="00020B8D">
        <w:rPr>
          <w:rFonts w:ascii="Montserrat" w:hAnsi="Montserrat" w:cs="Arial"/>
          <w:bCs/>
          <w:sz w:val="24"/>
          <w:szCs w:val="24"/>
          <w:bdr w:val="none" w:sz="0" w:space="0" w:color="auto" w:frame="1"/>
          <w:lang w:val="es-ES"/>
        </w:rPr>
        <w:t>Comité de Operación</w:t>
      </w:r>
      <w:r w:rsidR="00393C7A">
        <w:rPr>
          <w:rFonts w:ascii="Montserrat" w:hAnsi="Montserrat" w:cs="Arial"/>
          <w:bCs/>
          <w:sz w:val="24"/>
          <w:szCs w:val="24"/>
          <w:bdr w:val="none" w:sz="0" w:space="0" w:color="auto" w:frame="1"/>
          <w:lang w:val="es-ES"/>
        </w:rPr>
        <w:t xml:space="preserve"> para presentar la propuesta de Acuerdo, que establece las condiciones que deben cumplir las plantas eólicas y solares fotovoltaicas para operar en isla ante fallas que fraccionen parte del STN, STR o SDL.</w:t>
      </w:r>
      <w:r w:rsidR="00020B8D">
        <w:rPr>
          <w:rFonts w:ascii="Montserrat" w:hAnsi="Montserrat" w:cs="Arial"/>
          <w:bCs/>
          <w:sz w:val="24"/>
          <w:szCs w:val="24"/>
          <w:bdr w:val="none" w:sz="0" w:space="0" w:color="auto" w:frame="1"/>
          <w:lang w:val="es-ES"/>
        </w:rPr>
        <w:t xml:space="preserve"> </w:t>
      </w:r>
      <w:r w:rsidR="00C272B1">
        <w:rPr>
          <w:rFonts w:ascii="Montserrat" w:hAnsi="Montserrat" w:cs="Arial"/>
          <w:bCs/>
          <w:sz w:val="24"/>
          <w:szCs w:val="24"/>
          <w:bdr w:val="none" w:sz="0" w:space="0" w:color="auto" w:frame="1"/>
          <w:lang w:val="es-ES"/>
        </w:rPr>
        <w:t>También se propone</w:t>
      </w:r>
      <w:r>
        <w:rPr>
          <w:rFonts w:ascii="Montserrat" w:hAnsi="Montserrat" w:cs="Arial"/>
          <w:bCs/>
          <w:sz w:val="24"/>
          <w:szCs w:val="24"/>
          <w:bdr w:val="none" w:sz="0" w:space="0" w:color="auto" w:frame="1"/>
          <w:lang w:val="es-ES"/>
        </w:rPr>
        <w:t xml:space="preserve"> </w:t>
      </w:r>
      <w:r w:rsidR="00393C7A">
        <w:rPr>
          <w:rFonts w:ascii="Montserrat" w:hAnsi="Montserrat" w:cs="Arial"/>
          <w:bCs/>
          <w:sz w:val="24"/>
          <w:szCs w:val="24"/>
          <w:bdr w:val="none" w:sz="0" w:space="0" w:color="auto" w:frame="1"/>
          <w:lang w:val="es-ES"/>
        </w:rPr>
        <w:t>un procedimiento general para definir el esquema de coordinación y operación en isla del generador o grupo de generadores</w:t>
      </w:r>
      <w:r w:rsidR="003E0A2F">
        <w:rPr>
          <w:rFonts w:ascii="Montserrat" w:hAnsi="Montserrat" w:cs="Arial"/>
          <w:bCs/>
          <w:sz w:val="24"/>
          <w:szCs w:val="24"/>
          <w:bdr w:val="none" w:sz="0" w:space="0" w:color="auto" w:frame="1"/>
          <w:lang w:val="es-ES"/>
        </w:rPr>
        <w:t xml:space="preserve"> que decidan voluntariamente tener dicha capacidad.</w:t>
      </w:r>
    </w:p>
    <w:p w14:paraId="4A275AD5" w14:textId="77777777" w:rsidR="003E0A2F" w:rsidRPr="003E0A2F" w:rsidRDefault="003E0A2F" w:rsidP="003E0A2F">
      <w:pPr>
        <w:pStyle w:val="Prrafodelista"/>
        <w:rPr>
          <w:rFonts w:ascii="Montserrat" w:hAnsi="Montserrat" w:cs="Arial"/>
          <w:bCs/>
          <w:sz w:val="24"/>
          <w:szCs w:val="24"/>
          <w:bdr w:val="none" w:sz="0" w:space="0" w:color="auto" w:frame="1"/>
          <w:lang w:val="es-ES"/>
        </w:rPr>
      </w:pPr>
    </w:p>
    <w:p w14:paraId="2A5DDE3F" w14:textId="38ACC0D1" w:rsidR="003E0A2F" w:rsidRDefault="003E0A2F" w:rsidP="003E0A2F">
      <w:pPr>
        <w:pStyle w:val="Prrafodelista"/>
        <w:ind w:left="360" w:right="-57"/>
        <w:contextualSpacing/>
        <w:jc w:val="both"/>
        <w:textAlignment w:val="baseline"/>
        <w:rPr>
          <w:rFonts w:ascii="Montserrat" w:hAnsi="Montserrat" w:cs="Arial"/>
          <w:bCs/>
          <w:sz w:val="24"/>
          <w:szCs w:val="24"/>
          <w:bdr w:val="none" w:sz="0" w:space="0" w:color="auto" w:frame="1"/>
          <w:lang w:val="es-ES"/>
        </w:rPr>
      </w:pPr>
      <w:r>
        <w:rPr>
          <w:rFonts w:ascii="Montserrat" w:hAnsi="Montserrat" w:cs="Arial"/>
          <w:bCs/>
          <w:sz w:val="24"/>
          <w:szCs w:val="24"/>
          <w:bdr w:val="none" w:sz="0" w:space="0" w:color="auto" w:frame="1"/>
          <w:lang w:val="es-ES"/>
        </w:rPr>
        <w:t xml:space="preserve">Respecto a este último punto, se debe resaltar que dicho esquema de coordinación depende de la isla que se quiera estudiar/conformar, derivada de un evento de fraccionamiento del SIN.  Es por ello </w:t>
      </w:r>
      <w:r w:rsidR="001E03E8">
        <w:rPr>
          <w:rFonts w:ascii="Montserrat" w:hAnsi="Montserrat" w:cs="Arial"/>
          <w:bCs/>
          <w:sz w:val="24"/>
          <w:szCs w:val="24"/>
          <w:bdr w:val="none" w:sz="0" w:space="0" w:color="auto" w:frame="1"/>
          <w:lang w:val="es-ES"/>
        </w:rPr>
        <w:t>por lo que</w:t>
      </w:r>
      <w:r>
        <w:rPr>
          <w:rFonts w:ascii="Montserrat" w:hAnsi="Montserrat" w:cs="Arial"/>
          <w:bCs/>
          <w:sz w:val="24"/>
          <w:szCs w:val="24"/>
          <w:bdr w:val="none" w:sz="0" w:space="0" w:color="auto" w:frame="1"/>
          <w:lang w:val="es-ES"/>
        </w:rPr>
        <w:t xml:space="preserve"> es particular y debe ser definido en Acuerdo específico, considerando las </w:t>
      </w:r>
      <w:r w:rsidR="00C272B1">
        <w:rPr>
          <w:rFonts w:ascii="Montserrat" w:hAnsi="Montserrat" w:cs="Arial"/>
          <w:bCs/>
          <w:sz w:val="24"/>
          <w:szCs w:val="24"/>
          <w:bdr w:val="none" w:sz="0" w:space="0" w:color="auto" w:frame="1"/>
          <w:lang w:val="es-ES"/>
        </w:rPr>
        <w:t xml:space="preserve">características </w:t>
      </w:r>
      <w:r>
        <w:rPr>
          <w:rFonts w:ascii="Montserrat" w:hAnsi="Montserrat" w:cs="Arial"/>
          <w:bCs/>
          <w:sz w:val="24"/>
          <w:szCs w:val="24"/>
          <w:bdr w:val="none" w:sz="0" w:space="0" w:color="auto" w:frame="1"/>
          <w:lang w:val="es-ES"/>
        </w:rPr>
        <w:t xml:space="preserve">de los sistemas o subsistemas resultantes.  </w:t>
      </w:r>
    </w:p>
    <w:p w14:paraId="60BC760E" w14:textId="77777777" w:rsidR="003E0A2F" w:rsidRPr="003E0A2F" w:rsidRDefault="003E0A2F" w:rsidP="003E0A2F">
      <w:pPr>
        <w:pStyle w:val="Prrafodelista"/>
        <w:rPr>
          <w:rFonts w:ascii="Montserrat" w:hAnsi="Montserrat" w:cs="Arial"/>
          <w:bCs/>
          <w:sz w:val="24"/>
          <w:szCs w:val="24"/>
          <w:bdr w:val="none" w:sz="0" w:space="0" w:color="auto" w:frame="1"/>
          <w:lang w:val="es-ES"/>
        </w:rPr>
      </w:pPr>
    </w:p>
    <w:p w14:paraId="62D52DE4" w14:textId="3B3E91F7" w:rsidR="0056751C" w:rsidRDefault="00350804" w:rsidP="00D96899">
      <w:pPr>
        <w:pStyle w:val="Prrafodelista"/>
        <w:numPr>
          <w:ilvl w:val="0"/>
          <w:numId w:val="18"/>
        </w:numPr>
        <w:ind w:right="-57"/>
        <w:contextualSpacing/>
        <w:jc w:val="both"/>
        <w:textAlignment w:val="baseline"/>
        <w:rPr>
          <w:rFonts w:ascii="Montserrat" w:hAnsi="Montserrat" w:cs="Arial"/>
          <w:bCs/>
          <w:sz w:val="24"/>
          <w:szCs w:val="24"/>
          <w:bdr w:val="none" w:sz="0" w:space="0" w:color="auto" w:frame="1"/>
          <w:lang w:val="es-ES"/>
        </w:rPr>
      </w:pPr>
      <w:r>
        <w:rPr>
          <w:rFonts w:ascii="Montserrat" w:hAnsi="Montserrat" w:cs="Arial"/>
          <w:bCs/>
          <w:sz w:val="24"/>
          <w:szCs w:val="24"/>
          <w:bdr w:val="none" w:sz="0" w:space="0" w:color="auto" w:frame="1"/>
          <w:lang w:val="es-ES"/>
        </w:rPr>
        <w:t xml:space="preserve">En la página web del Consejo se encuentran disponibles las </w:t>
      </w:r>
      <w:r w:rsidR="00A6118E">
        <w:rPr>
          <w:rFonts w:ascii="Montserrat" w:hAnsi="Montserrat" w:cs="Arial"/>
          <w:bCs/>
          <w:sz w:val="24"/>
          <w:szCs w:val="24"/>
          <w:bdr w:val="none" w:sz="0" w:space="0" w:color="auto" w:frame="1"/>
          <w:lang w:val="es-ES"/>
        </w:rPr>
        <w:t xml:space="preserve">siguientes </w:t>
      </w:r>
      <w:r>
        <w:rPr>
          <w:rFonts w:ascii="Montserrat" w:hAnsi="Montserrat" w:cs="Arial"/>
          <w:bCs/>
          <w:sz w:val="24"/>
          <w:szCs w:val="24"/>
          <w:bdr w:val="none" w:sz="0" w:space="0" w:color="auto" w:frame="1"/>
          <w:lang w:val="es-ES"/>
        </w:rPr>
        <w:t>comunicaciones enviadas a la CREG</w:t>
      </w:r>
      <w:r w:rsidR="00A6118E">
        <w:rPr>
          <w:rFonts w:ascii="Montserrat" w:hAnsi="Montserrat" w:cs="Arial"/>
          <w:bCs/>
          <w:sz w:val="24"/>
          <w:szCs w:val="24"/>
          <w:bdr w:val="none" w:sz="0" w:space="0" w:color="auto" w:frame="1"/>
          <w:lang w:val="es-ES"/>
        </w:rPr>
        <w:t xml:space="preserve">: </w:t>
      </w:r>
      <w:r w:rsidR="00C272B1">
        <w:rPr>
          <w:rFonts w:ascii="Montserrat" w:hAnsi="Montserrat" w:cs="Arial"/>
          <w:bCs/>
          <w:sz w:val="24"/>
          <w:szCs w:val="24"/>
          <w:bdr w:val="none" w:sz="0" w:space="0" w:color="auto" w:frame="1"/>
          <w:lang w:val="es-ES"/>
        </w:rPr>
        <w:t xml:space="preserve"> i) </w:t>
      </w:r>
      <w:r w:rsidRPr="00350804">
        <w:rPr>
          <w:rFonts w:ascii="Montserrat" w:hAnsi="Montserrat" w:cs="Arial"/>
          <w:bCs/>
          <w:sz w:val="24"/>
          <w:szCs w:val="24"/>
          <w:bdr w:val="none" w:sz="0" w:space="0" w:color="auto" w:frame="1"/>
          <w:lang w:val="es-ES"/>
        </w:rPr>
        <w:t xml:space="preserve">riesgos para la operación del SIN cuando </w:t>
      </w:r>
      <w:r>
        <w:rPr>
          <w:rFonts w:ascii="Montserrat" w:hAnsi="Montserrat" w:cs="Arial"/>
          <w:bCs/>
          <w:sz w:val="24"/>
          <w:szCs w:val="24"/>
          <w:bdr w:val="none" w:sz="0" w:space="0" w:color="auto" w:frame="1"/>
          <w:lang w:val="es-ES"/>
        </w:rPr>
        <w:t>las</w:t>
      </w:r>
      <w:r w:rsidRPr="00350804">
        <w:rPr>
          <w:rFonts w:ascii="Montserrat" w:hAnsi="Montserrat" w:cs="Arial"/>
          <w:bCs/>
          <w:sz w:val="24"/>
          <w:szCs w:val="24"/>
          <w:bdr w:val="none" w:sz="0" w:space="0" w:color="auto" w:frame="1"/>
          <w:lang w:val="es-ES"/>
        </w:rPr>
        <w:t xml:space="preserve"> plantas</w:t>
      </w:r>
      <w:r>
        <w:rPr>
          <w:rFonts w:ascii="Montserrat" w:hAnsi="Montserrat" w:cs="Arial"/>
          <w:bCs/>
          <w:sz w:val="24"/>
          <w:szCs w:val="24"/>
          <w:bdr w:val="none" w:sz="0" w:space="0" w:color="auto" w:frame="1"/>
          <w:lang w:val="es-ES"/>
        </w:rPr>
        <w:t xml:space="preserve"> de cogeneración</w:t>
      </w:r>
      <w:r w:rsidRPr="00350804">
        <w:rPr>
          <w:rFonts w:ascii="Montserrat" w:hAnsi="Montserrat" w:cs="Arial"/>
          <w:bCs/>
          <w:sz w:val="24"/>
          <w:szCs w:val="24"/>
          <w:bdr w:val="none" w:sz="0" w:space="0" w:color="auto" w:frame="1"/>
          <w:lang w:val="es-ES"/>
        </w:rPr>
        <w:t xml:space="preserve"> </w:t>
      </w:r>
      <w:r>
        <w:rPr>
          <w:rFonts w:ascii="Montserrat" w:hAnsi="Montserrat" w:cs="Arial"/>
          <w:bCs/>
          <w:sz w:val="24"/>
          <w:szCs w:val="24"/>
          <w:bdr w:val="none" w:sz="0" w:space="0" w:color="auto" w:frame="1"/>
          <w:lang w:val="es-ES"/>
        </w:rPr>
        <w:t xml:space="preserve">mayores a 20 MW </w:t>
      </w:r>
      <w:r w:rsidRPr="00350804">
        <w:rPr>
          <w:rFonts w:ascii="Montserrat" w:hAnsi="Montserrat" w:cs="Arial"/>
          <w:bCs/>
          <w:sz w:val="24"/>
          <w:szCs w:val="24"/>
          <w:bdr w:val="none" w:sz="0" w:space="0" w:color="auto" w:frame="1"/>
          <w:lang w:val="es-ES"/>
        </w:rPr>
        <w:t xml:space="preserve">con energía excedente sin garantía de </w:t>
      </w:r>
      <w:r w:rsidR="00B2183A" w:rsidRPr="00350804">
        <w:rPr>
          <w:rFonts w:ascii="Montserrat" w:hAnsi="Montserrat" w:cs="Arial"/>
          <w:bCs/>
          <w:sz w:val="24"/>
          <w:szCs w:val="24"/>
          <w:bdr w:val="none" w:sz="0" w:space="0" w:color="auto" w:frame="1"/>
          <w:lang w:val="es-ES"/>
        </w:rPr>
        <w:t>potencia</w:t>
      </w:r>
      <w:r w:rsidRPr="00350804">
        <w:rPr>
          <w:rFonts w:ascii="Montserrat" w:hAnsi="Montserrat" w:cs="Arial"/>
          <w:bCs/>
          <w:sz w:val="24"/>
          <w:szCs w:val="24"/>
          <w:bdr w:val="none" w:sz="0" w:space="0" w:color="auto" w:frame="1"/>
          <w:lang w:val="es-ES"/>
        </w:rPr>
        <w:t xml:space="preserve"> deciden no acogerse al Despacho Central, y</w:t>
      </w:r>
      <w:r w:rsidR="00C272B1">
        <w:rPr>
          <w:rFonts w:ascii="Montserrat" w:hAnsi="Montserrat" w:cs="Arial"/>
          <w:bCs/>
          <w:sz w:val="24"/>
          <w:szCs w:val="24"/>
          <w:bdr w:val="none" w:sz="0" w:space="0" w:color="auto" w:frame="1"/>
          <w:lang w:val="es-ES"/>
        </w:rPr>
        <w:t xml:space="preserve"> ii</w:t>
      </w:r>
      <w:r w:rsidR="001E03E8">
        <w:rPr>
          <w:rFonts w:ascii="Montserrat" w:hAnsi="Montserrat" w:cs="Arial"/>
          <w:bCs/>
          <w:sz w:val="24"/>
          <w:szCs w:val="24"/>
          <w:bdr w:val="none" w:sz="0" w:space="0" w:color="auto" w:frame="1"/>
          <w:lang w:val="es-ES"/>
        </w:rPr>
        <w:t xml:space="preserve">) </w:t>
      </w:r>
      <w:r w:rsidR="001E03E8" w:rsidRPr="00350804">
        <w:rPr>
          <w:rFonts w:ascii="Montserrat" w:hAnsi="Montserrat" w:cs="Arial"/>
          <w:bCs/>
          <w:sz w:val="24"/>
          <w:szCs w:val="24"/>
          <w:bdr w:val="none" w:sz="0" w:space="0" w:color="auto" w:frame="1"/>
          <w:lang w:val="es-ES"/>
        </w:rPr>
        <w:t>la</w:t>
      </w:r>
      <w:r>
        <w:rPr>
          <w:rFonts w:ascii="Montserrat" w:hAnsi="Montserrat" w:cs="Arial"/>
          <w:bCs/>
          <w:sz w:val="24"/>
          <w:szCs w:val="24"/>
          <w:bdr w:val="none" w:sz="0" w:space="0" w:color="auto" w:frame="1"/>
          <w:lang w:val="es-ES"/>
        </w:rPr>
        <w:t xml:space="preserve"> propuesta de </w:t>
      </w:r>
      <w:r w:rsidRPr="00350804">
        <w:rPr>
          <w:rFonts w:ascii="Montserrat" w:hAnsi="Montserrat" w:cs="Arial"/>
          <w:bCs/>
          <w:sz w:val="24"/>
          <w:szCs w:val="24"/>
          <w:bdr w:val="none" w:sz="0" w:space="0" w:color="auto" w:frame="1"/>
          <w:lang w:val="es-ES"/>
        </w:rPr>
        <w:t xml:space="preserve">ajustes </w:t>
      </w:r>
      <w:r>
        <w:rPr>
          <w:rFonts w:ascii="Montserrat" w:hAnsi="Montserrat" w:cs="Arial"/>
          <w:bCs/>
          <w:sz w:val="24"/>
          <w:szCs w:val="24"/>
          <w:bdr w:val="none" w:sz="0" w:space="0" w:color="auto" w:frame="1"/>
          <w:lang w:val="es-ES"/>
        </w:rPr>
        <w:t xml:space="preserve">y </w:t>
      </w:r>
      <w:r w:rsidRPr="00350804">
        <w:rPr>
          <w:rFonts w:ascii="Montserrat" w:hAnsi="Montserrat" w:cs="Arial"/>
          <w:bCs/>
          <w:sz w:val="24"/>
          <w:szCs w:val="24"/>
          <w:bdr w:val="none" w:sz="0" w:space="0" w:color="auto" w:frame="1"/>
          <w:lang w:val="es-ES"/>
        </w:rPr>
        <w:t xml:space="preserve">procedimientos </w:t>
      </w:r>
      <w:r>
        <w:rPr>
          <w:rFonts w:ascii="Montserrat" w:hAnsi="Montserrat" w:cs="Arial"/>
          <w:bCs/>
          <w:sz w:val="24"/>
          <w:szCs w:val="24"/>
          <w:bdr w:val="none" w:sz="0" w:space="0" w:color="auto" w:frame="1"/>
          <w:lang w:val="es-ES"/>
        </w:rPr>
        <w:t>a la</w:t>
      </w:r>
      <w:r w:rsidRPr="00350804">
        <w:rPr>
          <w:rFonts w:ascii="Montserrat" w:hAnsi="Montserrat" w:cs="Arial"/>
          <w:bCs/>
          <w:sz w:val="24"/>
          <w:szCs w:val="24"/>
          <w:bdr w:val="none" w:sz="0" w:space="0" w:color="auto" w:frame="1"/>
          <w:lang w:val="es-ES"/>
        </w:rPr>
        <w:t xml:space="preserve"> ejecución de maniobras </w:t>
      </w:r>
      <w:r>
        <w:rPr>
          <w:rFonts w:ascii="Montserrat" w:hAnsi="Montserrat" w:cs="Arial"/>
          <w:bCs/>
          <w:sz w:val="24"/>
          <w:szCs w:val="24"/>
          <w:bdr w:val="none" w:sz="0" w:space="0" w:color="auto" w:frame="1"/>
          <w:lang w:val="es-ES"/>
        </w:rPr>
        <w:t xml:space="preserve">en el marco de </w:t>
      </w:r>
      <w:r w:rsidRPr="0056751C">
        <w:rPr>
          <w:rFonts w:ascii="Montserrat" w:hAnsi="Montserrat" w:cs="Arial"/>
          <w:bCs/>
          <w:sz w:val="24"/>
          <w:szCs w:val="24"/>
          <w:bdr w:val="none" w:sz="0" w:space="0" w:color="auto" w:frame="1"/>
          <w:lang w:val="es-ES"/>
        </w:rPr>
        <w:t>la actualización del Código de Redes, Resolución CREG 025 de 1995.</w:t>
      </w:r>
    </w:p>
    <w:p w14:paraId="274E7173" w14:textId="77777777" w:rsidR="0056751C" w:rsidRPr="0056751C" w:rsidRDefault="0056751C" w:rsidP="0056751C">
      <w:pPr>
        <w:pStyle w:val="Prrafodelista"/>
        <w:rPr>
          <w:rFonts w:ascii="Montserrat" w:hAnsi="Montserrat" w:cs="Arial"/>
          <w:bCs/>
          <w:bdr w:val="none" w:sz="0" w:space="0" w:color="auto" w:frame="1"/>
          <w:lang w:val="es-ES"/>
        </w:rPr>
      </w:pPr>
    </w:p>
    <w:p w14:paraId="393C2BE2" w14:textId="69D151B7" w:rsidR="00C272B1" w:rsidRPr="00A60DDF" w:rsidRDefault="00DD0054" w:rsidP="00256101">
      <w:pPr>
        <w:pStyle w:val="Prrafodelista"/>
        <w:numPr>
          <w:ilvl w:val="0"/>
          <w:numId w:val="18"/>
        </w:numPr>
        <w:ind w:right="-57"/>
        <w:contextualSpacing/>
        <w:jc w:val="both"/>
        <w:textAlignment w:val="baseline"/>
        <w:rPr>
          <w:rFonts w:ascii="Montserrat" w:hAnsi="Montserrat" w:cs="Arial"/>
          <w:bCs/>
          <w:bdr w:val="none" w:sz="0" w:space="0" w:color="auto" w:frame="1"/>
          <w:lang w:val="es-ES"/>
        </w:rPr>
      </w:pPr>
      <w:r w:rsidRPr="00A60DDF">
        <w:rPr>
          <w:rFonts w:ascii="Montserrat" w:hAnsi="Montserrat" w:cs="Arial"/>
          <w:bCs/>
          <w:sz w:val="24"/>
          <w:szCs w:val="24"/>
          <w:bdr w:val="none" w:sz="0" w:space="0" w:color="auto" w:frame="1"/>
          <w:lang w:val="es-ES"/>
        </w:rPr>
        <w:t>En el Comité de Distribución se presentó por parte de AFINIA el avance de la pue</w:t>
      </w:r>
      <w:r w:rsidR="00853DB0" w:rsidRPr="00A60DDF">
        <w:rPr>
          <w:rFonts w:ascii="Montserrat" w:hAnsi="Montserrat" w:cs="Arial"/>
          <w:bCs/>
          <w:sz w:val="24"/>
          <w:szCs w:val="24"/>
          <w:bdr w:val="none" w:sz="0" w:space="0" w:color="auto" w:frame="1"/>
          <w:lang w:val="es-ES"/>
        </w:rPr>
        <w:t>s</w:t>
      </w:r>
      <w:r w:rsidRPr="00A60DDF">
        <w:rPr>
          <w:rFonts w:ascii="Montserrat" w:hAnsi="Montserrat" w:cs="Arial"/>
          <w:bCs/>
          <w:sz w:val="24"/>
          <w:szCs w:val="24"/>
          <w:bdr w:val="none" w:sz="0" w:space="0" w:color="auto" w:frame="1"/>
          <w:lang w:val="es-ES"/>
        </w:rPr>
        <w:t xml:space="preserve">ta en servicio del segundo circuito </w:t>
      </w:r>
      <w:r w:rsidR="00D96899" w:rsidRPr="00A60DDF">
        <w:rPr>
          <w:rFonts w:ascii="Montserrat" w:hAnsi="Montserrat" w:cs="Arial"/>
          <w:bCs/>
          <w:sz w:val="24"/>
          <w:szCs w:val="24"/>
          <w:bdr w:val="none" w:sz="0" w:space="0" w:color="auto" w:frame="1"/>
          <w:lang w:val="es-ES"/>
        </w:rPr>
        <w:t>Boston Chinú 110 kV.</w:t>
      </w:r>
      <w:r w:rsidRPr="00A60DDF">
        <w:rPr>
          <w:rFonts w:ascii="Montserrat" w:hAnsi="Montserrat" w:cs="Arial"/>
          <w:bCs/>
          <w:sz w:val="24"/>
          <w:szCs w:val="24"/>
          <w:bdr w:val="none" w:sz="0" w:space="0" w:color="auto" w:frame="1"/>
          <w:lang w:val="es-ES"/>
        </w:rPr>
        <w:t xml:space="preserve"> Al respecto, se observaron avances importantes</w:t>
      </w:r>
      <w:r w:rsidR="00853DB0" w:rsidRPr="00A60DDF">
        <w:rPr>
          <w:rFonts w:ascii="Montserrat" w:hAnsi="Montserrat" w:cs="Arial"/>
          <w:bCs/>
          <w:sz w:val="24"/>
          <w:szCs w:val="24"/>
          <w:bdr w:val="none" w:sz="0" w:space="0" w:color="auto" w:frame="1"/>
          <w:lang w:val="es-ES"/>
        </w:rPr>
        <w:t xml:space="preserve"> con las comunidades del Edén y Santa Lucia,</w:t>
      </w:r>
      <w:r w:rsidRPr="00A60DDF">
        <w:rPr>
          <w:rFonts w:ascii="Montserrat" w:hAnsi="Montserrat" w:cs="Arial"/>
          <w:bCs/>
          <w:sz w:val="24"/>
          <w:szCs w:val="24"/>
          <w:bdr w:val="none" w:sz="0" w:space="0" w:color="auto" w:frame="1"/>
          <w:lang w:val="es-ES"/>
        </w:rPr>
        <w:t xml:space="preserve"> que en principio permitirían</w:t>
      </w:r>
      <w:r w:rsidR="0056751C" w:rsidRPr="00A60DDF">
        <w:rPr>
          <w:rFonts w:ascii="Montserrat" w:hAnsi="Montserrat" w:cs="Arial"/>
          <w:bCs/>
          <w:sz w:val="24"/>
          <w:szCs w:val="24"/>
          <w:bdr w:val="none" w:sz="0" w:space="0" w:color="auto" w:frame="1"/>
          <w:lang w:val="es-ES"/>
        </w:rPr>
        <w:t xml:space="preserve"> </w:t>
      </w:r>
      <w:r w:rsidR="00853DB0" w:rsidRPr="00A60DDF">
        <w:rPr>
          <w:rFonts w:ascii="Montserrat" w:hAnsi="Montserrat" w:cs="Arial"/>
          <w:bCs/>
          <w:sz w:val="24"/>
          <w:szCs w:val="24"/>
          <w:bdr w:val="none" w:sz="0" w:space="0" w:color="auto" w:frame="1"/>
          <w:lang w:val="es-ES"/>
        </w:rPr>
        <w:t>tener en servicio el circuito el 1 de mayo del año en curso.</w:t>
      </w:r>
    </w:p>
    <w:p w14:paraId="613D52E2" w14:textId="77777777" w:rsidR="00A60DDF" w:rsidRPr="00A60DDF" w:rsidRDefault="00A60DDF" w:rsidP="00A60DDF">
      <w:pPr>
        <w:pStyle w:val="Prrafodelista"/>
        <w:rPr>
          <w:rFonts w:ascii="Montserrat" w:hAnsi="Montserrat" w:cs="Arial"/>
          <w:bCs/>
          <w:bdr w:val="none" w:sz="0" w:space="0" w:color="auto" w:frame="1"/>
          <w:lang w:val="es-ES"/>
        </w:rPr>
      </w:pPr>
    </w:p>
    <w:p w14:paraId="6926789B" w14:textId="4AB3A208" w:rsidR="00A60DDF" w:rsidRPr="00FE0B20" w:rsidRDefault="00A60DDF" w:rsidP="00A60DDF">
      <w:pPr>
        <w:pStyle w:val="Prrafodelista"/>
        <w:numPr>
          <w:ilvl w:val="0"/>
          <w:numId w:val="18"/>
        </w:numPr>
        <w:ind w:right="-57"/>
        <w:contextualSpacing/>
        <w:jc w:val="both"/>
        <w:textAlignment w:val="baseline"/>
        <w:rPr>
          <w:rFonts w:ascii="Montserrat" w:hAnsi="Montserrat" w:cs="Arial"/>
          <w:bCs/>
          <w:sz w:val="24"/>
          <w:szCs w:val="24"/>
          <w:bdr w:val="none" w:sz="0" w:space="0" w:color="auto" w:frame="1"/>
          <w:lang w:val="es-ES"/>
        </w:rPr>
      </w:pPr>
      <w:r>
        <w:rPr>
          <w:rFonts w:ascii="Montserrat" w:hAnsi="Montserrat" w:cs="Arial"/>
          <w:bCs/>
          <w:sz w:val="24"/>
          <w:szCs w:val="24"/>
          <w:bdr w:val="none" w:sz="0" w:space="0" w:color="auto" w:frame="1"/>
          <w:lang w:val="es-ES"/>
        </w:rPr>
        <w:lastRenderedPageBreak/>
        <w:t>E</w:t>
      </w:r>
      <w:r w:rsidRPr="00FE0B20">
        <w:rPr>
          <w:rFonts w:ascii="Montserrat" w:hAnsi="Montserrat" w:cs="Arial"/>
          <w:bCs/>
          <w:sz w:val="24"/>
          <w:szCs w:val="24"/>
          <w:bdr w:val="none" w:sz="0" w:space="0" w:color="auto" w:frame="1"/>
          <w:lang w:val="es-ES"/>
        </w:rPr>
        <w:t>n la pasada reunión 661 del CNO se llegó a un entendimiento del concepto curva QV o equivalente, esto en el marco de la Resolución CREG 229 de 2021. De todas maneras, permanecen aún diferencias en el entendimiento de la curva PV ajustada. El día de ayer se recibió la respuesta de la solicitud de concepto a la CREG</w:t>
      </w:r>
      <w:r>
        <w:rPr>
          <w:rFonts w:ascii="Montserrat" w:hAnsi="Montserrat" w:cs="Arial"/>
          <w:bCs/>
          <w:sz w:val="24"/>
          <w:szCs w:val="24"/>
          <w:bdr w:val="none" w:sz="0" w:space="0" w:color="auto" w:frame="1"/>
          <w:lang w:val="es-ES"/>
        </w:rPr>
        <w:t>,</w:t>
      </w:r>
      <w:r w:rsidRPr="00FE0B20">
        <w:rPr>
          <w:rFonts w:ascii="Montserrat" w:hAnsi="Montserrat" w:cs="Arial"/>
          <w:bCs/>
          <w:sz w:val="24"/>
          <w:szCs w:val="24"/>
          <w:bdr w:val="none" w:sz="0" w:space="0" w:color="auto" w:frame="1"/>
          <w:lang w:val="es-ES"/>
        </w:rPr>
        <w:t xml:space="preserve"> para lo cual se propone citar el día de</w:t>
      </w:r>
      <w:r>
        <w:rPr>
          <w:rFonts w:ascii="Montserrat" w:hAnsi="Montserrat" w:cs="Arial"/>
          <w:bCs/>
          <w:sz w:val="24"/>
          <w:szCs w:val="24"/>
          <w:bdr w:val="none" w:sz="0" w:space="0" w:color="auto" w:frame="1"/>
          <w:lang w:val="es-ES"/>
        </w:rPr>
        <w:t xml:space="preserve"> </w:t>
      </w:r>
      <w:r w:rsidRPr="00FE0B20">
        <w:rPr>
          <w:rFonts w:ascii="Montserrat" w:hAnsi="Montserrat" w:cs="Arial"/>
          <w:bCs/>
          <w:sz w:val="24"/>
          <w:szCs w:val="24"/>
          <w:bdr w:val="none" w:sz="0" w:space="0" w:color="auto" w:frame="1"/>
          <w:lang w:val="es-ES"/>
        </w:rPr>
        <w:t xml:space="preserve">mañana viernes al grupo SAPE-CONTROLES para analizar la respuesta con el concepto emitido y </w:t>
      </w:r>
      <w:r w:rsidR="00406A96">
        <w:rPr>
          <w:rFonts w:ascii="Montserrat" w:hAnsi="Montserrat" w:cs="Arial"/>
          <w:bCs/>
          <w:sz w:val="24"/>
          <w:szCs w:val="24"/>
          <w:bdr w:val="none" w:sz="0" w:space="0" w:color="auto" w:frame="1"/>
          <w:lang w:val="es-ES"/>
        </w:rPr>
        <w:t xml:space="preserve">establecer </w:t>
      </w:r>
      <w:r w:rsidRPr="00FE0B20">
        <w:rPr>
          <w:rFonts w:ascii="Montserrat" w:hAnsi="Montserrat" w:cs="Arial"/>
          <w:bCs/>
          <w:sz w:val="24"/>
          <w:szCs w:val="24"/>
          <w:bdr w:val="none" w:sz="0" w:space="0" w:color="auto" w:frame="1"/>
          <w:lang w:val="es-ES"/>
        </w:rPr>
        <w:t xml:space="preserve">el plan de trabajo </w:t>
      </w:r>
      <w:r>
        <w:rPr>
          <w:rFonts w:ascii="Montserrat" w:hAnsi="Montserrat" w:cs="Arial"/>
          <w:bCs/>
          <w:sz w:val="24"/>
          <w:szCs w:val="24"/>
          <w:bdr w:val="none" w:sz="0" w:space="0" w:color="auto" w:frame="1"/>
          <w:lang w:val="es-ES"/>
        </w:rPr>
        <w:t>de l</w:t>
      </w:r>
      <w:r w:rsidRPr="00FE0B20">
        <w:rPr>
          <w:rFonts w:ascii="Montserrat" w:hAnsi="Montserrat" w:cs="Arial"/>
          <w:bCs/>
          <w:sz w:val="24"/>
          <w:szCs w:val="24"/>
          <w:bdr w:val="none" w:sz="0" w:space="0" w:color="auto" w:frame="1"/>
          <w:lang w:val="es-ES"/>
        </w:rPr>
        <w:t>os estudios</w:t>
      </w:r>
      <w:r>
        <w:rPr>
          <w:rFonts w:ascii="Montserrat" w:hAnsi="Montserrat" w:cs="Arial"/>
          <w:bCs/>
          <w:sz w:val="24"/>
          <w:szCs w:val="24"/>
          <w:bdr w:val="none" w:sz="0" w:space="0" w:color="auto" w:frame="1"/>
          <w:lang w:val="es-ES"/>
        </w:rPr>
        <w:t>,</w:t>
      </w:r>
      <w:r w:rsidRPr="00FE0B20">
        <w:rPr>
          <w:rFonts w:ascii="Montserrat" w:hAnsi="Montserrat" w:cs="Arial"/>
          <w:bCs/>
          <w:sz w:val="24"/>
          <w:szCs w:val="24"/>
          <w:bdr w:val="none" w:sz="0" w:space="0" w:color="auto" w:frame="1"/>
          <w:lang w:val="es-ES"/>
        </w:rPr>
        <w:t xml:space="preserve"> </w:t>
      </w:r>
      <w:r>
        <w:rPr>
          <w:rFonts w:ascii="Montserrat" w:hAnsi="Montserrat" w:cs="Arial"/>
          <w:bCs/>
          <w:sz w:val="24"/>
          <w:szCs w:val="24"/>
          <w:bdr w:val="none" w:sz="0" w:space="0" w:color="auto" w:frame="1"/>
          <w:lang w:val="es-ES"/>
        </w:rPr>
        <w:t xml:space="preserve">tal </w:t>
      </w:r>
      <w:r w:rsidR="00406A96">
        <w:rPr>
          <w:rFonts w:ascii="Montserrat" w:hAnsi="Montserrat" w:cs="Arial"/>
          <w:bCs/>
          <w:sz w:val="24"/>
          <w:szCs w:val="24"/>
          <w:bdr w:val="none" w:sz="0" w:space="0" w:color="auto" w:frame="1"/>
          <w:lang w:val="es-ES"/>
        </w:rPr>
        <w:t xml:space="preserve">y </w:t>
      </w:r>
      <w:r>
        <w:rPr>
          <w:rFonts w:ascii="Montserrat" w:hAnsi="Montserrat" w:cs="Arial"/>
          <w:bCs/>
          <w:sz w:val="24"/>
          <w:szCs w:val="24"/>
          <w:bdr w:val="none" w:sz="0" w:space="0" w:color="auto" w:frame="1"/>
          <w:lang w:val="es-ES"/>
        </w:rPr>
        <w:t>como lo establece</w:t>
      </w:r>
      <w:r w:rsidRPr="00FE0B20">
        <w:rPr>
          <w:rFonts w:ascii="Montserrat" w:hAnsi="Montserrat" w:cs="Arial"/>
          <w:bCs/>
          <w:sz w:val="24"/>
          <w:szCs w:val="24"/>
          <w:bdr w:val="none" w:sz="0" w:space="0" w:color="auto" w:frame="1"/>
          <w:lang w:val="es-ES"/>
        </w:rPr>
        <w:t xml:space="preserve"> la Resol</w:t>
      </w:r>
      <w:r>
        <w:rPr>
          <w:rFonts w:ascii="Montserrat" w:hAnsi="Montserrat" w:cs="Arial"/>
          <w:bCs/>
          <w:sz w:val="24"/>
          <w:szCs w:val="24"/>
          <w:bdr w:val="none" w:sz="0" w:space="0" w:color="auto" w:frame="1"/>
          <w:lang w:val="es-ES"/>
        </w:rPr>
        <w:t>uc</w:t>
      </w:r>
      <w:r w:rsidRPr="00FE0B20">
        <w:rPr>
          <w:rFonts w:ascii="Montserrat" w:hAnsi="Montserrat" w:cs="Arial"/>
          <w:bCs/>
          <w:sz w:val="24"/>
          <w:szCs w:val="24"/>
          <w:bdr w:val="none" w:sz="0" w:space="0" w:color="auto" w:frame="1"/>
          <w:lang w:val="es-ES"/>
        </w:rPr>
        <w:t>ión CREG 229</w:t>
      </w:r>
      <w:r>
        <w:rPr>
          <w:rFonts w:ascii="Montserrat" w:hAnsi="Montserrat" w:cs="Arial"/>
          <w:bCs/>
          <w:sz w:val="24"/>
          <w:szCs w:val="24"/>
          <w:bdr w:val="none" w:sz="0" w:space="0" w:color="auto" w:frame="1"/>
          <w:lang w:val="es-ES"/>
        </w:rPr>
        <w:t xml:space="preserve"> de 2021</w:t>
      </w:r>
      <w:r w:rsidRPr="00FE0B20">
        <w:rPr>
          <w:rFonts w:ascii="Montserrat" w:hAnsi="Montserrat" w:cs="Arial"/>
          <w:bCs/>
          <w:sz w:val="24"/>
          <w:szCs w:val="24"/>
          <w:bdr w:val="none" w:sz="0" w:space="0" w:color="auto" w:frame="1"/>
          <w:lang w:val="es-ES"/>
        </w:rPr>
        <w:t>.</w:t>
      </w:r>
    </w:p>
    <w:p w14:paraId="004705E6" w14:textId="77777777" w:rsidR="005648A7" w:rsidRPr="005648A7" w:rsidRDefault="005648A7" w:rsidP="005648A7">
      <w:pPr>
        <w:pStyle w:val="Prrafodelista"/>
        <w:rPr>
          <w:rFonts w:ascii="Montserrat" w:hAnsi="Montserrat" w:cs="Arial"/>
          <w:bCs/>
          <w:sz w:val="24"/>
          <w:szCs w:val="24"/>
          <w:bdr w:val="none" w:sz="0" w:space="0" w:color="auto" w:frame="1"/>
          <w:lang w:val="es-ES"/>
        </w:rPr>
      </w:pPr>
    </w:p>
    <w:p w14:paraId="33DB0E41" w14:textId="1AC5D7C3" w:rsidR="00DA162F" w:rsidRDefault="00DA162F" w:rsidP="000F0563">
      <w:pPr>
        <w:pStyle w:val="Prrafodelista"/>
        <w:numPr>
          <w:ilvl w:val="0"/>
          <w:numId w:val="18"/>
        </w:numPr>
        <w:ind w:right="-57"/>
        <w:contextualSpacing/>
        <w:jc w:val="both"/>
        <w:textAlignment w:val="baseline"/>
        <w:rPr>
          <w:rFonts w:ascii="Montserrat" w:hAnsi="Montserrat" w:cs="Arial"/>
          <w:bCs/>
          <w:sz w:val="24"/>
          <w:szCs w:val="24"/>
          <w:bdr w:val="none" w:sz="0" w:space="0" w:color="auto" w:frame="1"/>
          <w:lang w:val="es-ES"/>
        </w:rPr>
      </w:pPr>
      <w:r>
        <w:rPr>
          <w:rFonts w:ascii="Montserrat" w:hAnsi="Montserrat" w:cs="Arial"/>
          <w:bCs/>
          <w:sz w:val="24"/>
          <w:szCs w:val="24"/>
          <w:bdr w:val="none" w:sz="0" w:space="0" w:color="auto" w:frame="1"/>
          <w:lang w:val="es-ES"/>
        </w:rPr>
        <w:t xml:space="preserve">XM socializó su visión y </w:t>
      </w:r>
      <w:r w:rsidRPr="00DA162F">
        <w:rPr>
          <w:rFonts w:ascii="Montserrat" w:hAnsi="Montserrat" w:cs="Arial"/>
          <w:bCs/>
          <w:sz w:val="24"/>
          <w:szCs w:val="24"/>
          <w:bdr w:val="none" w:sz="0" w:space="0" w:color="auto" w:frame="1"/>
          <w:lang w:val="es-ES"/>
        </w:rPr>
        <w:t xml:space="preserve">perspectivas de una posible implementación del mercado intradiario en </w:t>
      </w:r>
      <w:r>
        <w:rPr>
          <w:rFonts w:ascii="Montserrat" w:hAnsi="Montserrat" w:cs="Arial"/>
          <w:bCs/>
          <w:sz w:val="24"/>
          <w:szCs w:val="24"/>
          <w:bdr w:val="none" w:sz="0" w:space="0" w:color="auto" w:frame="1"/>
          <w:lang w:val="es-ES"/>
        </w:rPr>
        <w:t>C</w:t>
      </w:r>
      <w:r w:rsidRPr="00DA162F">
        <w:rPr>
          <w:rFonts w:ascii="Montserrat" w:hAnsi="Montserrat" w:cs="Arial"/>
          <w:bCs/>
          <w:sz w:val="24"/>
          <w:szCs w:val="24"/>
          <w:bdr w:val="none" w:sz="0" w:space="0" w:color="auto" w:frame="1"/>
          <w:lang w:val="es-ES"/>
        </w:rPr>
        <w:t>olombia</w:t>
      </w:r>
      <w:r>
        <w:rPr>
          <w:rFonts w:ascii="Montserrat" w:hAnsi="Montserrat" w:cs="Arial"/>
          <w:bCs/>
          <w:sz w:val="24"/>
          <w:szCs w:val="24"/>
          <w:bdr w:val="none" w:sz="0" w:space="0" w:color="auto" w:frame="1"/>
          <w:lang w:val="es-ES"/>
        </w:rPr>
        <w:t xml:space="preserve">. La presentación </w:t>
      </w:r>
      <w:r w:rsidR="00A6118E">
        <w:rPr>
          <w:rFonts w:ascii="Montserrat" w:hAnsi="Montserrat" w:cs="Arial"/>
          <w:bCs/>
          <w:sz w:val="24"/>
          <w:szCs w:val="24"/>
          <w:bdr w:val="none" w:sz="0" w:space="0" w:color="auto" w:frame="1"/>
          <w:lang w:val="es-ES"/>
        </w:rPr>
        <w:t xml:space="preserve">y el video </w:t>
      </w:r>
      <w:r>
        <w:rPr>
          <w:rFonts w:ascii="Montserrat" w:hAnsi="Montserrat" w:cs="Arial"/>
          <w:bCs/>
          <w:sz w:val="24"/>
          <w:szCs w:val="24"/>
          <w:bdr w:val="none" w:sz="0" w:space="0" w:color="auto" w:frame="1"/>
          <w:lang w:val="es-ES"/>
        </w:rPr>
        <w:t>se puede</w:t>
      </w:r>
      <w:r w:rsidR="00A6118E">
        <w:rPr>
          <w:rFonts w:ascii="Montserrat" w:hAnsi="Montserrat" w:cs="Arial"/>
          <w:bCs/>
          <w:sz w:val="24"/>
          <w:szCs w:val="24"/>
          <w:bdr w:val="none" w:sz="0" w:space="0" w:color="auto" w:frame="1"/>
          <w:lang w:val="es-ES"/>
        </w:rPr>
        <w:t>n</w:t>
      </w:r>
      <w:r>
        <w:rPr>
          <w:rFonts w:ascii="Montserrat" w:hAnsi="Montserrat" w:cs="Arial"/>
          <w:bCs/>
          <w:sz w:val="24"/>
          <w:szCs w:val="24"/>
          <w:bdr w:val="none" w:sz="0" w:space="0" w:color="auto" w:frame="1"/>
          <w:lang w:val="es-ES"/>
        </w:rPr>
        <w:t xml:space="preserve"> consultar en la página web del Consejo.</w:t>
      </w:r>
      <w:r w:rsidR="00A6118E">
        <w:rPr>
          <w:rFonts w:ascii="Montserrat" w:hAnsi="Montserrat" w:cs="Arial"/>
          <w:bCs/>
          <w:sz w:val="24"/>
          <w:szCs w:val="24"/>
          <w:bdr w:val="none" w:sz="0" w:space="0" w:color="auto" w:frame="1"/>
          <w:lang w:val="es-ES"/>
        </w:rPr>
        <w:t xml:space="preserve"> </w:t>
      </w:r>
    </w:p>
    <w:p w14:paraId="5C32B644" w14:textId="0912DC5A" w:rsidR="00DA162F" w:rsidRDefault="00DA162F" w:rsidP="00DA162F">
      <w:pPr>
        <w:pStyle w:val="Prrafodelista"/>
        <w:ind w:left="360" w:right="-57"/>
        <w:contextualSpacing/>
        <w:jc w:val="both"/>
        <w:textAlignment w:val="baseline"/>
        <w:rPr>
          <w:rFonts w:ascii="Montserrat" w:hAnsi="Montserrat" w:cs="Arial"/>
          <w:bCs/>
          <w:sz w:val="24"/>
          <w:szCs w:val="24"/>
          <w:bdr w:val="none" w:sz="0" w:space="0" w:color="auto" w:frame="1"/>
          <w:lang w:val="es-ES"/>
        </w:rPr>
      </w:pPr>
    </w:p>
    <w:p w14:paraId="544247C5" w14:textId="1F7F5E46" w:rsidR="006D5C23" w:rsidRPr="00DB23DA" w:rsidRDefault="00DA162F" w:rsidP="00F4477E">
      <w:pPr>
        <w:pStyle w:val="Prrafodelista"/>
        <w:numPr>
          <w:ilvl w:val="0"/>
          <w:numId w:val="18"/>
        </w:numPr>
        <w:ind w:right="-57"/>
        <w:contextualSpacing/>
        <w:jc w:val="both"/>
        <w:textAlignment w:val="baseline"/>
        <w:rPr>
          <w:rFonts w:ascii="Montserrat" w:hAnsi="Montserrat" w:cs="Arial"/>
          <w:bCs/>
          <w:bdr w:val="none" w:sz="0" w:space="0" w:color="auto" w:frame="1"/>
          <w:lang w:val="es-ES"/>
        </w:rPr>
      </w:pPr>
      <w:r w:rsidRPr="00DB23DA">
        <w:rPr>
          <w:rFonts w:ascii="Montserrat" w:hAnsi="Montserrat" w:cs="Arial"/>
          <w:bCs/>
          <w:sz w:val="24"/>
          <w:szCs w:val="24"/>
          <w:bdr w:val="none" w:sz="0" w:space="0" w:color="auto" w:frame="1"/>
          <w:lang w:val="es-ES"/>
        </w:rPr>
        <w:t xml:space="preserve">El CND envió comunicación al CNO, donde manifiesta que se han encontrado desde la programación del Despacho Económico, periodos donde no fue posible incluir un valor de reserva </w:t>
      </w:r>
      <w:r w:rsidR="0078649B" w:rsidRPr="00DB23DA">
        <w:rPr>
          <w:rFonts w:ascii="Montserrat" w:hAnsi="Montserrat" w:cs="Arial"/>
          <w:bCs/>
          <w:sz w:val="24"/>
          <w:szCs w:val="24"/>
          <w:bdr w:val="none" w:sz="0" w:space="0" w:color="auto" w:frame="1"/>
          <w:lang w:val="es-ES"/>
        </w:rPr>
        <w:t>para</w:t>
      </w:r>
      <w:r w:rsidRPr="00DB23DA">
        <w:rPr>
          <w:rFonts w:ascii="Montserrat" w:hAnsi="Montserrat" w:cs="Arial"/>
          <w:bCs/>
          <w:sz w:val="24"/>
          <w:szCs w:val="24"/>
          <w:bdr w:val="none" w:sz="0" w:space="0" w:color="auto" w:frame="1"/>
          <w:lang w:val="es-ES"/>
        </w:rPr>
        <w:t xml:space="preserve"> la demanda de la subárea Guajira- Cesar- Magdalena- </w:t>
      </w:r>
      <w:proofErr w:type="gramStart"/>
      <w:r w:rsidRPr="00DB23DA">
        <w:rPr>
          <w:rFonts w:ascii="Montserrat" w:hAnsi="Montserrat" w:cs="Arial"/>
          <w:bCs/>
          <w:sz w:val="24"/>
          <w:szCs w:val="24"/>
          <w:bdr w:val="none" w:sz="0" w:space="0" w:color="auto" w:frame="1"/>
          <w:lang w:val="es-ES"/>
        </w:rPr>
        <w:t xml:space="preserve">GCM, </w:t>
      </w:r>
      <w:r w:rsidR="00DB23DA">
        <w:rPr>
          <w:rFonts w:ascii="Montserrat" w:hAnsi="Montserrat" w:cs="Arial"/>
          <w:bCs/>
          <w:sz w:val="24"/>
          <w:szCs w:val="24"/>
          <w:bdr w:val="none" w:sz="0" w:space="0" w:color="auto" w:frame="1"/>
          <w:lang w:val="es-ES"/>
        </w:rPr>
        <w:t xml:space="preserve"> </w:t>
      </w:r>
      <w:r w:rsidRPr="00DB23DA">
        <w:rPr>
          <w:rFonts w:ascii="Montserrat" w:hAnsi="Montserrat" w:cs="Arial"/>
          <w:bCs/>
          <w:sz w:val="24"/>
          <w:szCs w:val="24"/>
          <w:bdr w:val="none" w:sz="0" w:space="0" w:color="auto" w:frame="1"/>
          <w:lang w:val="es-ES"/>
        </w:rPr>
        <w:t>que</w:t>
      </w:r>
      <w:proofErr w:type="gramEnd"/>
      <w:r w:rsidRPr="00DB23DA">
        <w:rPr>
          <w:rFonts w:ascii="Montserrat" w:hAnsi="Montserrat" w:cs="Arial"/>
          <w:bCs/>
          <w:sz w:val="24"/>
          <w:szCs w:val="24"/>
          <w:bdr w:val="none" w:sz="0" w:space="0" w:color="auto" w:frame="1"/>
          <w:lang w:val="es-ES"/>
        </w:rPr>
        <w:t xml:space="preserve"> permita mitigar los riesgos </w:t>
      </w:r>
      <w:r w:rsidR="0078649B" w:rsidRPr="00DB23DA">
        <w:rPr>
          <w:rFonts w:ascii="Montserrat" w:hAnsi="Montserrat" w:cs="Arial"/>
          <w:bCs/>
          <w:sz w:val="24"/>
          <w:szCs w:val="24"/>
          <w:bdr w:val="none" w:sz="0" w:space="0" w:color="auto" w:frame="1"/>
          <w:lang w:val="es-ES"/>
        </w:rPr>
        <w:t>para dicha</w:t>
      </w:r>
      <w:r w:rsidRPr="00DB23DA">
        <w:rPr>
          <w:rFonts w:ascii="Montserrat" w:hAnsi="Montserrat" w:cs="Arial"/>
          <w:bCs/>
          <w:sz w:val="24"/>
          <w:szCs w:val="24"/>
          <w:bdr w:val="none" w:sz="0" w:space="0" w:color="auto" w:frame="1"/>
          <w:lang w:val="es-ES"/>
        </w:rPr>
        <w:t xml:space="preserve"> subárea</w:t>
      </w:r>
      <w:r w:rsidR="0078649B" w:rsidRPr="00DB23DA">
        <w:rPr>
          <w:rFonts w:ascii="Montserrat" w:hAnsi="Montserrat" w:cs="Arial"/>
          <w:bCs/>
          <w:sz w:val="24"/>
          <w:szCs w:val="24"/>
          <w:bdr w:val="none" w:sz="0" w:space="0" w:color="auto" w:frame="1"/>
          <w:lang w:val="es-ES"/>
        </w:rPr>
        <w:t xml:space="preserve"> si</w:t>
      </w:r>
      <w:r w:rsidRPr="00DB23DA">
        <w:rPr>
          <w:rFonts w:ascii="Montserrat" w:hAnsi="Montserrat" w:cs="Arial"/>
          <w:bCs/>
          <w:sz w:val="24"/>
          <w:szCs w:val="24"/>
          <w:bdr w:val="none" w:sz="0" w:space="0" w:color="auto" w:frame="1"/>
          <w:lang w:val="es-ES"/>
        </w:rPr>
        <w:t xml:space="preserve"> se present</w:t>
      </w:r>
      <w:r w:rsidR="00DB23DA">
        <w:rPr>
          <w:rFonts w:ascii="Montserrat" w:hAnsi="Montserrat" w:cs="Arial"/>
          <w:bCs/>
          <w:sz w:val="24"/>
          <w:szCs w:val="24"/>
          <w:bdr w:val="none" w:sz="0" w:space="0" w:color="auto" w:frame="1"/>
          <w:lang w:val="es-ES"/>
        </w:rPr>
        <w:t>a</w:t>
      </w:r>
      <w:r w:rsidRPr="00DB23DA">
        <w:rPr>
          <w:rFonts w:ascii="Montserrat" w:hAnsi="Montserrat" w:cs="Arial"/>
          <w:bCs/>
          <w:sz w:val="24"/>
          <w:szCs w:val="24"/>
          <w:bdr w:val="none" w:sz="0" w:space="0" w:color="auto" w:frame="1"/>
          <w:lang w:val="es-ES"/>
        </w:rPr>
        <w:t xml:space="preserve"> en la operación una desviación conjunta de la generación y la demanda superior al 10</w:t>
      </w:r>
      <w:r w:rsidR="006D5C23" w:rsidRPr="00DB23DA">
        <w:rPr>
          <w:rFonts w:ascii="Montserrat" w:hAnsi="Montserrat" w:cs="Arial"/>
          <w:bCs/>
          <w:sz w:val="24"/>
          <w:szCs w:val="24"/>
          <w:bdr w:val="none" w:sz="0" w:space="0" w:color="auto" w:frame="1"/>
          <w:lang w:val="es-ES"/>
        </w:rPr>
        <w:t xml:space="preserve">. </w:t>
      </w:r>
    </w:p>
    <w:p w14:paraId="361DDA83" w14:textId="77777777" w:rsidR="00DB23DA" w:rsidRPr="00DB23DA" w:rsidRDefault="00DB23DA" w:rsidP="00DB23DA">
      <w:pPr>
        <w:pStyle w:val="Prrafodelista"/>
        <w:rPr>
          <w:rFonts w:ascii="Montserrat" w:hAnsi="Montserrat" w:cs="Arial"/>
          <w:bCs/>
          <w:bdr w:val="none" w:sz="0" w:space="0" w:color="auto" w:frame="1"/>
          <w:lang w:val="es-ES"/>
        </w:rPr>
      </w:pPr>
    </w:p>
    <w:p w14:paraId="1BA9ACE3" w14:textId="745074B9" w:rsidR="00E41334" w:rsidRPr="004932B5" w:rsidRDefault="006D5C23" w:rsidP="00D96899">
      <w:pPr>
        <w:pStyle w:val="Prrafodelista"/>
        <w:numPr>
          <w:ilvl w:val="0"/>
          <w:numId w:val="18"/>
        </w:numPr>
        <w:ind w:right="-57"/>
        <w:contextualSpacing/>
        <w:jc w:val="both"/>
        <w:textAlignment w:val="baseline"/>
        <w:rPr>
          <w:rFonts w:ascii="Montserrat" w:hAnsi="Montserrat" w:cs="Arial"/>
          <w:bCs/>
          <w:sz w:val="24"/>
          <w:szCs w:val="24"/>
          <w:bdr w:val="none" w:sz="0" w:space="0" w:color="auto" w:frame="1"/>
          <w:lang w:val="es-ES"/>
        </w:rPr>
      </w:pPr>
      <w:r>
        <w:rPr>
          <w:rFonts w:ascii="Montserrat" w:hAnsi="Montserrat" w:cs="Arial"/>
          <w:bCs/>
          <w:sz w:val="24"/>
          <w:szCs w:val="24"/>
          <w:bdr w:val="none" w:sz="0" w:space="0" w:color="auto" w:frame="1"/>
        </w:rPr>
        <w:t>T</w:t>
      </w:r>
      <w:r w:rsidRPr="006D5C23">
        <w:rPr>
          <w:rFonts w:ascii="Montserrat" w:hAnsi="Montserrat" w:cs="Arial"/>
          <w:bCs/>
          <w:sz w:val="24"/>
          <w:szCs w:val="24"/>
          <w:bdr w:val="none" w:sz="0" w:space="0" w:color="auto" w:frame="1"/>
        </w:rPr>
        <w:t xml:space="preserve">eniendo en cuenta las condiciones actuales de orden público en algunas zonas del </w:t>
      </w:r>
      <w:r w:rsidR="001E03E8" w:rsidRPr="006D5C23">
        <w:rPr>
          <w:rFonts w:ascii="Montserrat" w:hAnsi="Montserrat" w:cs="Arial"/>
          <w:bCs/>
          <w:sz w:val="24"/>
          <w:szCs w:val="24"/>
          <w:bdr w:val="none" w:sz="0" w:space="0" w:color="auto" w:frame="1"/>
        </w:rPr>
        <w:t>país,</w:t>
      </w:r>
      <w:r w:rsidR="00A60DDF">
        <w:rPr>
          <w:rFonts w:ascii="Montserrat" w:hAnsi="Montserrat" w:cs="Arial"/>
          <w:bCs/>
          <w:sz w:val="24"/>
          <w:szCs w:val="24"/>
          <w:bdr w:val="none" w:sz="0" w:space="0" w:color="auto" w:frame="1"/>
        </w:rPr>
        <w:t xml:space="preserve"> </w:t>
      </w:r>
      <w:r w:rsidRPr="006D5C23">
        <w:rPr>
          <w:rFonts w:ascii="Montserrat" w:hAnsi="Montserrat" w:cs="Arial"/>
          <w:bCs/>
          <w:sz w:val="24"/>
          <w:szCs w:val="24"/>
          <w:bdr w:val="none" w:sz="0" w:space="0" w:color="auto" w:frame="1"/>
        </w:rPr>
        <w:t>originadas principalmente por las próximas elecciones del Congreso de la República del 13 de marzo, se declar</w:t>
      </w:r>
      <w:r>
        <w:rPr>
          <w:rFonts w:ascii="Montserrat" w:hAnsi="Montserrat" w:cs="Arial"/>
          <w:bCs/>
          <w:sz w:val="24"/>
          <w:szCs w:val="24"/>
          <w:bdr w:val="none" w:sz="0" w:space="0" w:color="auto" w:frame="1"/>
        </w:rPr>
        <w:t>ó</w:t>
      </w:r>
      <w:r w:rsidRPr="006D5C23">
        <w:rPr>
          <w:rFonts w:ascii="Montserrat" w:hAnsi="Montserrat" w:cs="Arial"/>
          <w:bCs/>
          <w:sz w:val="24"/>
          <w:szCs w:val="24"/>
          <w:bdr w:val="none" w:sz="0" w:space="0" w:color="auto" w:frame="1"/>
        </w:rPr>
        <w:t xml:space="preserve"> </w:t>
      </w:r>
      <w:r>
        <w:rPr>
          <w:rFonts w:ascii="Montserrat" w:hAnsi="Montserrat" w:cs="Arial"/>
          <w:bCs/>
          <w:sz w:val="24"/>
          <w:szCs w:val="24"/>
          <w:bdr w:val="none" w:sz="0" w:space="0" w:color="auto" w:frame="1"/>
        </w:rPr>
        <w:t xml:space="preserve">por parte de </w:t>
      </w:r>
      <w:r w:rsidR="00BF7586">
        <w:rPr>
          <w:rFonts w:ascii="Montserrat" w:hAnsi="Montserrat" w:cs="Arial"/>
          <w:bCs/>
          <w:sz w:val="24"/>
          <w:szCs w:val="24"/>
          <w:bdr w:val="none" w:sz="0" w:space="0" w:color="auto" w:frame="1"/>
        </w:rPr>
        <w:t>XM</w:t>
      </w:r>
      <w:r w:rsidR="00A60DDF">
        <w:rPr>
          <w:rFonts w:ascii="Montserrat" w:hAnsi="Montserrat" w:cs="Arial"/>
          <w:bCs/>
          <w:sz w:val="24"/>
          <w:szCs w:val="24"/>
          <w:bdr w:val="none" w:sz="0" w:space="0" w:color="auto" w:frame="1"/>
        </w:rPr>
        <w:t xml:space="preserve"> la </w:t>
      </w:r>
      <w:r w:rsidR="00BF7586">
        <w:rPr>
          <w:rFonts w:ascii="Montserrat" w:hAnsi="Montserrat" w:cs="Arial"/>
          <w:bCs/>
          <w:sz w:val="24"/>
          <w:szCs w:val="24"/>
          <w:bdr w:val="none" w:sz="0" w:space="0" w:color="auto" w:frame="1"/>
        </w:rPr>
        <w:t>condición</w:t>
      </w:r>
      <w:r>
        <w:rPr>
          <w:rFonts w:ascii="Montserrat" w:hAnsi="Montserrat" w:cs="Arial"/>
          <w:bCs/>
          <w:sz w:val="24"/>
          <w:szCs w:val="24"/>
          <w:bdr w:val="none" w:sz="0" w:space="0" w:color="auto" w:frame="1"/>
        </w:rPr>
        <w:t xml:space="preserve"> de </w:t>
      </w:r>
      <w:r w:rsidRPr="006D5C23">
        <w:rPr>
          <w:rFonts w:ascii="Montserrat" w:hAnsi="Montserrat" w:cs="Arial"/>
          <w:bCs/>
          <w:sz w:val="24"/>
          <w:szCs w:val="24"/>
          <w:bdr w:val="none" w:sz="0" w:space="0" w:color="auto" w:frame="1"/>
        </w:rPr>
        <w:t>CAOP entre los días 25 de febrero y el 14 de marzo del 2022.</w:t>
      </w:r>
      <w:r>
        <w:rPr>
          <w:rFonts w:ascii="Montserrat" w:hAnsi="Montserrat" w:cs="Arial"/>
          <w:bCs/>
          <w:sz w:val="24"/>
          <w:szCs w:val="24"/>
          <w:bdr w:val="none" w:sz="0" w:space="0" w:color="auto" w:frame="1"/>
        </w:rPr>
        <w:t xml:space="preserve"> </w:t>
      </w:r>
    </w:p>
    <w:p w14:paraId="743C9323" w14:textId="77777777" w:rsidR="004932B5" w:rsidRPr="004932B5" w:rsidRDefault="004932B5" w:rsidP="004932B5">
      <w:pPr>
        <w:pStyle w:val="Prrafodelista"/>
        <w:rPr>
          <w:rFonts w:ascii="Montserrat" w:hAnsi="Montserrat" w:cs="Arial"/>
          <w:bCs/>
          <w:sz w:val="24"/>
          <w:szCs w:val="24"/>
          <w:bdr w:val="none" w:sz="0" w:space="0" w:color="auto" w:frame="1"/>
          <w:lang w:val="es-ES"/>
        </w:rPr>
      </w:pPr>
    </w:p>
    <w:p w14:paraId="45F54A47" w14:textId="4D9AE07B" w:rsidR="00E41334" w:rsidRPr="00680FA6" w:rsidRDefault="00FF3CBC" w:rsidP="00854001">
      <w:pPr>
        <w:pStyle w:val="Prrafodelista"/>
        <w:numPr>
          <w:ilvl w:val="0"/>
          <w:numId w:val="18"/>
        </w:numPr>
        <w:ind w:right="-57"/>
        <w:contextualSpacing/>
        <w:jc w:val="both"/>
        <w:textAlignment w:val="baseline"/>
        <w:rPr>
          <w:rFonts w:ascii="Montserrat" w:hAnsi="Montserrat" w:cs="Arial"/>
          <w:sz w:val="24"/>
          <w:szCs w:val="24"/>
          <w:bdr w:val="none" w:sz="0" w:space="0" w:color="auto" w:frame="1"/>
          <w:lang w:val="es-ES"/>
        </w:rPr>
      </w:pPr>
      <w:r w:rsidRPr="00680FA6">
        <w:rPr>
          <w:rFonts w:ascii="Montserrat" w:hAnsi="Montserrat"/>
          <w:sz w:val="24"/>
          <w:szCs w:val="24"/>
        </w:rPr>
        <w:t>Dentro del proceso judicial que se sigue contra Chivor, el demandante pretende que se declare la nulidad de las resoluciones No. 282 de 1969 y No. 294 de 1984 expedidas por el INDERENA, No. 001128 de 1996, No. 00013 de 1997, No. 00014 de 1997 y No. 704 de 2014 expedidas por CORPOCHIVOR, así como la resolución No. 01463 de 2017 expedida por la ANLA, instrumentos ambientales que permiten la operación del proyecto, y sin los cuales no es posible el funcionamiento de la hidroeléctrica</w:t>
      </w:r>
      <w:r w:rsidR="007E4407">
        <w:rPr>
          <w:rFonts w:ascii="Montserrat" w:hAnsi="Montserrat"/>
          <w:sz w:val="24"/>
          <w:szCs w:val="24"/>
        </w:rPr>
        <w:t>. E</w:t>
      </w:r>
      <w:r w:rsidRPr="00680FA6">
        <w:rPr>
          <w:rFonts w:ascii="Montserrat" w:hAnsi="Montserrat"/>
          <w:sz w:val="24"/>
          <w:szCs w:val="24"/>
        </w:rPr>
        <w:t>l MME solicitó al C NO</w:t>
      </w:r>
      <w:r w:rsidR="00680FA6" w:rsidRPr="00680FA6">
        <w:rPr>
          <w:rFonts w:ascii="Montserrat" w:hAnsi="Montserrat"/>
          <w:sz w:val="24"/>
          <w:szCs w:val="24"/>
        </w:rPr>
        <w:t>,</w:t>
      </w:r>
      <w:r w:rsidRPr="00680FA6">
        <w:rPr>
          <w:rFonts w:ascii="Montserrat" w:hAnsi="Montserrat"/>
          <w:sz w:val="24"/>
          <w:szCs w:val="24"/>
        </w:rPr>
        <w:t xml:space="preserve"> con el fin </w:t>
      </w:r>
      <w:r w:rsidR="001E03E8" w:rsidRPr="00680FA6">
        <w:rPr>
          <w:rFonts w:ascii="Montserrat" w:hAnsi="Montserrat"/>
          <w:sz w:val="24"/>
          <w:szCs w:val="24"/>
        </w:rPr>
        <w:t>de tener</w:t>
      </w:r>
      <w:r w:rsidR="004932B5" w:rsidRPr="00680FA6">
        <w:rPr>
          <w:rFonts w:ascii="Montserrat" w:hAnsi="Montserrat"/>
          <w:sz w:val="24"/>
          <w:szCs w:val="24"/>
        </w:rPr>
        <w:t xml:space="preserve"> elementos de prueba para resolver la solicitud de suspensión provisional de los actos administrativos demandados y una futura sentencia de fondo</w:t>
      </w:r>
      <w:r w:rsidR="00680FA6" w:rsidRPr="00680FA6">
        <w:rPr>
          <w:rFonts w:ascii="Montserrat" w:hAnsi="Montserrat"/>
          <w:sz w:val="24"/>
          <w:szCs w:val="24"/>
        </w:rPr>
        <w:t>,</w:t>
      </w:r>
      <w:r w:rsidR="00712A86" w:rsidRPr="00680FA6">
        <w:rPr>
          <w:rFonts w:ascii="Montserrat" w:hAnsi="Montserrat"/>
          <w:sz w:val="24"/>
          <w:szCs w:val="24"/>
        </w:rPr>
        <w:t xml:space="preserve"> la respuesta a preguntas en torno a la importancia de esta central desde el punto de vista energético y eléctrico para el SIN.</w:t>
      </w:r>
      <w:r w:rsidR="00C5177A">
        <w:rPr>
          <w:rFonts w:ascii="Montserrat" w:hAnsi="Montserrat"/>
          <w:sz w:val="24"/>
          <w:szCs w:val="24"/>
        </w:rPr>
        <w:t xml:space="preserve"> </w:t>
      </w:r>
      <w:r w:rsidR="004932B5" w:rsidRPr="00680FA6">
        <w:rPr>
          <w:rFonts w:ascii="Montserrat" w:hAnsi="Montserrat"/>
          <w:sz w:val="24"/>
          <w:szCs w:val="24"/>
        </w:rPr>
        <w:t xml:space="preserve"> </w:t>
      </w:r>
      <w:r w:rsidR="00680FA6" w:rsidRPr="00680FA6">
        <w:rPr>
          <w:rFonts w:ascii="Montserrat" w:hAnsi="Montserrat"/>
          <w:sz w:val="24"/>
          <w:szCs w:val="24"/>
        </w:rPr>
        <w:t xml:space="preserve">Estos elementos </w:t>
      </w:r>
      <w:r w:rsidR="00680FA6">
        <w:rPr>
          <w:rFonts w:ascii="Montserrat" w:hAnsi="Montserrat"/>
          <w:sz w:val="24"/>
          <w:szCs w:val="24"/>
        </w:rPr>
        <w:t>apoyar</w:t>
      </w:r>
      <w:r w:rsidR="007E4407">
        <w:rPr>
          <w:rFonts w:ascii="Montserrat" w:hAnsi="Montserrat"/>
          <w:sz w:val="24"/>
          <w:szCs w:val="24"/>
        </w:rPr>
        <w:t>á</w:t>
      </w:r>
      <w:r w:rsidR="00680FA6">
        <w:rPr>
          <w:rFonts w:ascii="Montserrat" w:hAnsi="Montserrat"/>
          <w:sz w:val="24"/>
          <w:szCs w:val="24"/>
        </w:rPr>
        <w:t>n a</w:t>
      </w:r>
      <w:r w:rsidR="00680FA6" w:rsidRPr="00680FA6">
        <w:rPr>
          <w:rFonts w:ascii="Montserrat" w:hAnsi="Montserrat"/>
          <w:sz w:val="24"/>
          <w:szCs w:val="24"/>
        </w:rPr>
        <w:t xml:space="preserve"> la Agencia Nacional de Defensa Jurídica del Estado quien interviene directamente en el marco del proceso.</w:t>
      </w:r>
      <w:r w:rsidR="00680FA6">
        <w:rPr>
          <w:rFonts w:ascii="Montserrat" w:hAnsi="Montserrat"/>
          <w:sz w:val="24"/>
          <w:szCs w:val="24"/>
        </w:rPr>
        <w:t xml:space="preserve"> </w:t>
      </w:r>
      <w:r w:rsidR="003B2B69">
        <w:rPr>
          <w:rFonts w:ascii="Montserrat" w:hAnsi="Montserrat"/>
          <w:sz w:val="24"/>
          <w:szCs w:val="24"/>
        </w:rPr>
        <w:t>La respuesta a estas preguntas se envió</w:t>
      </w:r>
      <w:r w:rsidR="00680FA6">
        <w:rPr>
          <w:rFonts w:ascii="Montserrat" w:hAnsi="Montserrat"/>
          <w:sz w:val="24"/>
          <w:szCs w:val="24"/>
        </w:rPr>
        <w:t xml:space="preserve"> al MME.</w:t>
      </w:r>
    </w:p>
    <w:p w14:paraId="703CD5F0" w14:textId="77777777" w:rsidR="00AD3C0D" w:rsidRPr="00680FA6" w:rsidRDefault="00AD3C0D" w:rsidP="00D96899">
      <w:pPr>
        <w:ind w:right="-57"/>
        <w:contextualSpacing/>
        <w:jc w:val="both"/>
        <w:textAlignment w:val="baseline"/>
        <w:rPr>
          <w:rFonts w:ascii="Montserrat" w:hAnsi="Montserrat" w:cs="Arial"/>
          <w:bdr w:val="none" w:sz="0" w:space="0" w:color="auto" w:frame="1"/>
          <w:lang w:val="es-ES"/>
        </w:rPr>
      </w:pPr>
    </w:p>
    <w:p w14:paraId="4FB72575" w14:textId="789110C2" w:rsidR="00D96899" w:rsidRPr="002532B9" w:rsidRDefault="00AD3C0D" w:rsidP="00D96899">
      <w:pPr>
        <w:ind w:right="-57"/>
        <w:contextualSpacing/>
        <w:jc w:val="both"/>
        <w:textAlignment w:val="baseline"/>
        <w:rPr>
          <w:rFonts w:ascii="Montserrat" w:hAnsi="Montserrat" w:cs="Arial"/>
          <w:bCs/>
          <w:bdr w:val="none" w:sz="0" w:space="0" w:color="auto" w:frame="1"/>
          <w:lang w:val="es-ES"/>
        </w:rPr>
      </w:pPr>
      <w:r w:rsidRPr="002532B9">
        <w:rPr>
          <w:rFonts w:ascii="Montserrat" w:hAnsi="Montserrat" w:cs="Arial"/>
          <w:bCs/>
          <w:bdr w:val="none" w:sz="0" w:space="0" w:color="auto" w:frame="1"/>
          <w:lang w:val="es-ES"/>
        </w:rPr>
        <w:t xml:space="preserve"> </w:t>
      </w:r>
    </w:p>
    <w:p w14:paraId="695AA8A6" w14:textId="77777777" w:rsidR="00D96899" w:rsidRPr="00D96899" w:rsidRDefault="00D96899" w:rsidP="00D96899">
      <w:pPr>
        <w:ind w:right="-57"/>
        <w:contextualSpacing/>
        <w:jc w:val="both"/>
        <w:textAlignment w:val="baseline"/>
        <w:rPr>
          <w:rFonts w:ascii="Montserrat" w:hAnsi="Montserrat" w:cs="Arial"/>
          <w:bCs/>
          <w:bdr w:val="none" w:sz="0" w:space="0" w:color="auto" w:frame="1"/>
          <w:lang w:val="es-ES"/>
        </w:rPr>
      </w:pPr>
    </w:p>
    <w:sectPr w:rsidR="00D96899" w:rsidRPr="00D96899">
      <w:headerReference w:type="default" r:id="rId9"/>
      <w:footerReference w:type="default" r:id="rId10"/>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77E62" w14:textId="77777777" w:rsidR="0086199A" w:rsidRDefault="0086199A">
      <w:r>
        <w:separator/>
      </w:r>
    </w:p>
  </w:endnote>
  <w:endnote w:type="continuationSeparator" w:id="0">
    <w:p w14:paraId="52C33CC6" w14:textId="77777777" w:rsidR="0086199A" w:rsidRDefault="00861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A8AF" w14:textId="6EEE2A50" w:rsidR="00C84C6F" w:rsidRPr="006C504E" w:rsidRDefault="006C504E">
    <w:pPr>
      <w:pBdr>
        <w:top w:val="nil"/>
        <w:left w:val="nil"/>
        <w:bottom w:val="nil"/>
        <w:right w:val="nil"/>
        <w:between w:val="nil"/>
      </w:pBdr>
      <w:tabs>
        <w:tab w:val="center" w:pos="4252"/>
        <w:tab w:val="right" w:pos="8504"/>
      </w:tabs>
      <w:rPr>
        <w:rFonts w:ascii="Montserrat" w:hAnsi="Montserrat"/>
        <w:color w:val="000000"/>
        <w:sz w:val="16"/>
        <w:szCs w:val="16"/>
      </w:rPr>
    </w:pPr>
    <w:r w:rsidRPr="006C504E">
      <w:rPr>
        <w:rFonts w:ascii="Montserrat" w:hAnsi="Montserrat"/>
        <w:color w:val="000000"/>
        <w:sz w:val="16"/>
        <w:szCs w:val="16"/>
      </w:rPr>
      <w:t>Informe CNO 662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78E3A" w14:textId="77777777" w:rsidR="0086199A" w:rsidRDefault="0086199A">
      <w:bookmarkStart w:id="0" w:name="_Hlk97138640"/>
      <w:bookmarkEnd w:id="0"/>
      <w:r>
        <w:separator/>
      </w:r>
    </w:p>
  </w:footnote>
  <w:footnote w:type="continuationSeparator" w:id="0">
    <w:p w14:paraId="7D9C784E" w14:textId="77777777" w:rsidR="0086199A" w:rsidRDefault="00861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C5F48" w14:textId="4E4E019A" w:rsidR="00865E88" w:rsidRDefault="00865E88">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Pr>
        <w:noProof/>
        <w:color w:val="000000"/>
        <w:lang w:eastAsia="es-CO"/>
      </w:rPr>
      <w:drawing>
        <wp:inline distT="0" distB="0" distL="0" distR="0" wp14:anchorId="13D42C92" wp14:editId="4D092B9A">
          <wp:extent cx="1193165" cy="482600"/>
          <wp:effectExtent l="0" t="0" r="6985" b="0"/>
          <wp:docPr id="1" name="image1.png" descr="Un dibujo animado con letras&#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1" name="image1.png" descr="Un dibujo animado con letras&#10;&#10;Descripción generada automáticamente con confianza media"/>
                  <pic:cNvPicPr preferRelativeResize="0"/>
                </pic:nvPicPr>
                <pic:blipFill>
                  <a:blip r:embed="rId1"/>
                  <a:srcRect/>
                  <a:stretch>
                    <a:fillRect/>
                  </a:stretch>
                </pic:blipFill>
                <pic:spPr>
                  <a:xfrm>
                    <a:off x="0" y="0"/>
                    <a:ext cx="1193829" cy="482869"/>
                  </a:xfrm>
                  <a:prstGeom prst="rect">
                    <a:avLst/>
                  </a:prstGeom>
                  <a:ln/>
                </pic:spPr>
              </pic:pic>
            </a:graphicData>
          </a:graphic>
        </wp:inline>
      </w:drawing>
    </w:r>
  </w:p>
  <w:p w14:paraId="3981F524" w14:textId="1D43FDFB" w:rsidR="00C84C6F" w:rsidRDefault="00117806">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Pr>
        <w:b/>
        <w:color w:val="000000"/>
        <w:sz w:val="40"/>
        <w:szCs w:val="4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3C5"/>
    <w:multiLevelType w:val="hybridMultilevel"/>
    <w:tmpl w:val="4F886C7A"/>
    <w:lvl w:ilvl="0" w:tplc="10BC6804">
      <w:start w:val="1"/>
      <w:numFmt w:val="decimal"/>
      <w:lvlText w:val="%1."/>
      <w:lvlJc w:val="left"/>
      <w:pPr>
        <w:ind w:left="360" w:hanging="360"/>
      </w:pPr>
      <w:rPr>
        <w:rFonts w:hint="default"/>
        <w:b w:val="0"/>
        <w:bCs w:val="0"/>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61454A6"/>
    <w:multiLevelType w:val="hybridMultilevel"/>
    <w:tmpl w:val="5FA84352"/>
    <w:lvl w:ilvl="0" w:tplc="040A0019">
      <w:start w:val="1"/>
      <w:numFmt w:val="lowerLetter"/>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E0D2E99"/>
    <w:multiLevelType w:val="hybridMultilevel"/>
    <w:tmpl w:val="A9BE911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1DFE5789"/>
    <w:multiLevelType w:val="hybridMultilevel"/>
    <w:tmpl w:val="EF1CA860"/>
    <w:lvl w:ilvl="0" w:tplc="C2629AA4">
      <w:start w:val="1"/>
      <w:numFmt w:val="bullet"/>
      <w:lvlText w:val="-"/>
      <w:lvlJc w:val="left"/>
      <w:pPr>
        <w:ind w:left="720" w:hanging="360"/>
      </w:pPr>
      <w:rPr>
        <w:rFonts w:ascii="Montserrat" w:eastAsia="Times New Roman" w:hAnsi="Montserrat"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FF95D13"/>
    <w:multiLevelType w:val="hybridMultilevel"/>
    <w:tmpl w:val="BF04A3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2BEF252E"/>
    <w:multiLevelType w:val="hybridMultilevel"/>
    <w:tmpl w:val="1B5861EC"/>
    <w:lvl w:ilvl="0" w:tplc="240A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2CAC6DF1"/>
    <w:multiLevelType w:val="hybridMultilevel"/>
    <w:tmpl w:val="2FF66AD4"/>
    <w:lvl w:ilvl="0" w:tplc="A8AA251E">
      <w:start w:val="1"/>
      <w:numFmt w:val="decimal"/>
      <w:lvlText w:val="%1."/>
      <w:lvlJc w:val="left"/>
      <w:pPr>
        <w:tabs>
          <w:tab w:val="num" w:pos="720"/>
        </w:tabs>
        <w:ind w:left="720" w:hanging="360"/>
      </w:pPr>
    </w:lvl>
    <w:lvl w:ilvl="1" w:tplc="3F7AADC4" w:tentative="1">
      <w:start w:val="1"/>
      <w:numFmt w:val="decimal"/>
      <w:lvlText w:val="%2."/>
      <w:lvlJc w:val="left"/>
      <w:pPr>
        <w:tabs>
          <w:tab w:val="num" w:pos="1440"/>
        </w:tabs>
        <w:ind w:left="1440" w:hanging="360"/>
      </w:pPr>
    </w:lvl>
    <w:lvl w:ilvl="2" w:tplc="BED4576E" w:tentative="1">
      <w:start w:val="1"/>
      <w:numFmt w:val="decimal"/>
      <w:lvlText w:val="%3."/>
      <w:lvlJc w:val="left"/>
      <w:pPr>
        <w:tabs>
          <w:tab w:val="num" w:pos="2160"/>
        </w:tabs>
        <w:ind w:left="2160" w:hanging="360"/>
      </w:pPr>
    </w:lvl>
    <w:lvl w:ilvl="3" w:tplc="AA120890" w:tentative="1">
      <w:start w:val="1"/>
      <w:numFmt w:val="decimal"/>
      <w:lvlText w:val="%4."/>
      <w:lvlJc w:val="left"/>
      <w:pPr>
        <w:tabs>
          <w:tab w:val="num" w:pos="2880"/>
        </w:tabs>
        <w:ind w:left="2880" w:hanging="360"/>
      </w:pPr>
    </w:lvl>
    <w:lvl w:ilvl="4" w:tplc="E4542C90" w:tentative="1">
      <w:start w:val="1"/>
      <w:numFmt w:val="decimal"/>
      <w:lvlText w:val="%5."/>
      <w:lvlJc w:val="left"/>
      <w:pPr>
        <w:tabs>
          <w:tab w:val="num" w:pos="3600"/>
        </w:tabs>
        <w:ind w:left="3600" w:hanging="360"/>
      </w:pPr>
    </w:lvl>
    <w:lvl w:ilvl="5" w:tplc="0FBA98C4" w:tentative="1">
      <w:start w:val="1"/>
      <w:numFmt w:val="decimal"/>
      <w:lvlText w:val="%6."/>
      <w:lvlJc w:val="left"/>
      <w:pPr>
        <w:tabs>
          <w:tab w:val="num" w:pos="4320"/>
        </w:tabs>
        <w:ind w:left="4320" w:hanging="360"/>
      </w:pPr>
    </w:lvl>
    <w:lvl w:ilvl="6" w:tplc="1AD82892" w:tentative="1">
      <w:start w:val="1"/>
      <w:numFmt w:val="decimal"/>
      <w:lvlText w:val="%7."/>
      <w:lvlJc w:val="left"/>
      <w:pPr>
        <w:tabs>
          <w:tab w:val="num" w:pos="5040"/>
        </w:tabs>
        <w:ind w:left="5040" w:hanging="360"/>
      </w:pPr>
    </w:lvl>
    <w:lvl w:ilvl="7" w:tplc="CCBE1280" w:tentative="1">
      <w:start w:val="1"/>
      <w:numFmt w:val="decimal"/>
      <w:lvlText w:val="%8."/>
      <w:lvlJc w:val="left"/>
      <w:pPr>
        <w:tabs>
          <w:tab w:val="num" w:pos="5760"/>
        </w:tabs>
        <w:ind w:left="5760" w:hanging="360"/>
      </w:pPr>
    </w:lvl>
    <w:lvl w:ilvl="8" w:tplc="0B2E5EFC" w:tentative="1">
      <w:start w:val="1"/>
      <w:numFmt w:val="decimal"/>
      <w:lvlText w:val="%9."/>
      <w:lvlJc w:val="left"/>
      <w:pPr>
        <w:tabs>
          <w:tab w:val="num" w:pos="6480"/>
        </w:tabs>
        <w:ind w:left="6480" w:hanging="360"/>
      </w:pPr>
    </w:lvl>
  </w:abstractNum>
  <w:abstractNum w:abstractNumId="7" w15:restartNumberingAfterBreak="0">
    <w:nsid w:val="317D3C51"/>
    <w:multiLevelType w:val="hybridMultilevel"/>
    <w:tmpl w:val="497A3662"/>
    <w:lvl w:ilvl="0" w:tplc="7F24E6E4">
      <w:numFmt w:val="bullet"/>
      <w:lvlText w:val="-"/>
      <w:lvlJc w:val="left"/>
      <w:pPr>
        <w:ind w:left="720" w:hanging="360"/>
      </w:pPr>
      <w:rPr>
        <w:rFonts w:ascii="Montserrat" w:eastAsia="Times New Roman" w:hAnsi="Montserrat"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3D357B0"/>
    <w:multiLevelType w:val="hybridMultilevel"/>
    <w:tmpl w:val="5DA4F97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7310DE5"/>
    <w:multiLevelType w:val="multilevel"/>
    <w:tmpl w:val="AC826438"/>
    <w:styleLink w:val="Listaactua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FE861BA"/>
    <w:multiLevelType w:val="hybridMultilevel"/>
    <w:tmpl w:val="AC9438C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42087D25"/>
    <w:multiLevelType w:val="hybridMultilevel"/>
    <w:tmpl w:val="3D30BB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7956825"/>
    <w:multiLevelType w:val="hybridMultilevel"/>
    <w:tmpl w:val="527CB65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AA31BAA"/>
    <w:multiLevelType w:val="hybridMultilevel"/>
    <w:tmpl w:val="44BAE6CC"/>
    <w:lvl w:ilvl="0" w:tplc="66240DC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3161D97"/>
    <w:multiLevelType w:val="hybridMultilevel"/>
    <w:tmpl w:val="8F9E05D2"/>
    <w:lvl w:ilvl="0" w:tplc="AC7C9376">
      <w:start w:val="1"/>
      <w:numFmt w:val="decimal"/>
      <w:lvlText w:val="%1."/>
      <w:lvlJc w:val="left"/>
      <w:pPr>
        <w:ind w:left="720" w:hanging="360"/>
      </w:pPr>
      <w:rPr>
        <w:rFonts w:hint="default"/>
        <w:b w:val="0"/>
        <w:bCs w:val="0"/>
        <w:sz w:val="22"/>
        <w:szCs w:val="22"/>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5F41392"/>
    <w:multiLevelType w:val="hybridMultilevel"/>
    <w:tmpl w:val="1AD272E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6B475107"/>
    <w:multiLevelType w:val="multilevel"/>
    <w:tmpl w:val="7BD4F9B2"/>
    <w:lvl w:ilvl="0">
      <w:start w:val="1"/>
      <w:numFmt w:val="decimal"/>
      <w:pStyle w:val="Nivel1"/>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3"/>
      <w:lvlText w:val="%3."/>
      <w:lvlJc w:val="left"/>
      <w:pPr>
        <w:tabs>
          <w:tab w:val="num" w:pos="2160"/>
        </w:tabs>
        <w:ind w:left="2160" w:hanging="720"/>
      </w:pPr>
    </w:lvl>
    <w:lvl w:ilvl="3">
      <w:start w:val="1"/>
      <w:numFmt w:val="decimal"/>
      <w:pStyle w:val="Nivel4"/>
      <w:lvlText w:val="%4."/>
      <w:lvlJc w:val="left"/>
      <w:pPr>
        <w:tabs>
          <w:tab w:val="num" w:pos="2880"/>
        </w:tabs>
        <w:ind w:left="2880" w:hanging="720"/>
      </w:pPr>
    </w:lvl>
    <w:lvl w:ilvl="4">
      <w:start w:val="1"/>
      <w:numFmt w:val="decimal"/>
      <w:pStyle w:val="Ni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E4C21A4"/>
    <w:multiLevelType w:val="hybridMultilevel"/>
    <w:tmpl w:val="76D2B7E2"/>
    <w:lvl w:ilvl="0" w:tplc="240A0013">
      <w:start w:val="1"/>
      <w:numFmt w:val="upperRoman"/>
      <w:lvlText w:val="%1."/>
      <w:lvlJc w:val="right"/>
      <w:pPr>
        <w:ind w:left="360" w:hanging="360"/>
      </w:pPr>
      <w:rPr>
        <w:rFonts w:hint="default"/>
        <w:b w:val="0"/>
        <w:bCs w:val="0"/>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F99082C"/>
    <w:multiLevelType w:val="hybridMultilevel"/>
    <w:tmpl w:val="44F24938"/>
    <w:lvl w:ilvl="0" w:tplc="240A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5534EAD"/>
    <w:multiLevelType w:val="hybridMultilevel"/>
    <w:tmpl w:val="1CE2901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6"/>
  </w:num>
  <w:num w:numId="2">
    <w:abstractNumId w:val="13"/>
  </w:num>
  <w:num w:numId="3">
    <w:abstractNumId w:val="14"/>
  </w:num>
  <w:num w:numId="4">
    <w:abstractNumId w:val="15"/>
  </w:num>
  <w:num w:numId="5">
    <w:abstractNumId w:val="2"/>
  </w:num>
  <w:num w:numId="6">
    <w:abstractNumId w:val="10"/>
  </w:num>
  <w:num w:numId="7">
    <w:abstractNumId w:val="4"/>
  </w:num>
  <w:num w:numId="8">
    <w:abstractNumId w:val="9"/>
  </w:num>
  <w:num w:numId="9">
    <w:abstractNumId w:val="6"/>
  </w:num>
  <w:num w:numId="10">
    <w:abstractNumId w:val="1"/>
  </w:num>
  <w:num w:numId="11">
    <w:abstractNumId w:val="11"/>
  </w:num>
  <w:num w:numId="12">
    <w:abstractNumId w:val="0"/>
  </w:num>
  <w:num w:numId="13">
    <w:abstractNumId w:val="3"/>
  </w:num>
  <w:num w:numId="14">
    <w:abstractNumId w:val="5"/>
  </w:num>
  <w:num w:numId="15">
    <w:abstractNumId w:val="12"/>
  </w:num>
  <w:num w:numId="16">
    <w:abstractNumId w:val="17"/>
  </w:num>
  <w:num w:numId="17">
    <w:abstractNumId w:val="18"/>
  </w:num>
  <w:num w:numId="18">
    <w:abstractNumId w:val="19"/>
  </w:num>
  <w:num w:numId="19">
    <w:abstractNumId w:val="8"/>
  </w:num>
  <w:num w:numId="2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C6F"/>
    <w:rsid w:val="0000074E"/>
    <w:rsid w:val="00000F95"/>
    <w:rsid w:val="00002299"/>
    <w:rsid w:val="000042E3"/>
    <w:rsid w:val="00005B5E"/>
    <w:rsid w:val="00012945"/>
    <w:rsid w:val="00020619"/>
    <w:rsid w:val="00020B8D"/>
    <w:rsid w:val="00026D74"/>
    <w:rsid w:val="00030A24"/>
    <w:rsid w:val="000469EA"/>
    <w:rsid w:val="00047EC7"/>
    <w:rsid w:val="00053296"/>
    <w:rsid w:val="00053450"/>
    <w:rsid w:val="00054712"/>
    <w:rsid w:val="000558D8"/>
    <w:rsid w:val="00056B2C"/>
    <w:rsid w:val="00060709"/>
    <w:rsid w:val="00067FB6"/>
    <w:rsid w:val="000709AB"/>
    <w:rsid w:val="00074021"/>
    <w:rsid w:val="0007412D"/>
    <w:rsid w:val="000774D1"/>
    <w:rsid w:val="00077939"/>
    <w:rsid w:val="00080977"/>
    <w:rsid w:val="00080E4F"/>
    <w:rsid w:val="000839F5"/>
    <w:rsid w:val="00091B7E"/>
    <w:rsid w:val="00094EE2"/>
    <w:rsid w:val="0009618C"/>
    <w:rsid w:val="00096D83"/>
    <w:rsid w:val="000A7F75"/>
    <w:rsid w:val="000B41B4"/>
    <w:rsid w:val="000B4BF9"/>
    <w:rsid w:val="000B7A05"/>
    <w:rsid w:val="000C3505"/>
    <w:rsid w:val="000D3089"/>
    <w:rsid w:val="000D33E9"/>
    <w:rsid w:val="000D58E4"/>
    <w:rsid w:val="000F0563"/>
    <w:rsid w:val="000F1333"/>
    <w:rsid w:val="000F146E"/>
    <w:rsid w:val="000F39E1"/>
    <w:rsid w:val="0010051D"/>
    <w:rsid w:val="00102869"/>
    <w:rsid w:val="00105069"/>
    <w:rsid w:val="00116585"/>
    <w:rsid w:val="00117806"/>
    <w:rsid w:val="00121190"/>
    <w:rsid w:val="001230C5"/>
    <w:rsid w:val="00127F6E"/>
    <w:rsid w:val="001371FB"/>
    <w:rsid w:val="00150DA1"/>
    <w:rsid w:val="00152C27"/>
    <w:rsid w:val="00154AF1"/>
    <w:rsid w:val="0015597A"/>
    <w:rsid w:val="001647E3"/>
    <w:rsid w:val="00164E4B"/>
    <w:rsid w:val="0017093A"/>
    <w:rsid w:val="00174115"/>
    <w:rsid w:val="001753E8"/>
    <w:rsid w:val="00182ADA"/>
    <w:rsid w:val="0019277B"/>
    <w:rsid w:val="0019686A"/>
    <w:rsid w:val="001A0F04"/>
    <w:rsid w:val="001B255A"/>
    <w:rsid w:val="001B6C51"/>
    <w:rsid w:val="001B6DAD"/>
    <w:rsid w:val="001C7862"/>
    <w:rsid w:val="001D59A6"/>
    <w:rsid w:val="001D6E93"/>
    <w:rsid w:val="001E03E8"/>
    <w:rsid w:val="001E2AE7"/>
    <w:rsid w:val="001F6C65"/>
    <w:rsid w:val="001F73A5"/>
    <w:rsid w:val="001F7F65"/>
    <w:rsid w:val="00200965"/>
    <w:rsid w:val="00210055"/>
    <w:rsid w:val="002109BC"/>
    <w:rsid w:val="00217C8D"/>
    <w:rsid w:val="00221D3F"/>
    <w:rsid w:val="00222F98"/>
    <w:rsid w:val="00223851"/>
    <w:rsid w:val="00241798"/>
    <w:rsid w:val="002512F2"/>
    <w:rsid w:val="00251F3C"/>
    <w:rsid w:val="002532B9"/>
    <w:rsid w:val="0025741A"/>
    <w:rsid w:val="00260108"/>
    <w:rsid w:val="002606A3"/>
    <w:rsid w:val="00261A52"/>
    <w:rsid w:val="0026240E"/>
    <w:rsid w:val="00262FA2"/>
    <w:rsid w:val="00270545"/>
    <w:rsid w:val="00275781"/>
    <w:rsid w:val="0028190D"/>
    <w:rsid w:val="002824B0"/>
    <w:rsid w:val="00282C8A"/>
    <w:rsid w:val="0028457D"/>
    <w:rsid w:val="0029356E"/>
    <w:rsid w:val="002971AC"/>
    <w:rsid w:val="002A5134"/>
    <w:rsid w:val="002B0F90"/>
    <w:rsid w:val="002B765C"/>
    <w:rsid w:val="002C0109"/>
    <w:rsid w:val="002D06DA"/>
    <w:rsid w:val="002D1E1C"/>
    <w:rsid w:val="002D5917"/>
    <w:rsid w:val="002E310D"/>
    <w:rsid w:val="002E3AC9"/>
    <w:rsid w:val="002E5FD8"/>
    <w:rsid w:val="002E6DA1"/>
    <w:rsid w:val="002F0B4D"/>
    <w:rsid w:val="002F244A"/>
    <w:rsid w:val="002F67E8"/>
    <w:rsid w:val="003002EC"/>
    <w:rsid w:val="00310EC7"/>
    <w:rsid w:val="00311FD1"/>
    <w:rsid w:val="00315E5D"/>
    <w:rsid w:val="00317458"/>
    <w:rsid w:val="00321E5A"/>
    <w:rsid w:val="00326499"/>
    <w:rsid w:val="00332DC9"/>
    <w:rsid w:val="0033724B"/>
    <w:rsid w:val="00350804"/>
    <w:rsid w:val="003509E3"/>
    <w:rsid w:val="00364458"/>
    <w:rsid w:val="00391E2D"/>
    <w:rsid w:val="00393C7A"/>
    <w:rsid w:val="00397569"/>
    <w:rsid w:val="003B0BA2"/>
    <w:rsid w:val="003B1482"/>
    <w:rsid w:val="003B2B69"/>
    <w:rsid w:val="003B36FA"/>
    <w:rsid w:val="003C2857"/>
    <w:rsid w:val="003C5109"/>
    <w:rsid w:val="003D1052"/>
    <w:rsid w:val="003D189A"/>
    <w:rsid w:val="003D2A49"/>
    <w:rsid w:val="003D3E26"/>
    <w:rsid w:val="003D4FCD"/>
    <w:rsid w:val="003E0A2F"/>
    <w:rsid w:val="003E145F"/>
    <w:rsid w:val="003E2B7B"/>
    <w:rsid w:val="003E6380"/>
    <w:rsid w:val="003F15C3"/>
    <w:rsid w:val="00404EEC"/>
    <w:rsid w:val="00406A96"/>
    <w:rsid w:val="00427F75"/>
    <w:rsid w:val="00434F99"/>
    <w:rsid w:val="00436043"/>
    <w:rsid w:val="004436B6"/>
    <w:rsid w:val="0045597B"/>
    <w:rsid w:val="00462965"/>
    <w:rsid w:val="00466D05"/>
    <w:rsid w:val="00471792"/>
    <w:rsid w:val="00473924"/>
    <w:rsid w:val="00473D12"/>
    <w:rsid w:val="00474360"/>
    <w:rsid w:val="00475360"/>
    <w:rsid w:val="00483B69"/>
    <w:rsid w:val="00483ED7"/>
    <w:rsid w:val="0048786A"/>
    <w:rsid w:val="004932B5"/>
    <w:rsid w:val="00493365"/>
    <w:rsid w:val="00494716"/>
    <w:rsid w:val="00495D3B"/>
    <w:rsid w:val="004972FA"/>
    <w:rsid w:val="00497335"/>
    <w:rsid w:val="004A0FC4"/>
    <w:rsid w:val="004A2FD8"/>
    <w:rsid w:val="004A3663"/>
    <w:rsid w:val="004A7C44"/>
    <w:rsid w:val="004B0398"/>
    <w:rsid w:val="004B7853"/>
    <w:rsid w:val="004D01D5"/>
    <w:rsid w:val="004E3592"/>
    <w:rsid w:val="004E5D30"/>
    <w:rsid w:val="004F1ACD"/>
    <w:rsid w:val="005032A6"/>
    <w:rsid w:val="00516BFA"/>
    <w:rsid w:val="00520DF8"/>
    <w:rsid w:val="005216E6"/>
    <w:rsid w:val="00524F5E"/>
    <w:rsid w:val="00526815"/>
    <w:rsid w:val="005271F7"/>
    <w:rsid w:val="00527339"/>
    <w:rsid w:val="00527922"/>
    <w:rsid w:val="005324F6"/>
    <w:rsid w:val="00536F87"/>
    <w:rsid w:val="00556531"/>
    <w:rsid w:val="005648A7"/>
    <w:rsid w:val="0056751C"/>
    <w:rsid w:val="00571506"/>
    <w:rsid w:val="0057246C"/>
    <w:rsid w:val="00574331"/>
    <w:rsid w:val="005744A0"/>
    <w:rsid w:val="00580BF2"/>
    <w:rsid w:val="00584549"/>
    <w:rsid w:val="005855B8"/>
    <w:rsid w:val="005914A1"/>
    <w:rsid w:val="00594739"/>
    <w:rsid w:val="005A0B10"/>
    <w:rsid w:val="005A22D2"/>
    <w:rsid w:val="005A54E6"/>
    <w:rsid w:val="005A79F0"/>
    <w:rsid w:val="005B0B97"/>
    <w:rsid w:val="005B244B"/>
    <w:rsid w:val="005B56A3"/>
    <w:rsid w:val="005B6A44"/>
    <w:rsid w:val="005C61EF"/>
    <w:rsid w:val="005D5810"/>
    <w:rsid w:val="005E085D"/>
    <w:rsid w:val="005E1FD1"/>
    <w:rsid w:val="005F46C9"/>
    <w:rsid w:val="00600C67"/>
    <w:rsid w:val="00603481"/>
    <w:rsid w:val="006056C0"/>
    <w:rsid w:val="00606F09"/>
    <w:rsid w:val="006102A3"/>
    <w:rsid w:val="006103ED"/>
    <w:rsid w:val="00614621"/>
    <w:rsid w:val="0062716F"/>
    <w:rsid w:val="006326BF"/>
    <w:rsid w:val="00635EE5"/>
    <w:rsid w:val="00637077"/>
    <w:rsid w:val="006509B5"/>
    <w:rsid w:val="0065115F"/>
    <w:rsid w:val="006553FE"/>
    <w:rsid w:val="00661497"/>
    <w:rsid w:val="00664665"/>
    <w:rsid w:val="00671552"/>
    <w:rsid w:val="00680FA6"/>
    <w:rsid w:val="0068252E"/>
    <w:rsid w:val="00684A20"/>
    <w:rsid w:val="00692158"/>
    <w:rsid w:val="00692C72"/>
    <w:rsid w:val="00693BD9"/>
    <w:rsid w:val="006A233F"/>
    <w:rsid w:val="006A7D71"/>
    <w:rsid w:val="006B1E44"/>
    <w:rsid w:val="006C376A"/>
    <w:rsid w:val="006C504E"/>
    <w:rsid w:val="006D0754"/>
    <w:rsid w:val="006D5510"/>
    <w:rsid w:val="006D5C23"/>
    <w:rsid w:val="006E242F"/>
    <w:rsid w:val="006E477A"/>
    <w:rsid w:val="006F466F"/>
    <w:rsid w:val="006F5404"/>
    <w:rsid w:val="00703F63"/>
    <w:rsid w:val="00712A86"/>
    <w:rsid w:val="0071693A"/>
    <w:rsid w:val="00726944"/>
    <w:rsid w:val="0073176E"/>
    <w:rsid w:val="00735A35"/>
    <w:rsid w:val="00746B0E"/>
    <w:rsid w:val="00751014"/>
    <w:rsid w:val="00751E6A"/>
    <w:rsid w:val="007520DC"/>
    <w:rsid w:val="00752275"/>
    <w:rsid w:val="00752A47"/>
    <w:rsid w:val="007619AE"/>
    <w:rsid w:val="00777755"/>
    <w:rsid w:val="0078177E"/>
    <w:rsid w:val="0078210C"/>
    <w:rsid w:val="0078262C"/>
    <w:rsid w:val="00785068"/>
    <w:rsid w:val="0078649B"/>
    <w:rsid w:val="007953A7"/>
    <w:rsid w:val="0079640B"/>
    <w:rsid w:val="00796609"/>
    <w:rsid w:val="007A43CB"/>
    <w:rsid w:val="007A48A4"/>
    <w:rsid w:val="007B1597"/>
    <w:rsid w:val="007B28E0"/>
    <w:rsid w:val="007B3640"/>
    <w:rsid w:val="007B6A42"/>
    <w:rsid w:val="007C3C49"/>
    <w:rsid w:val="007C4CD7"/>
    <w:rsid w:val="007C6A60"/>
    <w:rsid w:val="007C7E65"/>
    <w:rsid w:val="007D0DA6"/>
    <w:rsid w:val="007D1A41"/>
    <w:rsid w:val="007D38CA"/>
    <w:rsid w:val="007D4FE6"/>
    <w:rsid w:val="007D7B7B"/>
    <w:rsid w:val="007E3B14"/>
    <w:rsid w:val="007E4407"/>
    <w:rsid w:val="007E5719"/>
    <w:rsid w:val="007E6F7F"/>
    <w:rsid w:val="007F0BEE"/>
    <w:rsid w:val="007F5D10"/>
    <w:rsid w:val="00805939"/>
    <w:rsid w:val="00805B3F"/>
    <w:rsid w:val="008250D4"/>
    <w:rsid w:val="008345A2"/>
    <w:rsid w:val="00834E2F"/>
    <w:rsid w:val="00840BC2"/>
    <w:rsid w:val="00842C72"/>
    <w:rsid w:val="0084507C"/>
    <w:rsid w:val="0085329A"/>
    <w:rsid w:val="00853DB0"/>
    <w:rsid w:val="00860827"/>
    <w:rsid w:val="00860837"/>
    <w:rsid w:val="00861739"/>
    <w:rsid w:val="0086199A"/>
    <w:rsid w:val="008623A6"/>
    <w:rsid w:val="00863548"/>
    <w:rsid w:val="00865CEB"/>
    <w:rsid w:val="00865E88"/>
    <w:rsid w:val="008703C6"/>
    <w:rsid w:val="008768E7"/>
    <w:rsid w:val="008839BE"/>
    <w:rsid w:val="008847E0"/>
    <w:rsid w:val="00885D13"/>
    <w:rsid w:val="00885ECA"/>
    <w:rsid w:val="00887422"/>
    <w:rsid w:val="00894BD8"/>
    <w:rsid w:val="00895679"/>
    <w:rsid w:val="008A4449"/>
    <w:rsid w:val="008A5214"/>
    <w:rsid w:val="008B0C36"/>
    <w:rsid w:val="008B2730"/>
    <w:rsid w:val="008C1830"/>
    <w:rsid w:val="008C3F61"/>
    <w:rsid w:val="008D46E7"/>
    <w:rsid w:val="008D6375"/>
    <w:rsid w:val="008D7590"/>
    <w:rsid w:val="008E7399"/>
    <w:rsid w:val="008F2551"/>
    <w:rsid w:val="00904F08"/>
    <w:rsid w:val="00910301"/>
    <w:rsid w:val="00911A58"/>
    <w:rsid w:val="009156E3"/>
    <w:rsid w:val="0092343D"/>
    <w:rsid w:val="00927562"/>
    <w:rsid w:val="0094199F"/>
    <w:rsid w:val="009434F9"/>
    <w:rsid w:val="0094474E"/>
    <w:rsid w:val="00944B53"/>
    <w:rsid w:val="009475C3"/>
    <w:rsid w:val="009529E3"/>
    <w:rsid w:val="00953BDA"/>
    <w:rsid w:val="00953D38"/>
    <w:rsid w:val="009562D6"/>
    <w:rsid w:val="00974844"/>
    <w:rsid w:val="009760CE"/>
    <w:rsid w:val="009819E2"/>
    <w:rsid w:val="00997E28"/>
    <w:rsid w:val="009A6D41"/>
    <w:rsid w:val="009B1359"/>
    <w:rsid w:val="009B1F4D"/>
    <w:rsid w:val="009C1846"/>
    <w:rsid w:val="009C1C4C"/>
    <w:rsid w:val="009C62ED"/>
    <w:rsid w:val="009D77B3"/>
    <w:rsid w:val="009E13B1"/>
    <w:rsid w:val="009F376C"/>
    <w:rsid w:val="009F7BFD"/>
    <w:rsid w:val="00A01514"/>
    <w:rsid w:val="00A015DA"/>
    <w:rsid w:val="00A04CF5"/>
    <w:rsid w:val="00A1017F"/>
    <w:rsid w:val="00A108FF"/>
    <w:rsid w:val="00A10DE6"/>
    <w:rsid w:val="00A179F2"/>
    <w:rsid w:val="00A20C05"/>
    <w:rsid w:val="00A2582F"/>
    <w:rsid w:val="00A26B8C"/>
    <w:rsid w:val="00A357D3"/>
    <w:rsid w:val="00A35B48"/>
    <w:rsid w:val="00A5428B"/>
    <w:rsid w:val="00A60DDF"/>
    <w:rsid w:val="00A6118E"/>
    <w:rsid w:val="00A61ECA"/>
    <w:rsid w:val="00A718CE"/>
    <w:rsid w:val="00A77005"/>
    <w:rsid w:val="00A838C6"/>
    <w:rsid w:val="00A84CB3"/>
    <w:rsid w:val="00A8551E"/>
    <w:rsid w:val="00AB25B1"/>
    <w:rsid w:val="00AB2738"/>
    <w:rsid w:val="00AB2915"/>
    <w:rsid w:val="00AB6755"/>
    <w:rsid w:val="00AB6B0D"/>
    <w:rsid w:val="00AC07F4"/>
    <w:rsid w:val="00AC5883"/>
    <w:rsid w:val="00AD3C0D"/>
    <w:rsid w:val="00AD6005"/>
    <w:rsid w:val="00AE065E"/>
    <w:rsid w:val="00AE0A52"/>
    <w:rsid w:val="00AF18DF"/>
    <w:rsid w:val="00AF4220"/>
    <w:rsid w:val="00AF6BA1"/>
    <w:rsid w:val="00B01166"/>
    <w:rsid w:val="00B02634"/>
    <w:rsid w:val="00B0296C"/>
    <w:rsid w:val="00B1213D"/>
    <w:rsid w:val="00B1221B"/>
    <w:rsid w:val="00B14F72"/>
    <w:rsid w:val="00B2183A"/>
    <w:rsid w:val="00B2678B"/>
    <w:rsid w:val="00B43646"/>
    <w:rsid w:val="00B46447"/>
    <w:rsid w:val="00B47F6D"/>
    <w:rsid w:val="00B570AD"/>
    <w:rsid w:val="00B57364"/>
    <w:rsid w:val="00B575F5"/>
    <w:rsid w:val="00B80E13"/>
    <w:rsid w:val="00B8775B"/>
    <w:rsid w:val="00B92132"/>
    <w:rsid w:val="00B92585"/>
    <w:rsid w:val="00B95170"/>
    <w:rsid w:val="00B96FE6"/>
    <w:rsid w:val="00BA2B93"/>
    <w:rsid w:val="00BA720A"/>
    <w:rsid w:val="00BB7477"/>
    <w:rsid w:val="00BB7EC6"/>
    <w:rsid w:val="00BC24FE"/>
    <w:rsid w:val="00BD1DD8"/>
    <w:rsid w:val="00BD45B9"/>
    <w:rsid w:val="00BE0681"/>
    <w:rsid w:val="00BE0BFD"/>
    <w:rsid w:val="00BE1308"/>
    <w:rsid w:val="00BE36B9"/>
    <w:rsid w:val="00BF2509"/>
    <w:rsid w:val="00BF7586"/>
    <w:rsid w:val="00C015D3"/>
    <w:rsid w:val="00C06015"/>
    <w:rsid w:val="00C07C68"/>
    <w:rsid w:val="00C139A1"/>
    <w:rsid w:val="00C142D0"/>
    <w:rsid w:val="00C26270"/>
    <w:rsid w:val="00C2656D"/>
    <w:rsid w:val="00C272B1"/>
    <w:rsid w:val="00C3011D"/>
    <w:rsid w:val="00C326C2"/>
    <w:rsid w:val="00C33E09"/>
    <w:rsid w:val="00C33F6F"/>
    <w:rsid w:val="00C5177A"/>
    <w:rsid w:val="00C54864"/>
    <w:rsid w:val="00C657B7"/>
    <w:rsid w:val="00C668C2"/>
    <w:rsid w:val="00C707DF"/>
    <w:rsid w:val="00C80433"/>
    <w:rsid w:val="00C8337C"/>
    <w:rsid w:val="00C84C6F"/>
    <w:rsid w:val="00C928F2"/>
    <w:rsid w:val="00C93CD4"/>
    <w:rsid w:val="00C940B6"/>
    <w:rsid w:val="00C94751"/>
    <w:rsid w:val="00C951F5"/>
    <w:rsid w:val="00C971FC"/>
    <w:rsid w:val="00CA4FCE"/>
    <w:rsid w:val="00CA6C9D"/>
    <w:rsid w:val="00CB2756"/>
    <w:rsid w:val="00CB52D2"/>
    <w:rsid w:val="00CD4BE1"/>
    <w:rsid w:val="00CD5AE2"/>
    <w:rsid w:val="00CD6047"/>
    <w:rsid w:val="00CF7F14"/>
    <w:rsid w:val="00D06451"/>
    <w:rsid w:val="00D20D84"/>
    <w:rsid w:val="00D214AD"/>
    <w:rsid w:val="00D22230"/>
    <w:rsid w:val="00D23E66"/>
    <w:rsid w:val="00D2786D"/>
    <w:rsid w:val="00D303C9"/>
    <w:rsid w:val="00D32BA8"/>
    <w:rsid w:val="00D354A8"/>
    <w:rsid w:val="00D410DC"/>
    <w:rsid w:val="00D42B22"/>
    <w:rsid w:val="00D439AA"/>
    <w:rsid w:val="00D44644"/>
    <w:rsid w:val="00D45094"/>
    <w:rsid w:val="00D46ECF"/>
    <w:rsid w:val="00D5272E"/>
    <w:rsid w:val="00D549C1"/>
    <w:rsid w:val="00D657AB"/>
    <w:rsid w:val="00D6766B"/>
    <w:rsid w:val="00D76B85"/>
    <w:rsid w:val="00D81070"/>
    <w:rsid w:val="00D86424"/>
    <w:rsid w:val="00D945DF"/>
    <w:rsid w:val="00D96899"/>
    <w:rsid w:val="00DA162F"/>
    <w:rsid w:val="00DA1CA8"/>
    <w:rsid w:val="00DA4952"/>
    <w:rsid w:val="00DA7E94"/>
    <w:rsid w:val="00DB154E"/>
    <w:rsid w:val="00DB2044"/>
    <w:rsid w:val="00DB20F6"/>
    <w:rsid w:val="00DB23DA"/>
    <w:rsid w:val="00DB7791"/>
    <w:rsid w:val="00DC7246"/>
    <w:rsid w:val="00DC797F"/>
    <w:rsid w:val="00DD0054"/>
    <w:rsid w:val="00DD00C6"/>
    <w:rsid w:val="00DD096C"/>
    <w:rsid w:val="00DD110C"/>
    <w:rsid w:val="00DD369E"/>
    <w:rsid w:val="00DD7E19"/>
    <w:rsid w:val="00DE116B"/>
    <w:rsid w:val="00DE15B7"/>
    <w:rsid w:val="00DE1CD1"/>
    <w:rsid w:val="00DE1E16"/>
    <w:rsid w:val="00DE36E1"/>
    <w:rsid w:val="00DF1147"/>
    <w:rsid w:val="00E0171E"/>
    <w:rsid w:val="00E1251E"/>
    <w:rsid w:val="00E15C3D"/>
    <w:rsid w:val="00E24929"/>
    <w:rsid w:val="00E24C57"/>
    <w:rsid w:val="00E26342"/>
    <w:rsid w:val="00E32608"/>
    <w:rsid w:val="00E33AA0"/>
    <w:rsid w:val="00E3406D"/>
    <w:rsid w:val="00E41334"/>
    <w:rsid w:val="00E41341"/>
    <w:rsid w:val="00E66DD5"/>
    <w:rsid w:val="00E75A75"/>
    <w:rsid w:val="00E930C3"/>
    <w:rsid w:val="00E95485"/>
    <w:rsid w:val="00EA3487"/>
    <w:rsid w:val="00EA467D"/>
    <w:rsid w:val="00EA52FD"/>
    <w:rsid w:val="00EA5AB2"/>
    <w:rsid w:val="00EB19FB"/>
    <w:rsid w:val="00EB3C12"/>
    <w:rsid w:val="00EB6074"/>
    <w:rsid w:val="00ED3EC8"/>
    <w:rsid w:val="00ED7AED"/>
    <w:rsid w:val="00EE03CD"/>
    <w:rsid w:val="00EE7E3F"/>
    <w:rsid w:val="00EF1FED"/>
    <w:rsid w:val="00EF5C10"/>
    <w:rsid w:val="00F13279"/>
    <w:rsid w:val="00F15C24"/>
    <w:rsid w:val="00F178C6"/>
    <w:rsid w:val="00F24302"/>
    <w:rsid w:val="00F26938"/>
    <w:rsid w:val="00F30A4A"/>
    <w:rsid w:val="00F3265D"/>
    <w:rsid w:val="00F5131D"/>
    <w:rsid w:val="00F53155"/>
    <w:rsid w:val="00F538C9"/>
    <w:rsid w:val="00F53FCC"/>
    <w:rsid w:val="00F5613F"/>
    <w:rsid w:val="00F60E47"/>
    <w:rsid w:val="00F65426"/>
    <w:rsid w:val="00F71BE8"/>
    <w:rsid w:val="00F71C8F"/>
    <w:rsid w:val="00F76C97"/>
    <w:rsid w:val="00F802FB"/>
    <w:rsid w:val="00F819A6"/>
    <w:rsid w:val="00F81A52"/>
    <w:rsid w:val="00F85FF6"/>
    <w:rsid w:val="00F94D1C"/>
    <w:rsid w:val="00F97942"/>
    <w:rsid w:val="00FA3A7E"/>
    <w:rsid w:val="00FA542B"/>
    <w:rsid w:val="00FB435D"/>
    <w:rsid w:val="00FB581D"/>
    <w:rsid w:val="00FC0524"/>
    <w:rsid w:val="00FC1282"/>
    <w:rsid w:val="00FC2DEC"/>
    <w:rsid w:val="00FC63D4"/>
    <w:rsid w:val="00FD1E7D"/>
    <w:rsid w:val="00FD40A6"/>
    <w:rsid w:val="00FD4191"/>
    <w:rsid w:val="00FE0B20"/>
    <w:rsid w:val="00FE45A8"/>
    <w:rsid w:val="00FF33AD"/>
    <w:rsid w:val="00FF3C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480AE"/>
  <w15:docId w15:val="{62014CEE-F8CB-9B4D-BA51-2D607F5C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link w:val="Ttulo1Car"/>
    <w:uiPriority w:val="9"/>
    <w:qFormat/>
    <w:rsid w:val="002628DB"/>
    <w:pPr>
      <w:keepNext/>
      <w:jc w:val="both"/>
      <w:outlineLvl w:val="0"/>
    </w:pPr>
    <w:rPr>
      <w:szCs w:val="20"/>
      <w:lang w:val="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escripcin">
    <w:name w:val="caption"/>
    <w:basedOn w:val="Normal"/>
    <w:next w:val="Normal"/>
    <w:uiPriority w:val="35"/>
    <w:unhideWhenUsed/>
    <w:qFormat/>
    <w:rsid w:val="005E085D"/>
    <w:pPr>
      <w:spacing w:after="200"/>
    </w:pPr>
    <w:rPr>
      <w:rFonts w:asciiTheme="minorHAnsi" w:eastAsiaTheme="minorHAnsi" w:hAnsiTheme="minorHAnsi" w:cstheme="minorBidi"/>
      <w:i/>
      <w:iCs/>
      <w:color w:val="1F497D" w:themeColor="text2"/>
      <w:sz w:val="18"/>
      <w:szCs w:val="18"/>
      <w:lang w:eastAsia="en-US"/>
    </w:rPr>
  </w:style>
  <w:style w:type="character" w:customStyle="1" w:styleId="Ttulo1Car">
    <w:name w:val="Título 1 Car"/>
    <w:aliases w:val="ARTICULO 1º Car,Negrita Car"/>
    <w:basedOn w:val="Fuentedeprrafopredeter"/>
    <w:link w:val="Ttulo1"/>
    <w:uiPriority w:val="9"/>
    <w:rsid w:val="006B1E44"/>
    <w:rPr>
      <w:szCs w:val="20"/>
      <w:lang w:val="es-MX" w:eastAsia="es-ES"/>
    </w:rPr>
  </w:style>
  <w:style w:type="character" w:customStyle="1" w:styleId="TtuloCar">
    <w:name w:val="Título Car"/>
    <w:basedOn w:val="Fuentedeprrafopredeter"/>
    <w:link w:val="Ttulo"/>
    <w:uiPriority w:val="10"/>
    <w:rsid w:val="006B1E44"/>
    <w:rPr>
      <w:b/>
      <w:sz w:val="72"/>
      <w:szCs w:val="72"/>
      <w:lang w:eastAsia="es-ES"/>
    </w:rPr>
  </w:style>
  <w:style w:type="paragraph" w:styleId="Encabezadodemensaje">
    <w:name w:val="Message Header"/>
    <w:basedOn w:val="Normal"/>
    <w:link w:val="EncabezadodemensajeCar"/>
    <w:uiPriority w:val="99"/>
    <w:unhideWhenUsed/>
    <w:rsid w:val="006B1E4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es-ES_tradnl"/>
    </w:rPr>
  </w:style>
  <w:style w:type="character" w:customStyle="1" w:styleId="EncabezadodemensajeCar">
    <w:name w:val="Encabezado de mensaje Car"/>
    <w:basedOn w:val="Fuentedeprrafopredeter"/>
    <w:link w:val="Encabezadodemensaje"/>
    <w:uiPriority w:val="99"/>
    <w:rsid w:val="006B1E44"/>
    <w:rPr>
      <w:rFonts w:asciiTheme="majorHAnsi" w:eastAsiaTheme="majorEastAsia" w:hAnsiTheme="majorHAnsi" w:cstheme="majorBidi"/>
      <w:shd w:val="pct20" w:color="auto" w:fill="auto"/>
      <w:lang w:eastAsia="es-ES_tradnl"/>
    </w:rPr>
  </w:style>
  <w:style w:type="paragraph" w:customStyle="1" w:styleId="Textoindependiente32">
    <w:name w:val="Texto independiente 32"/>
    <w:basedOn w:val="Normal"/>
    <w:rsid w:val="0045597B"/>
    <w:pPr>
      <w:suppressAutoHyphens/>
      <w:jc w:val="both"/>
    </w:pPr>
    <w:rPr>
      <w:rFonts w:ascii="Verdana" w:hAnsi="Verdana"/>
      <w:b/>
      <w:bCs/>
      <w:caps/>
      <w:sz w:val="20"/>
      <w:szCs w:val="20"/>
      <w:lang w:eastAsia="es-CO"/>
    </w:rPr>
  </w:style>
  <w:style w:type="character" w:styleId="Mencinsinresolver">
    <w:name w:val="Unresolved Mention"/>
    <w:basedOn w:val="Fuentedeprrafopredeter"/>
    <w:uiPriority w:val="99"/>
    <w:semiHidden/>
    <w:unhideWhenUsed/>
    <w:rsid w:val="00D439AA"/>
    <w:rPr>
      <w:color w:val="605E5C"/>
      <w:shd w:val="clear" w:color="auto" w:fill="E1DFDD"/>
    </w:rPr>
  </w:style>
  <w:style w:type="character" w:styleId="Textoennegrita">
    <w:name w:val="Strong"/>
    <w:basedOn w:val="Fuentedeprrafopredeter"/>
    <w:uiPriority w:val="22"/>
    <w:qFormat/>
    <w:rsid w:val="002D06DA"/>
    <w:rPr>
      <w:b/>
      <w:bCs/>
    </w:rPr>
  </w:style>
  <w:style w:type="paragraph" w:customStyle="1" w:styleId="Default">
    <w:name w:val="Default"/>
    <w:rsid w:val="003D2A49"/>
    <w:pPr>
      <w:autoSpaceDE w:val="0"/>
      <w:autoSpaceDN w:val="0"/>
      <w:adjustRightInd w:val="0"/>
    </w:pPr>
    <w:rPr>
      <w:rFonts w:ascii="Montserrat" w:hAnsi="Montserrat" w:cs="Montserrat"/>
      <w:color w:val="000000"/>
    </w:rPr>
  </w:style>
  <w:style w:type="paragraph" w:styleId="Revisin">
    <w:name w:val="Revision"/>
    <w:hidden/>
    <w:uiPriority w:val="99"/>
    <w:semiHidden/>
    <w:rsid w:val="00DA7E94"/>
    <w:rPr>
      <w:lang w:eastAsia="es-ES"/>
    </w:rPr>
  </w:style>
  <w:style w:type="numbering" w:customStyle="1" w:styleId="Listaactual1">
    <w:name w:val="Lista actual1"/>
    <w:uiPriority w:val="99"/>
    <w:rsid w:val="00364458"/>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29443">
      <w:bodyDiv w:val="1"/>
      <w:marLeft w:val="0"/>
      <w:marRight w:val="0"/>
      <w:marTop w:val="0"/>
      <w:marBottom w:val="0"/>
      <w:divBdr>
        <w:top w:val="none" w:sz="0" w:space="0" w:color="auto"/>
        <w:left w:val="none" w:sz="0" w:space="0" w:color="auto"/>
        <w:bottom w:val="none" w:sz="0" w:space="0" w:color="auto"/>
        <w:right w:val="none" w:sz="0" w:space="0" w:color="auto"/>
      </w:divBdr>
    </w:div>
    <w:div w:id="363678177">
      <w:bodyDiv w:val="1"/>
      <w:marLeft w:val="0"/>
      <w:marRight w:val="0"/>
      <w:marTop w:val="0"/>
      <w:marBottom w:val="0"/>
      <w:divBdr>
        <w:top w:val="none" w:sz="0" w:space="0" w:color="auto"/>
        <w:left w:val="none" w:sz="0" w:space="0" w:color="auto"/>
        <w:bottom w:val="none" w:sz="0" w:space="0" w:color="auto"/>
        <w:right w:val="none" w:sz="0" w:space="0" w:color="auto"/>
      </w:divBdr>
    </w:div>
    <w:div w:id="403718551">
      <w:bodyDiv w:val="1"/>
      <w:marLeft w:val="0"/>
      <w:marRight w:val="0"/>
      <w:marTop w:val="0"/>
      <w:marBottom w:val="0"/>
      <w:divBdr>
        <w:top w:val="none" w:sz="0" w:space="0" w:color="auto"/>
        <w:left w:val="none" w:sz="0" w:space="0" w:color="auto"/>
        <w:bottom w:val="none" w:sz="0" w:space="0" w:color="auto"/>
        <w:right w:val="none" w:sz="0" w:space="0" w:color="auto"/>
      </w:divBdr>
    </w:div>
    <w:div w:id="514655642">
      <w:bodyDiv w:val="1"/>
      <w:marLeft w:val="0"/>
      <w:marRight w:val="0"/>
      <w:marTop w:val="0"/>
      <w:marBottom w:val="0"/>
      <w:divBdr>
        <w:top w:val="none" w:sz="0" w:space="0" w:color="auto"/>
        <w:left w:val="none" w:sz="0" w:space="0" w:color="auto"/>
        <w:bottom w:val="none" w:sz="0" w:space="0" w:color="auto"/>
        <w:right w:val="none" w:sz="0" w:space="0" w:color="auto"/>
      </w:divBdr>
    </w:div>
    <w:div w:id="669985216">
      <w:bodyDiv w:val="1"/>
      <w:marLeft w:val="0"/>
      <w:marRight w:val="0"/>
      <w:marTop w:val="0"/>
      <w:marBottom w:val="0"/>
      <w:divBdr>
        <w:top w:val="none" w:sz="0" w:space="0" w:color="auto"/>
        <w:left w:val="none" w:sz="0" w:space="0" w:color="auto"/>
        <w:bottom w:val="none" w:sz="0" w:space="0" w:color="auto"/>
        <w:right w:val="none" w:sz="0" w:space="0" w:color="auto"/>
      </w:divBdr>
    </w:div>
    <w:div w:id="829252830">
      <w:bodyDiv w:val="1"/>
      <w:marLeft w:val="0"/>
      <w:marRight w:val="0"/>
      <w:marTop w:val="0"/>
      <w:marBottom w:val="0"/>
      <w:divBdr>
        <w:top w:val="none" w:sz="0" w:space="0" w:color="auto"/>
        <w:left w:val="none" w:sz="0" w:space="0" w:color="auto"/>
        <w:bottom w:val="none" w:sz="0" w:space="0" w:color="auto"/>
        <w:right w:val="none" w:sz="0" w:space="0" w:color="auto"/>
      </w:divBdr>
    </w:div>
    <w:div w:id="849367591">
      <w:bodyDiv w:val="1"/>
      <w:marLeft w:val="0"/>
      <w:marRight w:val="0"/>
      <w:marTop w:val="0"/>
      <w:marBottom w:val="0"/>
      <w:divBdr>
        <w:top w:val="none" w:sz="0" w:space="0" w:color="auto"/>
        <w:left w:val="none" w:sz="0" w:space="0" w:color="auto"/>
        <w:bottom w:val="none" w:sz="0" w:space="0" w:color="auto"/>
        <w:right w:val="none" w:sz="0" w:space="0" w:color="auto"/>
      </w:divBdr>
    </w:div>
    <w:div w:id="921065878">
      <w:bodyDiv w:val="1"/>
      <w:marLeft w:val="0"/>
      <w:marRight w:val="0"/>
      <w:marTop w:val="0"/>
      <w:marBottom w:val="0"/>
      <w:divBdr>
        <w:top w:val="none" w:sz="0" w:space="0" w:color="auto"/>
        <w:left w:val="none" w:sz="0" w:space="0" w:color="auto"/>
        <w:bottom w:val="none" w:sz="0" w:space="0" w:color="auto"/>
        <w:right w:val="none" w:sz="0" w:space="0" w:color="auto"/>
      </w:divBdr>
    </w:div>
    <w:div w:id="1017655257">
      <w:bodyDiv w:val="1"/>
      <w:marLeft w:val="0"/>
      <w:marRight w:val="0"/>
      <w:marTop w:val="0"/>
      <w:marBottom w:val="0"/>
      <w:divBdr>
        <w:top w:val="none" w:sz="0" w:space="0" w:color="auto"/>
        <w:left w:val="none" w:sz="0" w:space="0" w:color="auto"/>
        <w:bottom w:val="none" w:sz="0" w:space="0" w:color="auto"/>
        <w:right w:val="none" w:sz="0" w:space="0" w:color="auto"/>
      </w:divBdr>
    </w:div>
    <w:div w:id="1182014687">
      <w:bodyDiv w:val="1"/>
      <w:marLeft w:val="0"/>
      <w:marRight w:val="0"/>
      <w:marTop w:val="0"/>
      <w:marBottom w:val="0"/>
      <w:divBdr>
        <w:top w:val="none" w:sz="0" w:space="0" w:color="auto"/>
        <w:left w:val="none" w:sz="0" w:space="0" w:color="auto"/>
        <w:bottom w:val="none" w:sz="0" w:space="0" w:color="auto"/>
        <w:right w:val="none" w:sz="0" w:space="0" w:color="auto"/>
      </w:divBdr>
    </w:div>
    <w:div w:id="1261253854">
      <w:bodyDiv w:val="1"/>
      <w:marLeft w:val="0"/>
      <w:marRight w:val="0"/>
      <w:marTop w:val="0"/>
      <w:marBottom w:val="0"/>
      <w:divBdr>
        <w:top w:val="none" w:sz="0" w:space="0" w:color="auto"/>
        <w:left w:val="none" w:sz="0" w:space="0" w:color="auto"/>
        <w:bottom w:val="none" w:sz="0" w:space="0" w:color="auto"/>
        <w:right w:val="none" w:sz="0" w:space="0" w:color="auto"/>
      </w:divBdr>
    </w:div>
    <w:div w:id="1410498303">
      <w:bodyDiv w:val="1"/>
      <w:marLeft w:val="0"/>
      <w:marRight w:val="0"/>
      <w:marTop w:val="0"/>
      <w:marBottom w:val="0"/>
      <w:divBdr>
        <w:top w:val="none" w:sz="0" w:space="0" w:color="auto"/>
        <w:left w:val="none" w:sz="0" w:space="0" w:color="auto"/>
        <w:bottom w:val="none" w:sz="0" w:space="0" w:color="auto"/>
        <w:right w:val="none" w:sz="0" w:space="0" w:color="auto"/>
      </w:divBdr>
    </w:div>
    <w:div w:id="1432629066">
      <w:bodyDiv w:val="1"/>
      <w:marLeft w:val="0"/>
      <w:marRight w:val="0"/>
      <w:marTop w:val="0"/>
      <w:marBottom w:val="0"/>
      <w:divBdr>
        <w:top w:val="none" w:sz="0" w:space="0" w:color="auto"/>
        <w:left w:val="none" w:sz="0" w:space="0" w:color="auto"/>
        <w:bottom w:val="none" w:sz="0" w:space="0" w:color="auto"/>
        <w:right w:val="none" w:sz="0" w:space="0" w:color="auto"/>
      </w:divBdr>
      <w:divsChild>
        <w:div w:id="848645728">
          <w:marLeft w:val="446"/>
          <w:marRight w:val="0"/>
          <w:marTop w:val="0"/>
          <w:marBottom w:val="0"/>
          <w:divBdr>
            <w:top w:val="none" w:sz="0" w:space="0" w:color="auto"/>
            <w:left w:val="none" w:sz="0" w:space="0" w:color="auto"/>
            <w:bottom w:val="none" w:sz="0" w:space="0" w:color="auto"/>
            <w:right w:val="none" w:sz="0" w:space="0" w:color="auto"/>
          </w:divBdr>
        </w:div>
        <w:div w:id="312564287">
          <w:marLeft w:val="446"/>
          <w:marRight w:val="0"/>
          <w:marTop w:val="0"/>
          <w:marBottom w:val="0"/>
          <w:divBdr>
            <w:top w:val="none" w:sz="0" w:space="0" w:color="auto"/>
            <w:left w:val="none" w:sz="0" w:space="0" w:color="auto"/>
            <w:bottom w:val="none" w:sz="0" w:space="0" w:color="auto"/>
            <w:right w:val="none" w:sz="0" w:space="0" w:color="auto"/>
          </w:divBdr>
        </w:div>
      </w:divsChild>
    </w:div>
    <w:div w:id="1514761293">
      <w:bodyDiv w:val="1"/>
      <w:marLeft w:val="0"/>
      <w:marRight w:val="0"/>
      <w:marTop w:val="0"/>
      <w:marBottom w:val="0"/>
      <w:divBdr>
        <w:top w:val="none" w:sz="0" w:space="0" w:color="auto"/>
        <w:left w:val="none" w:sz="0" w:space="0" w:color="auto"/>
        <w:bottom w:val="none" w:sz="0" w:space="0" w:color="auto"/>
        <w:right w:val="none" w:sz="0" w:space="0" w:color="auto"/>
      </w:divBdr>
    </w:div>
    <w:div w:id="1536383105">
      <w:bodyDiv w:val="1"/>
      <w:marLeft w:val="0"/>
      <w:marRight w:val="0"/>
      <w:marTop w:val="0"/>
      <w:marBottom w:val="0"/>
      <w:divBdr>
        <w:top w:val="none" w:sz="0" w:space="0" w:color="auto"/>
        <w:left w:val="none" w:sz="0" w:space="0" w:color="auto"/>
        <w:bottom w:val="none" w:sz="0" w:space="0" w:color="auto"/>
        <w:right w:val="none" w:sz="0" w:space="0" w:color="auto"/>
      </w:divBdr>
    </w:div>
    <w:div w:id="1838694441">
      <w:bodyDiv w:val="1"/>
      <w:marLeft w:val="0"/>
      <w:marRight w:val="0"/>
      <w:marTop w:val="0"/>
      <w:marBottom w:val="0"/>
      <w:divBdr>
        <w:top w:val="none" w:sz="0" w:space="0" w:color="auto"/>
        <w:left w:val="none" w:sz="0" w:space="0" w:color="auto"/>
        <w:bottom w:val="none" w:sz="0" w:space="0" w:color="auto"/>
        <w:right w:val="none" w:sz="0" w:space="0" w:color="auto"/>
      </w:divBdr>
    </w:div>
    <w:div w:id="1975330693">
      <w:bodyDiv w:val="1"/>
      <w:marLeft w:val="0"/>
      <w:marRight w:val="0"/>
      <w:marTop w:val="0"/>
      <w:marBottom w:val="0"/>
      <w:divBdr>
        <w:top w:val="none" w:sz="0" w:space="0" w:color="auto"/>
        <w:left w:val="none" w:sz="0" w:space="0" w:color="auto"/>
        <w:bottom w:val="none" w:sz="0" w:space="0" w:color="auto"/>
        <w:right w:val="none" w:sz="0" w:space="0" w:color="auto"/>
      </w:divBdr>
      <w:divsChild>
        <w:div w:id="1774935043">
          <w:marLeft w:val="547"/>
          <w:marRight w:val="0"/>
          <w:marTop w:val="0"/>
          <w:marBottom w:val="200"/>
          <w:divBdr>
            <w:top w:val="none" w:sz="0" w:space="0" w:color="auto"/>
            <w:left w:val="none" w:sz="0" w:space="0" w:color="auto"/>
            <w:bottom w:val="none" w:sz="0" w:space="0" w:color="auto"/>
            <w:right w:val="none" w:sz="0" w:space="0" w:color="auto"/>
          </w:divBdr>
        </w:div>
        <w:div w:id="682633463">
          <w:marLeft w:val="547"/>
          <w:marRight w:val="0"/>
          <w:marTop w:val="0"/>
          <w:marBottom w:val="200"/>
          <w:divBdr>
            <w:top w:val="none" w:sz="0" w:space="0" w:color="auto"/>
            <w:left w:val="none" w:sz="0" w:space="0" w:color="auto"/>
            <w:bottom w:val="none" w:sz="0" w:space="0" w:color="auto"/>
            <w:right w:val="none" w:sz="0" w:space="0" w:color="auto"/>
          </w:divBdr>
        </w:div>
        <w:div w:id="999232160">
          <w:marLeft w:val="547"/>
          <w:marRight w:val="0"/>
          <w:marTop w:val="0"/>
          <w:marBottom w:val="200"/>
          <w:divBdr>
            <w:top w:val="none" w:sz="0" w:space="0" w:color="auto"/>
            <w:left w:val="none" w:sz="0" w:space="0" w:color="auto"/>
            <w:bottom w:val="none" w:sz="0" w:space="0" w:color="auto"/>
            <w:right w:val="none" w:sz="0" w:space="0" w:color="auto"/>
          </w:divBdr>
        </w:div>
        <w:div w:id="683019416">
          <w:marLeft w:val="547"/>
          <w:marRight w:val="0"/>
          <w:marTop w:val="0"/>
          <w:marBottom w:val="200"/>
          <w:divBdr>
            <w:top w:val="none" w:sz="0" w:space="0" w:color="auto"/>
            <w:left w:val="none" w:sz="0" w:space="0" w:color="auto"/>
            <w:bottom w:val="none" w:sz="0" w:space="0" w:color="auto"/>
            <w:right w:val="none" w:sz="0" w:space="0" w:color="auto"/>
          </w:divBdr>
        </w:div>
        <w:div w:id="1654680088">
          <w:marLeft w:val="547"/>
          <w:marRight w:val="0"/>
          <w:marTop w:val="0"/>
          <w:marBottom w:val="200"/>
          <w:divBdr>
            <w:top w:val="none" w:sz="0" w:space="0" w:color="auto"/>
            <w:left w:val="none" w:sz="0" w:space="0" w:color="auto"/>
            <w:bottom w:val="none" w:sz="0" w:space="0" w:color="auto"/>
            <w:right w:val="none" w:sz="0" w:space="0" w:color="auto"/>
          </w:divBdr>
        </w:div>
        <w:div w:id="1251740719">
          <w:marLeft w:val="547"/>
          <w:marRight w:val="0"/>
          <w:marTop w:val="0"/>
          <w:marBottom w:val="200"/>
          <w:divBdr>
            <w:top w:val="none" w:sz="0" w:space="0" w:color="auto"/>
            <w:left w:val="none" w:sz="0" w:space="0" w:color="auto"/>
            <w:bottom w:val="none" w:sz="0" w:space="0" w:color="auto"/>
            <w:right w:val="none" w:sz="0" w:space="0" w:color="auto"/>
          </w:divBdr>
        </w:div>
        <w:div w:id="249972180">
          <w:marLeft w:val="547"/>
          <w:marRight w:val="0"/>
          <w:marTop w:val="0"/>
          <w:marBottom w:val="200"/>
          <w:divBdr>
            <w:top w:val="none" w:sz="0" w:space="0" w:color="auto"/>
            <w:left w:val="none" w:sz="0" w:space="0" w:color="auto"/>
            <w:bottom w:val="none" w:sz="0" w:space="0" w:color="auto"/>
            <w:right w:val="none" w:sz="0" w:space="0" w:color="auto"/>
          </w:divBdr>
        </w:div>
        <w:div w:id="534924223">
          <w:marLeft w:val="547"/>
          <w:marRight w:val="0"/>
          <w:marTop w:val="0"/>
          <w:marBottom w:val="200"/>
          <w:divBdr>
            <w:top w:val="none" w:sz="0" w:space="0" w:color="auto"/>
            <w:left w:val="none" w:sz="0" w:space="0" w:color="auto"/>
            <w:bottom w:val="none" w:sz="0" w:space="0" w:color="auto"/>
            <w:right w:val="none" w:sz="0" w:space="0" w:color="auto"/>
          </w:divBdr>
        </w:div>
      </w:divsChild>
    </w:div>
    <w:div w:id="2006663468">
      <w:bodyDiv w:val="1"/>
      <w:marLeft w:val="0"/>
      <w:marRight w:val="0"/>
      <w:marTop w:val="0"/>
      <w:marBottom w:val="0"/>
      <w:divBdr>
        <w:top w:val="none" w:sz="0" w:space="0" w:color="auto"/>
        <w:left w:val="none" w:sz="0" w:space="0" w:color="auto"/>
        <w:bottom w:val="none" w:sz="0" w:space="0" w:color="auto"/>
        <w:right w:val="none" w:sz="0" w:space="0" w:color="auto"/>
      </w:divBdr>
    </w:div>
    <w:div w:id="2036534471">
      <w:bodyDiv w:val="1"/>
      <w:marLeft w:val="0"/>
      <w:marRight w:val="0"/>
      <w:marTop w:val="0"/>
      <w:marBottom w:val="0"/>
      <w:divBdr>
        <w:top w:val="none" w:sz="0" w:space="0" w:color="auto"/>
        <w:left w:val="none" w:sz="0" w:space="0" w:color="auto"/>
        <w:bottom w:val="none" w:sz="0" w:space="0" w:color="auto"/>
        <w:right w:val="none" w:sz="0" w:space="0" w:color="auto"/>
      </w:divBdr>
    </w:div>
    <w:div w:id="2060667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E0apbHl5gXLDE4/+/5Z7G1V+fBg==">AMUW2mWxuQ38DtgVIfev3HXavjxfzECQerzQgFeTidI96x5xQhLXBir7DRgQJBi5nPLycZ+h3bs2kK96UR1fd3FeELpxkK1SzKbNPjY9ktdmw5gPlCa2TSvn/UnEEctYm24CPkiYFOqW</go:docsCustomData>
</go:gDocsCustomXmlDataStorage>
</file>

<file path=customXml/itemProps1.xml><?xml version="1.0" encoding="utf-8"?>
<ds:datastoreItem xmlns:ds="http://schemas.openxmlformats.org/officeDocument/2006/customXml" ds:itemID="{CCC59DC2-BCB2-4D33-AA2B-9F33EAADFF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1432</Words>
  <Characters>7878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 CNO</dc:creator>
  <cp:lastModifiedBy>Alberto Olarte</cp:lastModifiedBy>
  <cp:revision>2</cp:revision>
  <dcterms:created xsi:type="dcterms:W3CDTF">2022-03-03T12:22:00Z</dcterms:created>
  <dcterms:modified xsi:type="dcterms:W3CDTF">2022-03-03T12:22:00Z</dcterms:modified>
</cp:coreProperties>
</file>