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8A8B" w14:textId="63DC41AC" w:rsidR="0045597B" w:rsidRPr="003E6380" w:rsidRDefault="0045597B" w:rsidP="00154AF1">
      <w:pPr>
        <w:pStyle w:val="Ttulo"/>
        <w:jc w:val="center"/>
        <w:rPr>
          <w:rFonts w:ascii="Montserrat" w:eastAsia="Verdana" w:hAnsi="Montserrat" w:cstheme="minorHAnsi"/>
          <w:b w:val="0"/>
          <w:sz w:val="36"/>
          <w:szCs w:val="32"/>
        </w:rPr>
      </w:pPr>
      <w:r w:rsidRPr="003E6380">
        <w:rPr>
          <w:rFonts w:ascii="Montserrat" w:eastAsia="Verdana" w:hAnsi="Montserrat" w:cstheme="minorHAnsi"/>
          <w:sz w:val="36"/>
          <w:szCs w:val="32"/>
        </w:rPr>
        <w:t>INFORME CNO 6</w:t>
      </w:r>
      <w:r w:rsidR="00B02634">
        <w:rPr>
          <w:rFonts w:ascii="Montserrat" w:eastAsia="Verdana" w:hAnsi="Montserrat" w:cstheme="minorHAnsi"/>
          <w:sz w:val="36"/>
          <w:szCs w:val="32"/>
        </w:rPr>
        <w:t>5</w:t>
      </w:r>
      <w:r w:rsidR="0073176E">
        <w:rPr>
          <w:rFonts w:ascii="Montserrat" w:eastAsia="Verdana" w:hAnsi="Montserrat" w:cstheme="minorHAnsi"/>
          <w:sz w:val="36"/>
          <w:szCs w:val="32"/>
        </w:rPr>
        <w:t>5</w:t>
      </w:r>
    </w:p>
    <w:p w14:paraId="18B5DA9A" w14:textId="77777777" w:rsidR="0045597B" w:rsidRPr="00F71BE8" w:rsidRDefault="0045597B" w:rsidP="00F71BE8">
      <w:pPr>
        <w:jc w:val="both"/>
        <w:rPr>
          <w:rFonts w:ascii="Verdana" w:eastAsia="Verdana" w:hAnsi="Verdana" w:cs="Verdana"/>
          <w:sz w:val="20"/>
          <w:szCs w:val="20"/>
        </w:rPr>
      </w:pPr>
    </w:p>
    <w:p w14:paraId="13901333" w14:textId="64744EE4" w:rsidR="0045597B" w:rsidRDefault="0045597B" w:rsidP="00EF5C10">
      <w:pPr>
        <w:pStyle w:val="Encabezadodemensaje"/>
        <w:pBdr>
          <w:left w:val="single" w:sz="6" w:space="0" w:color="auto"/>
        </w:pBdr>
        <w:jc w:val="both"/>
        <w:rPr>
          <w:rFonts w:ascii="Montserrat" w:eastAsia="Verdana" w:hAnsi="Montserrat" w:cstheme="minorHAnsi"/>
        </w:rPr>
      </w:pPr>
      <w:r w:rsidRPr="003E6380">
        <w:rPr>
          <w:rFonts w:ascii="Montserrat" w:eastAsia="Verdana" w:hAnsi="Montserrat" w:cstheme="minorHAnsi"/>
        </w:rPr>
        <w:t xml:space="preserve">Fecha: </w:t>
      </w:r>
      <w:r w:rsidR="004F1ACD">
        <w:rPr>
          <w:rFonts w:ascii="Montserrat" w:eastAsia="Verdana" w:hAnsi="Montserrat" w:cstheme="minorHAnsi"/>
        </w:rPr>
        <w:t>diciembre</w:t>
      </w:r>
      <w:r w:rsidR="00B02634">
        <w:rPr>
          <w:rFonts w:ascii="Montserrat" w:eastAsia="Verdana" w:hAnsi="Montserrat" w:cstheme="minorHAnsi"/>
        </w:rPr>
        <w:t xml:space="preserve"> </w:t>
      </w:r>
      <w:r w:rsidR="0073176E">
        <w:rPr>
          <w:rFonts w:ascii="Montserrat" w:eastAsia="Verdana" w:hAnsi="Montserrat" w:cstheme="minorHAnsi"/>
        </w:rPr>
        <w:t>2</w:t>
      </w:r>
      <w:r w:rsidR="00B02634">
        <w:rPr>
          <w:rFonts w:ascii="Montserrat" w:eastAsia="Verdana" w:hAnsi="Montserrat" w:cstheme="minorHAnsi"/>
        </w:rPr>
        <w:t xml:space="preserve"> </w:t>
      </w:r>
      <w:r w:rsidR="00B02634" w:rsidRPr="003E6380">
        <w:rPr>
          <w:rFonts w:ascii="Montserrat" w:eastAsia="Verdana" w:hAnsi="Montserrat" w:cstheme="minorHAnsi"/>
        </w:rPr>
        <w:t>de</w:t>
      </w:r>
      <w:r w:rsidRPr="003E6380">
        <w:rPr>
          <w:rFonts w:ascii="Montserrat" w:eastAsia="Verdana" w:hAnsi="Montserrat" w:cstheme="minorHAnsi"/>
        </w:rPr>
        <w:t xml:space="preserve"> 2021.</w:t>
      </w:r>
    </w:p>
    <w:p w14:paraId="41626392" w14:textId="51E28DA6" w:rsidR="00752275" w:rsidRDefault="00752275" w:rsidP="00752275">
      <w:pPr>
        <w:rPr>
          <w:rFonts w:eastAsia="Verdana"/>
          <w:lang w:eastAsia="es-ES_tradnl"/>
        </w:rPr>
      </w:pPr>
    </w:p>
    <w:p w14:paraId="11AF11AB" w14:textId="634E3717" w:rsidR="00752275" w:rsidRPr="00A77005" w:rsidRDefault="00752275" w:rsidP="00D42B22">
      <w:pPr>
        <w:pStyle w:val="Prrafodelista"/>
        <w:numPr>
          <w:ilvl w:val="0"/>
          <w:numId w:val="32"/>
        </w:numPr>
        <w:rPr>
          <w:rFonts w:ascii="Montserrat" w:eastAsia="Verdana" w:hAnsi="Montserrat"/>
          <w:lang w:eastAsia="es-ES_tradnl"/>
        </w:rPr>
      </w:pPr>
      <w:r w:rsidRPr="00A77005">
        <w:rPr>
          <w:rFonts w:ascii="Montserrat" w:eastAsia="Verdana" w:hAnsi="Montserrat"/>
          <w:lang w:eastAsia="es-ES_tradnl"/>
        </w:rPr>
        <w:t>ASPECTOS ADMINISTRATIVOS:</w:t>
      </w:r>
    </w:p>
    <w:p w14:paraId="7A83CE94" w14:textId="2D98F1E9" w:rsidR="00752275" w:rsidRPr="00A77005" w:rsidRDefault="00752275" w:rsidP="00752275">
      <w:pPr>
        <w:rPr>
          <w:rFonts w:ascii="Montserrat" w:eastAsia="Verdana" w:hAnsi="Montserrat" w:cstheme="minorHAnsi"/>
          <w:lang w:eastAsia="es-ES_tradnl"/>
        </w:rPr>
      </w:pPr>
    </w:p>
    <w:p w14:paraId="0614424F" w14:textId="1E087726" w:rsidR="007E3B14" w:rsidRPr="003002EC" w:rsidRDefault="008A5214" w:rsidP="007E3B14">
      <w:pPr>
        <w:pStyle w:val="Prrafodelista"/>
        <w:numPr>
          <w:ilvl w:val="0"/>
          <w:numId w:val="29"/>
        </w:numPr>
        <w:spacing w:after="160" w:line="259" w:lineRule="auto"/>
        <w:contextualSpacing/>
        <w:jc w:val="both"/>
        <w:rPr>
          <w:rFonts w:ascii="Montserrat" w:hAnsi="Montserrat" w:cstheme="minorHAnsi"/>
          <w:bCs/>
          <w:sz w:val="24"/>
          <w:szCs w:val="24"/>
        </w:rPr>
      </w:pPr>
      <w:r w:rsidRPr="003002EC">
        <w:rPr>
          <w:rFonts w:ascii="Montserrat" w:hAnsi="Montserrat" w:cstheme="minorHAnsi"/>
          <w:bCs/>
          <w:sz w:val="24"/>
          <w:szCs w:val="24"/>
          <w:lang w:val="es-ES"/>
        </w:rPr>
        <w:t xml:space="preserve">Como se informó en la reunión del CNO 650, se solicitaron 3 ofertas para la migración a la versión DRUPAL 9, de la página WEB del Consejo en el año 2022. Se está haciendo la revisión de las 3 ofertas recibidas. El presupuesto promedio para ser incluido es la suma de 170 millones de pesos. </w:t>
      </w:r>
    </w:p>
    <w:p w14:paraId="3C49BE6C" w14:textId="77777777" w:rsidR="002D1E1C" w:rsidRPr="003002EC" w:rsidRDefault="002D1E1C" w:rsidP="002D1E1C">
      <w:pPr>
        <w:pStyle w:val="Prrafodelista"/>
        <w:spacing w:after="160" w:line="259" w:lineRule="auto"/>
        <w:ind w:left="720"/>
        <w:contextualSpacing/>
        <w:jc w:val="both"/>
        <w:rPr>
          <w:rFonts w:ascii="Montserrat" w:hAnsi="Montserrat" w:cstheme="minorHAnsi"/>
          <w:bCs/>
          <w:sz w:val="24"/>
          <w:szCs w:val="24"/>
        </w:rPr>
      </w:pPr>
    </w:p>
    <w:p w14:paraId="641E2DC9" w14:textId="20CF9169" w:rsidR="00A26B8C" w:rsidRPr="003002EC" w:rsidRDefault="008A5214" w:rsidP="007E3B14">
      <w:pPr>
        <w:pStyle w:val="Prrafodelista"/>
        <w:numPr>
          <w:ilvl w:val="0"/>
          <w:numId w:val="29"/>
        </w:numPr>
        <w:spacing w:after="160" w:line="259" w:lineRule="auto"/>
        <w:contextualSpacing/>
        <w:jc w:val="both"/>
        <w:rPr>
          <w:rFonts w:ascii="Montserrat" w:hAnsi="Montserrat" w:cstheme="minorHAnsi"/>
          <w:bCs/>
          <w:sz w:val="24"/>
          <w:szCs w:val="24"/>
        </w:rPr>
      </w:pPr>
      <w:r w:rsidRPr="003002EC">
        <w:rPr>
          <w:rFonts w:ascii="Montserrat" w:hAnsi="Montserrat" w:cstheme="minorHAnsi"/>
          <w:bCs/>
          <w:sz w:val="24"/>
          <w:szCs w:val="24"/>
          <w:lang w:val="es-ES"/>
        </w:rPr>
        <w:t xml:space="preserve">Se han expedido 2 modificaciones al cronograma de la convocatoria para la selección de los miembros por elección del CNO para el año 2022. La votación </w:t>
      </w:r>
      <w:r w:rsidR="00A26B8C" w:rsidRPr="003002EC">
        <w:rPr>
          <w:rFonts w:ascii="Montserrat" w:hAnsi="Montserrat" w:cstheme="minorHAnsi"/>
          <w:bCs/>
          <w:sz w:val="24"/>
          <w:szCs w:val="24"/>
          <w:lang w:val="es-ES"/>
        </w:rPr>
        <w:t xml:space="preserve">para la elección de los 2 representantes de los grupos de generadores con capacidad instalada entre el 1 y el 5% del total nacional y el representante de los generadores con capacidad instalada inferior al 1% del total nacional dará inicio el 3 de diciembre a las 8 a.m. y hasta el 7 de diciembre a las 5. </w:t>
      </w:r>
      <w:r w:rsidR="00751E6A" w:rsidRPr="003002EC">
        <w:rPr>
          <w:rFonts w:ascii="Montserrat" w:hAnsi="Montserrat" w:cstheme="minorHAnsi"/>
          <w:bCs/>
          <w:sz w:val="24"/>
          <w:szCs w:val="24"/>
          <w:lang w:val="es-ES"/>
        </w:rPr>
        <w:t>p.m.</w:t>
      </w:r>
      <w:r w:rsidR="00A26B8C" w:rsidRPr="003002EC">
        <w:rPr>
          <w:rFonts w:ascii="Montserrat" w:hAnsi="Montserrat" w:cstheme="minorHAnsi"/>
          <w:bCs/>
          <w:sz w:val="24"/>
          <w:szCs w:val="24"/>
          <w:lang w:val="es-ES"/>
        </w:rPr>
        <w:t xml:space="preserve"> Para los demás grupos se modificó el cronograma así: </w:t>
      </w:r>
    </w:p>
    <w:p w14:paraId="74CF7320" w14:textId="77777777" w:rsidR="00A26B8C" w:rsidRPr="003002EC" w:rsidRDefault="00A26B8C" w:rsidP="003002EC">
      <w:pPr>
        <w:pStyle w:val="Prrafodelista"/>
        <w:rPr>
          <w:rFonts w:ascii="Montserrat" w:hAnsi="Montserrat" w:cstheme="minorHAnsi"/>
          <w:bCs/>
          <w:sz w:val="24"/>
          <w:szCs w:val="24"/>
          <w:highlight w:val="yellow"/>
          <w:lang w:val="es-ES"/>
        </w:rPr>
      </w:pPr>
    </w:p>
    <w:p w14:paraId="3BEFBF92" w14:textId="31FF12CE" w:rsidR="002D1E1C" w:rsidRPr="001F6C65" w:rsidRDefault="00A26B8C" w:rsidP="003002EC">
      <w:pPr>
        <w:pStyle w:val="Prrafodelista"/>
        <w:spacing w:after="160" w:line="259" w:lineRule="auto"/>
        <w:ind w:left="720"/>
        <w:contextualSpacing/>
        <w:jc w:val="center"/>
        <w:rPr>
          <w:rFonts w:ascii="Montserrat" w:hAnsi="Montserrat" w:cstheme="minorHAnsi"/>
          <w:bCs/>
          <w:sz w:val="24"/>
          <w:szCs w:val="24"/>
          <w:highlight w:val="yellow"/>
        </w:rPr>
      </w:pPr>
      <w:r w:rsidRPr="00A26B8C">
        <w:rPr>
          <w:rFonts w:ascii="Montserrat" w:hAnsi="Montserrat" w:cstheme="minorHAnsi"/>
          <w:bCs/>
          <w:noProof/>
          <w:sz w:val="24"/>
          <w:szCs w:val="24"/>
          <w:lang w:val="es-ES"/>
        </w:rPr>
        <w:drawing>
          <wp:inline distT="0" distB="0" distL="0" distR="0" wp14:anchorId="16808403" wp14:editId="74D1DC58">
            <wp:extent cx="3553326" cy="2509001"/>
            <wp:effectExtent l="0" t="0" r="317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59539" cy="2513388"/>
                    </a:xfrm>
                    <a:prstGeom prst="rect">
                      <a:avLst/>
                    </a:prstGeom>
                  </pic:spPr>
                </pic:pic>
              </a:graphicData>
            </a:graphic>
          </wp:inline>
        </w:drawing>
      </w:r>
    </w:p>
    <w:p w14:paraId="2272F334" w14:textId="77777777" w:rsidR="001F6C65" w:rsidRPr="001F6C65" w:rsidRDefault="001F6C65" w:rsidP="001F6C65">
      <w:pPr>
        <w:pStyle w:val="Prrafodelista"/>
        <w:rPr>
          <w:rFonts w:ascii="Montserrat" w:hAnsi="Montserrat" w:cstheme="minorHAnsi"/>
          <w:bCs/>
          <w:sz w:val="24"/>
          <w:szCs w:val="24"/>
          <w:highlight w:val="yellow"/>
        </w:rPr>
      </w:pPr>
    </w:p>
    <w:p w14:paraId="0EE99465" w14:textId="77777777" w:rsidR="007E3B14" w:rsidRPr="007E3B14" w:rsidRDefault="007E3B14" w:rsidP="007E3B14">
      <w:pPr>
        <w:pStyle w:val="Prrafodelista"/>
        <w:spacing w:after="160" w:line="259" w:lineRule="auto"/>
        <w:ind w:left="720"/>
        <w:contextualSpacing/>
        <w:jc w:val="both"/>
        <w:rPr>
          <w:rFonts w:ascii="Montserrat" w:hAnsi="Montserrat" w:cstheme="minorHAnsi"/>
          <w:bCs/>
          <w:sz w:val="24"/>
          <w:szCs w:val="24"/>
          <w:highlight w:val="yellow"/>
        </w:rPr>
      </w:pPr>
    </w:p>
    <w:p w14:paraId="64B72D56" w14:textId="6FA5A775" w:rsidR="00F538C9" w:rsidRPr="00D2786D" w:rsidRDefault="007E3B14" w:rsidP="007E3B14">
      <w:pPr>
        <w:pStyle w:val="Prrafodelista"/>
        <w:numPr>
          <w:ilvl w:val="0"/>
          <w:numId w:val="29"/>
        </w:numPr>
        <w:spacing w:after="160" w:line="259" w:lineRule="auto"/>
        <w:contextualSpacing/>
        <w:jc w:val="both"/>
        <w:rPr>
          <w:rFonts w:ascii="Montserrat" w:hAnsi="Montserrat" w:cstheme="minorHAnsi"/>
          <w:bCs/>
          <w:sz w:val="24"/>
          <w:szCs w:val="24"/>
        </w:rPr>
      </w:pPr>
      <w:r w:rsidRPr="007E3B14">
        <w:rPr>
          <w:rFonts w:ascii="Montserrat" w:hAnsi="Montserrat" w:cstheme="minorHAnsi"/>
          <w:bCs/>
          <w:sz w:val="24"/>
          <w:szCs w:val="24"/>
          <w:lang w:val="es-ES"/>
        </w:rPr>
        <w:t xml:space="preserve">Adjunto a este informe se presenta </w:t>
      </w:r>
      <w:r w:rsidR="00F538C9" w:rsidRPr="007E3B14">
        <w:rPr>
          <w:rFonts w:ascii="Montserrat" w:hAnsi="Montserrat" w:cstheme="minorHAnsi"/>
          <w:bCs/>
          <w:sz w:val="24"/>
          <w:szCs w:val="24"/>
          <w:lang w:val="es-ES"/>
        </w:rPr>
        <w:t xml:space="preserve">el presupuesto de funcionamiento del Consejo para el </w:t>
      </w:r>
      <w:r w:rsidRPr="007E3B14">
        <w:rPr>
          <w:rFonts w:ascii="Montserrat" w:hAnsi="Montserrat" w:cstheme="minorHAnsi"/>
          <w:bCs/>
          <w:sz w:val="24"/>
          <w:szCs w:val="24"/>
          <w:lang w:val="es-ES"/>
        </w:rPr>
        <w:t xml:space="preserve">año </w:t>
      </w:r>
      <w:r w:rsidR="00F538C9" w:rsidRPr="007E3B14">
        <w:rPr>
          <w:rFonts w:ascii="Montserrat" w:hAnsi="Montserrat" w:cstheme="minorHAnsi"/>
          <w:bCs/>
          <w:sz w:val="24"/>
          <w:szCs w:val="24"/>
          <w:lang w:val="es-ES"/>
        </w:rPr>
        <w:t>2022</w:t>
      </w:r>
      <w:r w:rsidR="00105069">
        <w:rPr>
          <w:rFonts w:ascii="Montserrat" w:hAnsi="Montserrat" w:cstheme="minorHAnsi"/>
          <w:bCs/>
          <w:sz w:val="24"/>
          <w:szCs w:val="24"/>
          <w:lang w:val="es-ES"/>
        </w:rPr>
        <w:t>.</w:t>
      </w:r>
    </w:p>
    <w:p w14:paraId="41162D30" w14:textId="3A7E69C6" w:rsidR="00D2786D" w:rsidRDefault="00D2786D" w:rsidP="00D2786D">
      <w:pPr>
        <w:spacing w:after="160" w:line="259" w:lineRule="auto"/>
        <w:ind w:left="1494"/>
        <w:contextualSpacing/>
        <w:jc w:val="both"/>
        <w:rPr>
          <w:rFonts w:ascii="Montserrat" w:hAnsi="Montserrat" w:cstheme="minorHAnsi"/>
          <w:bCs/>
        </w:rPr>
      </w:pPr>
      <w:r>
        <w:rPr>
          <w:rFonts w:ascii="Montserrat" w:hAnsi="Montserrat" w:cstheme="minorHAnsi"/>
          <w:bCs/>
        </w:rPr>
        <w:t>Principales supuestos y consideraciones:</w:t>
      </w:r>
    </w:p>
    <w:p w14:paraId="1EACB616" w14:textId="62D225B5" w:rsidR="00D2786D" w:rsidRDefault="00D2786D" w:rsidP="00D2786D">
      <w:pPr>
        <w:spacing w:after="160" w:line="259" w:lineRule="auto"/>
        <w:ind w:left="1494"/>
        <w:contextualSpacing/>
        <w:jc w:val="both"/>
        <w:rPr>
          <w:rFonts w:ascii="Montserrat" w:hAnsi="Montserrat" w:cstheme="minorHAnsi"/>
          <w:bCs/>
        </w:rPr>
      </w:pPr>
    </w:p>
    <w:p w14:paraId="0453BB74" w14:textId="263BF461" w:rsidR="00D2786D" w:rsidRPr="00C940B6" w:rsidRDefault="00B570AD" w:rsidP="00D2786D">
      <w:pPr>
        <w:pStyle w:val="Prrafodelista"/>
        <w:numPr>
          <w:ilvl w:val="0"/>
          <w:numId w:val="38"/>
        </w:numPr>
        <w:spacing w:after="160" w:line="259" w:lineRule="auto"/>
        <w:contextualSpacing/>
        <w:jc w:val="both"/>
        <w:rPr>
          <w:rFonts w:ascii="Montserrat" w:hAnsi="Montserrat" w:cstheme="minorHAnsi"/>
          <w:bCs/>
          <w:sz w:val="24"/>
          <w:szCs w:val="24"/>
        </w:rPr>
      </w:pPr>
      <w:r w:rsidRPr="00C940B6">
        <w:rPr>
          <w:rFonts w:ascii="Montserrat" w:hAnsi="Montserrat" w:cstheme="minorHAnsi"/>
          <w:bCs/>
          <w:sz w:val="24"/>
          <w:szCs w:val="24"/>
        </w:rPr>
        <w:lastRenderedPageBreak/>
        <w:t>Migración</w:t>
      </w:r>
      <w:r w:rsidR="00D2786D" w:rsidRPr="00C940B6">
        <w:rPr>
          <w:rFonts w:ascii="Montserrat" w:hAnsi="Montserrat" w:cstheme="minorHAnsi"/>
          <w:bCs/>
          <w:sz w:val="24"/>
          <w:szCs w:val="24"/>
        </w:rPr>
        <w:t xml:space="preserve"> de la </w:t>
      </w:r>
      <w:r w:rsidRPr="00C940B6">
        <w:rPr>
          <w:rFonts w:ascii="Montserrat" w:hAnsi="Montserrat" w:cstheme="minorHAnsi"/>
          <w:bCs/>
          <w:sz w:val="24"/>
          <w:szCs w:val="24"/>
        </w:rPr>
        <w:t>página</w:t>
      </w:r>
      <w:r w:rsidR="00D2786D" w:rsidRPr="00C940B6">
        <w:rPr>
          <w:rFonts w:ascii="Montserrat" w:hAnsi="Montserrat" w:cstheme="minorHAnsi"/>
          <w:bCs/>
          <w:sz w:val="24"/>
          <w:szCs w:val="24"/>
        </w:rPr>
        <w:t xml:space="preserve"> a Drupal 9.</w:t>
      </w:r>
    </w:p>
    <w:p w14:paraId="32FD880A" w14:textId="290B442D" w:rsidR="00D2786D" w:rsidRPr="00C940B6" w:rsidRDefault="00D2786D" w:rsidP="00D2786D">
      <w:pPr>
        <w:pStyle w:val="Prrafodelista"/>
        <w:numPr>
          <w:ilvl w:val="0"/>
          <w:numId w:val="39"/>
        </w:numPr>
        <w:spacing w:after="160" w:line="259" w:lineRule="auto"/>
        <w:contextualSpacing/>
        <w:jc w:val="both"/>
        <w:rPr>
          <w:rFonts w:ascii="Montserrat" w:hAnsi="Montserrat" w:cstheme="minorHAnsi"/>
          <w:bCs/>
          <w:sz w:val="24"/>
          <w:szCs w:val="24"/>
        </w:rPr>
      </w:pPr>
      <w:r w:rsidRPr="00C940B6">
        <w:rPr>
          <w:rFonts w:ascii="Montserrat" w:hAnsi="Montserrat" w:cstheme="minorHAnsi"/>
          <w:bCs/>
          <w:sz w:val="24"/>
          <w:szCs w:val="24"/>
        </w:rPr>
        <w:t>Incremento salario mínimo 5 %.</w:t>
      </w:r>
    </w:p>
    <w:p w14:paraId="5EE6EDB3" w14:textId="30433795" w:rsidR="00D2786D" w:rsidRPr="00C940B6" w:rsidRDefault="00D2786D" w:rsidP="00D2786D">
      <w:pPr>
        <w:pStyle w:val="Prrafodelista"/>
        <w:numPr>
          <w:ilvl w:val="0"/>
          <w:numId w:val="38"/>
        </w:numPr>
        <w:spacing w:after="160" w:line="259" w:lineRule="auto"/>
        <w:contextualSpacing/>
        <w:jc w:val="both"/>
        <w:rPr>
          <w:rFonts w:ascii="Montserrat" w:hAnsi="Montserrat" w:cstheme="minorHAnsi"/>
          <w:bCs/>
          <w:sz w:val="24"/>
          <w:szCs w:val="24"/>
        </w:rPr>
      </w:pPr>
      <w:r w:rsidRPr="00C940B6">
        <w:rPr>
          <w:rFonts w:ascii="Montserrat" w:hAnsi="Montserrat" w:cstheme="minorHAnsi"/>
          <w:bCs/>
          <w:sz w:val="24"/>
          <w:szCs w:val="24"/>
        </w:rPr>
        <w:t>Reuniones presenciales intercaladas con reuniones virtuales.</w:t>
      </w:r>
    </w:p>
    <w:p w14:paraId="1DB822AD" w14:textId="651AFB16" w:rsidR="00D2786D" w:rsidRPr="00C940B6" w:rsidRDefault="00D2786D" w:rsidP="00D2786D">
      <w:pPr>
        <w:pStyle w:val="Prrafodelista"/>
        <w:numPr>
          <w:ilvl w:val="0"/>
          <w:numId w:val="38"/>
        </w:numPr>
        <w:spacing w:after="160" w:line="259" w:lineRule="auto"/>
        <w:contextualSpacing/>
        <w:jc w:val="both"/>
        <w:rPr>
          <w:rFonts w:ascii="Montserrat" w:hAnsi="Montserrat" w:cstheme="minorHAnsi"/>
          <w:bCs/>
          <w:sz w:val="24"/>
          <w:szCs w:val="24"/>
        </w:rPr>
      </w:pPr>
      <w:r w:rsidRPr="00C940B6">
        <w:rPr>
          <w:rFonts w:ascii="Montserrat" w:hAnsi="Montserrat" w:cstheme="minorHAnsi"/>
          <w:bCs/>
          <w:sz w:val="24"/>
          <w:szCs w:val="24"/>
        </w:rPr>
        <w:t>Distribución del presupuesto de funcionamiento entre los 17 miembros previstos para la conformación del Consejo.</w:t>
      </w:r>
    </w:p>
    <w:p w14:paraId="571F70A1" w14:textId="3B78F1E2" w:rsidR="00B570AD" w:rsidRDefault="00B570AD" w:rsidP="00D2786D">
      <w:pPr>
        <w:pStyle w:val="Prrafodelista"/>
        <w:numPr>
          <w:ilvl w:val="0"/>
          <w:numId w:val="38"/>
        </w:numPr>
        <w:spacing w:after="160" w:line="259" w:lineRule="auto"/>
        <w:contextualSpacing/>
        <w:jc w:val="both"/>
        <w:rPr>
          <w:rFonts w:ascii="Montserrat" w:hAnsi="Montserrat" w:cstheme="minorHAnsi"/>
          <w:bCs/>
          <w:sz w:val="24"/>
          <w:szCs w:val="24"/>
        </w:rPr>
      </w:pPr>
      <w:r w:rsidRPr="00C940B6">
        <w:rPr>
          <w:rFonts w:ascii="Montserrat" w:hAnsi="Montserrat" w:cstheme="minorHAnsi"/>
          <w:bCs/>
          <w:sz w:val="24"/>
          <w:szCs w:val="24"/>
        </w:rPr>
        <w:t>Consultoría externa para tareas Resolución CREG 148.</w:t>
      </w:r>
    </w:p>
    <w:p w14:paraId="29E42CF7" w14:textId="330D8AF6" w:rsidR="00EA0147" w:rsidRDefault="00EA0147" w:rsidP="00D2786D">
      <w:pPr>
        <w:pStyle w:val="Prrafodelista"/>
        <w:numPr>
          <w:ilvl w:val="0"/>
          <w:numId w:val="38"/>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t xml:space="preserve">Compensación anual por productividad </w:t>
      </w:r>
      <w:r w:rsidR="004D4378">
        <w:rPr>
          <w:rFonts w:ascii="Montserrat" w:hAnsi="Montserrat" w:cstheme="minorHAnsi"/>
          <w:bCs/>
          <w:sz w:val="24"/>
          <w:szCs w:val="24"/>
        </w:rPr>
        <w:t xml:space="preserve">del Consejo </w:t>
      </w:r>
      <w:r>
        <w:rPr>
          <w:rFonts w:ascii="Montserrat" w:hAnsi="Montserrat" w:cstheme="minorHAnsi"/>
          <w:bCs/>
          <w:sz w:val="24"/>
          <w:szCs w:val="24"/>
        </w:rPr>
        <w:t xml:space="preserve">para </w:t>
      </w:r>
      <w:r w:rsidR="004D4378">
        <w:rPr>
          <w:rFonts w:ascii="Montserrat" w:hAnsi="Montserrat" w:cstheme="minorHAnsi"/>
          <w:bCs/>
          <w:sz w:val="24"/>
          <w:szCs w:val="24"/>
        </w:rPr>
        <w:t xml:space="preserve">sus </w:t>
      </w:r>
      <w:r>
        <w:rPr>
          <w:rFonts w:ascii="Montserrat" w:hAnsi="Montserrat" w:cstheme="minorHAnsi"/>
          <w:bCs/>
          <w:sz w:val="24"/>
          <w:szCs w:val="24"/>
        </w:rPr>
        <w:t>funcionarios.</w:t>
      </w:r>
    </w:p>
    <w:p w14:paraId="3FE0EEEE" w14:textId="0FEC9595" w:rsidR="00EA0147" w:rsidRDefault="00EA0147" w:rsidP="00D2786D">
      <w:pPr>
        <w:pStyle w:val="Prrafodelista"/>
        <w:numPr>
          <w:ilvl w:val="0"/>
          <w:numId w:val="38"/>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t xml:space="preserve">La cuota se reduce en el </w:t>
      </w:r>
      <w:r w:rsidR="000F2B80">
        <w:rPr>
          <w:rFonts w:ascii="Montserrat" w:hAnsi="Montserrat" w:cstheme="minorHAnsi"/>
          <w:bCs/>
          <w:sz w:val="24"/>
          <w:szCs w:val="24"/>
        </w:rPr>
        <w:t>2.</w:t>
      </w:r>
      <w:r>
        <w:rPr>
          <w:rFonts w:ascii="Montserrat" w:hAnsi="Montserrat" w:cstheme="minorHAnsi"/>
          <w:bCs/>
          <w:sz w:val="24"/>
          <w:szCs w:val="24"/>
        </w:rPr>
        <w:t>715 % con respecto a la del 2021 debido a que se divide entre 17 miembros para el 2022.</w:t>
      </w:r>
    </w:p>
    <w:p w14:paraId="0A6CF2C0" w14:textId="61A19E1D" w:rsidR="002601D1" w:rsidRPr="002601D1" w:rsidRDefault="002601D1" w:rsidP="002601D1">
      <w:pPr>
        <w:ind w:left="1440"/>
        <w:jc w:val="both"/>
        <w:rPr>
          <w:rFonts w:ascii="Montserrat" w:hAnsi="Montserrat"/>
          <w:sz w:val="22"/>
          <w:szCs w:val="22"/>
          <w:lang w:val="es-MX"/>
        </w:rPr>
      </w:pPr>
      <w:r>
        <w:rPr>
          <w:rFonts w:ascii="Montserrat" w:hAnsi="Montserrat" w:cstheme="minorHAnsi"/>
          <w:bCs/>
        </w:rPr>
        <w:t>4.</w:t>
      </w:r>
      <w:r w:rsidRPr="002601D1">
        <w:rPr>
          <w:lang w:val="es-MX"/>
        </w:rPr>
        <w:t xml:space="preserve"> </w:t>
      </w:r>
      <w:r w:rsidRPr="002601D1">
        <w:rPr>
          <w:rFonts w:ascii="Montserrat" w:hAnsi="Montserrat"/>
          <w:sz w:val="22"/>
          <w:szCs w:val="22"/>
          <w:lang w:val="es-MX"/>
        </w:rPr>
        <w:t xml:space="preserve">El Comité de Comunicadores propone la contratación de un comunicador par parte del C N O cuya función principal </w:t>
      </w:r>
      <w:r>
        <w:rPr>
          <w:rFonts w:ascii="Montserrat" w:hAnsi="Montserrat"/>
          <w:sz w:val="22"/>
          <w:szCs w:val="22"/>
          <w:lang w:val="es-MX"/>
        </w:rPr>
        <w:t>sería la de</w:t>
      </w:r>
      <w:r w:rsidRPr="002601D1">
        <w:rPr>
          <w:rFonts w:ascii="Montserrat" w:hAnsi="Montserrat"/>
          <w:sz w:val="22"/>
          <w:szCs w:val="22"/>
          <w:lang w:val="es-MX"/>
        </w:rPr>
        <w:t> proponer y ejecutar acciones comunicacionales que permitan visibilizar el trabajo del CNO y fortalecer el trabajo colectivo entre las empresas que hacen parte del mismo.</w:t>
      </w:r>
    </w:p>
    <w:p w14:paraId="3FFC44A8" w14:textId="10A9694C" w:rsidR="002601D1" w:rsidRPr="002601D1" w:rsidRDefault="002601D1" w:rsidP="002601D1">
      <w:pPr>
        <w:ind w:left="1440"/>
        <w:jc w:val="both"/>
        <w:rPr>
          <w:rFonts w:ascii="Montserrat" w:hAnsi="Montserrat"/>
          <w:sz w:val="22"/>
          <w:szCs w:val="22"/>
          <w:lang w:val="es-MX"/>
        </w:rPr>
      </w:pPr>
    </w:p>
    <w:p w14:paraId="4BE2A7FD" w14:textId="77777777" w:rsidR="002601D1" w:rsidRPr="002601D1" w:rsidRDefault="002601D1" w:rsidP="002601D1">
      <w:pPr>
        <w:ind w:left="1440"/>
        <w:jc w:val="both"/>
        <w:rPr>
          <w:rFonts w:ascii="Montserrat" w:hAnsi="Montserrat"/>
          <w:sz w:val="22"/>
          <w:szCs w:val="22"/>
          <w:lang w:val="es-MX"/>
        </w:rPr>
      </w:pPr>
      <w:r w:rsidRPr="002601D1">
        <w:rPr>
          <w:rFonts w:ascii="Montserrat" w:hAnsi="Montserrat"/>
          <w:sz w:val="22"/>
          <w:szCs w:val="22"/>
          <w:lang w:val="es-MX"/>
        </w:rPr>
        <w:t>Formación académica: Profesional en Comunicación, preferiblemente con especialización en comunicación estratégica, gestión de proyectos o afines.</w:t>
      </w:r>
    </w:p>
    <w:p w14:paraId="51536F46" w14:textId="77777777" w:rsidR="002601D1" w:rsidRPr="002601D1" w:rsidRDefault="002601D1" w:rsidP="002601D1">
      <w:pPr>
        <w:ind w:left="1440"/>
        <w:jc w:val="both"/>
        <w:rPr>
          <w:rFonts w:ascii="Montserrat" w:hAnsi="Montserrat"/>
          <w:sz w:val="22"/>
          <w:szCs w:val="22"/>
          <w:lang w:val="es-MX"/>
        </w:rPr>
      </w:pPr>
    </w:p>
    <w:p w14:paraId="08E0AC85" w14:textId="77777777" w:rsidR="002601D1" w:rsidRPr="002601D1" w:rsidRDefault="002601D1" w:rsidP="002601D1">
      <w:pPr>
        <w:ind w:left="1440"/>
        <w:jc w:val="both"/>
        <w:rPr>
          <w:rFonts w:ascii="Montserrat" w:hAnsi="Montserrat"/>
          <w:sz w:val="22"/>
          <w:szCs w:val="22"/>
          <w:lang w:val="es-MX"/>
        </w:rPr>
      </w:pPr>
      <w:r w:rsidRPr="002601D1">
        <w:rPr>
          <w:rFonts w:ascii="Montserrat" w:hAnsi="Montserrat"/>
          <w:sz w:val="22"/>
          <w:szCs w:val="22"/>
          <w:lang w:val="es-MX"/>
        </w:rPr>
        <w:t>Experiencia: Experiencia profesional en la ejecución de estrategias y planes de comunicación, tanto a nivel interno, como externo.</w:t>
      </w:r>
    </w:p>
    <w:p w14:paraId="2E4726DC" w14:textId="77777777" w:rsidR="002601D1" w:rsidRPr="002601D1" w:rsidRDefault="002601D1" w:rsidP="002601D1">
      <w:pPr>
        <w:ind w:left="1440"/>
        <w:jc w:val="both"/>
        <w:rPr>
          <w:rFonts w:ascii="Montserrat" w:hAnsi="Montserrat"/>
          <w:sz w:val="22"/>
          <w:szCs w:val="22"/>
          <w:lang w:val="es-MX"/>
        </w:rPr>
      </w:pPr>
    </w:p>
    <w:p w14:paraId="6E3A513F" w14:textId="596BF90B" w:rsidR="002601D1" w:rsidRPr="002601D1" w:rsidRDefault="002601D1" w:rsidP="002601D1">
      <w:pPr>
        <w:ind w:left="1440"/>
        <w:jc w:val="both"/>
        <w:rPr>
          <w:rFonts w:ascii="Montserrat" w:hAnsi="Montserrat"/>
          <w:sz w:val="22"/>
          <w:szCs w:val="22"/>
          <w:lang w:val="es-MX"/>
        </w:rPr>
      </w:pPr>
      <w:r w:rsidRPr="002601D1">
        <w:rPr>
          <w:rFonts w:ascii="Montserrat" w:hAnsi="Montserrat"/>
          <w:sz w:val="22"/>
          <w:szCs w:val="22"/>
          <w:lang w:val="es-MX"/>
        </w:rPr>
        <w:t xml:space="preserve">El presupuesto estimado para un comunicador con experiencia </w:t>
      </w:r>
      <w:r>
        <w:rPr>
          <w:rFonts w:ascii="Montserrat" w:hAnsi="Montserrat"/>
          <w:sz w:val="22"/>
          <w:szCs w:val="22"/>
          <w:lang w:val="es-MX"/>
        </w:rPr>
        <w:t>es</w:t>
      </w:r>
      <w:r w:rsidRPr="002601D1">
        <w:rPr>
          <w:rFonts w:ascii="Montserrat" w:hAnsi="Montserrat"/>
          <w:sz w:val="22"/>
          <w:szCs w:val="22"/>
          <w:lang w:val="es-MX"/>
        </w:rPr>
        <w:t xml:space="preserve"> de: $66 millones ($5.500.000 mensual)</w:t>
      </w:r>
    </w:p>
    <w:p w14:paraId="4E4BD9E4" w14:textId="77777777" w:rsidR="002601D1" w:rsidRDefault="002601D1" w:rsidP="002601D1">
      <w:pPr>
        <w:rPr>
          <w:lang w:val="es-MX"/>
        </w:rPr>
      </w:pPr>
    </w:p>
    <w:p w14:paraId="70EEEB68" w14:textId="77777777" w:rsidR="00556531" w:rsidRPr="00497934" w:rsidRDefault="00556531" w:rsidP="00752275">
      <w:pPr>
        <w:pStyle w:val="Prrafodelista"/>
        <w:rPr>
          <w:rFonts w:ascii="Montserrat" w:hAnsi="Montserrat" w:cstheme="minorHAnsi"/>
          <w:bCs/>
          <w:sz w:val="24"/>
          <w:szCs w:val="24"/>
        </w:rPr>
      </w:pPr>
    </w:p>
    <w:p w14:paraId="6B798B1A" w14:textId="79E94232" w:rsidR="00752275" w:rsidRPr="00D42B22" w:rsidRDefault="00752275" w:rsidP="00D42B22">
      <w:pPr>
        <w:pStyle w:val="Prrafodelista"/>
        <w:numPr>
          <w:ilvl w:val="0"/>
          <w:numId w:val="32"/>
        </w:numPr>
        <w:jc w:val="both"/>
        <w:rPr>
          <w:rFonts w:ascii="Montserrat" w:hAnsi="Montserrat" w:cstheme="minorHAnsi"/>
          <w:bCs/>
        </w:rPr>
      </w:pPr>
      <w:r w:rsidRPr="00D42B22">
        <w:rPr>
          <w:rFonts w:ascii="Montserrat" w:hAnsi="Montserrat" w:cstheme="minorHAnsi"/>
          <w:bCs/>
        </w:rPr>
        <w:t>ASPECTOS TECNICOS:</w:t>
      </w:r>
    </w:p>
    <w:p w14:paraId="446E1066" w14:textId="77777777" w:rsidR="00752275" w:rsidRPr="00187ABB" w:rsidRDefault="00752275" w:rsidP="00752275">
      <w:pPr>
        <w:jc w:val="both"/>
        <w:rPr>
          <w:rFonts w:ascii="Montserrat" w:hAnsi="Montserrat" w:cstheme="minorHAnsi"/>
          <w:b/>
          <w:spacing w:val="-20"/>
        </w:rPr>
      </w:pPr>
    </w:p>
    <w:p w14:paraId="66947E38" w14:textId="77777777" w:rsidR="00105069" w:rsidRPr="00154AF1" w:rsidRDefault="00752275" w:rsidP="00105069">
      <w:pPr>
        <w:pStyle w:val="Prrafodelista"/>
        <w:numPr>
          <w:ilvl w:val="0"/>
          <w:numId w:val="29"/>
        </w:numPr>
        <w:spacing w:after="160" w:line="259" w:lineRule="auto"/>
        <w:contextualSpacing/>
        <w:jc w:val="both"/>
        <w:rPr>
          <w:rFonts w:ascii="Montserrat" w:hAnsi="Montserrat" w:cstheme="minorHAnsi"/>
          <w:bCs/>
          <w:sz w:val="24"/>
          <w:szCs w:val="24"/>
        </w:rPr>
      </w:pPr>
      <w:r w:rsidRPr="00154AF1">
        <w:rPr>
          <w:rFonts w:ascii="Montserrat" w:hAnsi="Montserrat" w:cstheme="minorHAnsi"/>
          <w:bCs/>
          <w:sz w:val="24"/>
          <w:szCs w:val="24"/>
        </w:rPr>
        <w:t xml:space="preserve">INGFOCOL presentó </w:t>
      </w:r>
      <w:r w:rsidR="004F1ACD" w:rsidRPr="00154AF1">
        <w:rPr>
          <w:rFonts w:ascii="Montserrat" w:hAnsi="Montserrat" w:cstheme="minorHAnsi"/>
          <w:bCs/>
          <w:sz w:val="24"/>
          <w:szCs w:val="24"/>
        </w:rPr>
        <w:t>el</w:t>
      </w:r>
      <w:r w:rsidR="008D6375" w:rsidRPr="00154AF1">
        <w:rPr>
          <w:rFonts w:ascii="Montserrat" w:hAnsi="Montserrat" w:cstheme="minorHAnsi"/>
          <w:bCs/>
          <w:sz w:val="24"/>
          <w:szCs w:val="24"/>
        </w:rPr>
        <w:t xml:space="preserve"> pasado </w:t>
      </w:r>
      <w:r w:rsidR="0073176E" w:rsidRPr="00154AF1">
        <w:rPr>
          <w:rFonts w:ascii="Montserrat" w:hAnsi="Montserrat" w:cstheme="minorHAnsi"/>
          <w:bCs/>
          <w:sz w:val="24"/>
          <w:szCs w:val="24"/>
        </w:rPr>
        <w:t xml:space="preserve">25 </w:t>
      </w:r>
      <w:r w:rsidR="008D6375" w:rsidRPr="00154AF1">
        <w:rPr>
          <w:rFonts w:ascii="Montserrat" w:hAnsi="Montserrat" w:cstheme="minorHAnsi"/>
          <w:bCs/>
          <w:sz w:val="24"/>
          <w:szCs w:val="24"/>
        </w:rPr>
        <w:t xml:space="preserve">de </w:t>
      </w:r>
      <w:r w:rsidR="0073176E" w:rsidRPr="00154AF1">
        <w:rPr>
          <w:rFonts w:ascii="Montserrat" w:hAnsi="Montserrat" w:cstheme="minorHAnsi"/>
          <w:bCs/>
          <w:sz w:val="24"/>
          <w:szCs w:val="24"/>
        </w:rPr>
        <w:t>noviem</w:t>
      </w:r>
      <w:r w:rsidR="008D6375" w:rsidRPr="00154AF1">
        <w:rPr>
          <w:rFonts w:ascii="Montserrat" w:hAnsi="Montserrat" w:cstheme="minorHAnsi"/>
          <w:bCs/>
          <w:sz w:val="24"/>
          <w:szCs w:val="24"/>
        </w:rPr>
        <w:t>bre</w:t>
      </w:r>
      <w:r w:rsidR="004F1ACD" w:rsidRPr="00154AF1">
        <w:rPr>
          <w:rFonts w:ascii="Montserrat" w:hAnsi="Montserrat" w:cstheme="minorHAnsi"/>
          <w:bCs/>
          <w:sz w:val="24"/>
          <w:szCs w:val="24"/>
        </w:rPr>
        <w:t xml:space="preserve"> el </w:t>
      </w:r>
      <w:r w:rsidRPr="00154AF1">
        <w:rPr>
          <w:rFonts w:ascii="Montserrat" w:hAnsi="Montserrat" w:cstheme="minorHAnsi"/>
          <w:bCs/>
          <w:sz w:val="24"/>
          <w:szCs w:val="24"/>
        </w:rPr>
        <w:t>producto</w:t>
      </w:r>
      <w:r w:rsidR="004F1ACD" w:rsidRPr="00154AF1">
        <w:rPr>
          <w:rFonts w:ascii="Montserrat" w:hAnsi="Montserrat" w:cstheme="minorHAnsi"/>
          <w:bCs/>
          <w:sz w:val="24"/>
          <w:szCs w:val="24"/>
        </w:rPr>
        <w:t xml:space="preserve"> final de</w:t>
      </w:r>
      <w:r w:rsidRPr="00154AF1">
        <w:rPr>
          <w:rFonts w:ascii="Montserrat" w:hAnsi="Montserrat" w:cstheme="minorHAnsi"/>
          <w:bCs/>
          <w:sz w:val="24"/>
          <w:szCs w:val="24"/>
        </w:rPr>
        <w:t xml:space="preserve"> </w:t>
      </w:r>
      <w:r w:rsidR="004F1ACD" w:rsidRPr="00154AF1">
        <w:rPr>
          <w:rFonts w:ascii="Montserrat" w:hAnsi="Montserrat" w:cstheme="minorHAnsi"/>
          <w:bCs/>
          <w:sz w:val="24"/>
          <w:szCs w:val="24"/>
        </w:rPr>
        <w:t>la consultoría</w:t>
      </w:r>
      <w:r w:rsidRPr="00154AF1">
        <w:rPr>
          <w:rFonts w:ascii="Montserrat" w:hAnsi="Montserrat" w:cstheme="minorHAnsi"/>
          <w:bCs/>
          <w:sz w:val="24"/>
          <w:szCs w:val="24"/>
        </w:rPr>
        <w:t xml:space="preserve"> </w:t>
      </w:r>
      <w:r w:rsidR="00105069" w:rsidRPr="00154AF1">
        <w:rPr>
          <w:rFonts w:ascii="Montserrat" w:hAnsi="Montserrat" w:cstheme="minorHAnsi"/>
          <w:bCs/>
          <w:sz w:val="24"/>
          <w:szCs w:val="24"/>
        </w:rPr>
        <w:t>del</w:t>
      </w:r>
      <w:r w:rsidRPr="00154AF1">
        <w:rPr>
          <w:rFonts w:ascii="Montserrat" w:hAnsi="Montserrat" w:cstheme="minorHAnsi"/>
          <w:bCs/>
          <w:sz w:val="24"/>
          <w:szCs w:val="24"/>
        </w:rPr>
        <w:t xml:space="preserve"> referenciamiento de los principales métodos para la medición de variables hidrológicas de centrales hidroeléctricas, y el diagnóstico del estado del sistema colombiano en los aspectos de medición, transmisión, procesamiento y documentación de dichas variables.</w:t>
      </w:r>
      <w:r w:rsidR="00105069" w:rsidRPr="00154AF1">
        <w:rPr>
          <w:rFonts w:ascii="Montserrat" w:hAnsi="Montserrat" w:cstheme="minorHAnsi"/>
          <w:bCs/>
          <w:sz w:val="24"/>
          <w:szCs w:val="24"/>
        </w:rPr>
        <w:t xml:space="preserve"> </w:t>
      </w:r>
      <w:r w:rsidR="00493365" w:rsidRPr="00154AF1">
        <w:rPr>
          <w:rFonts w:ascii="Montserrat" w:hAnsi="Montserrat" w:cstheme="minorHAnsi"/>
          <w:bCs/>
          <w:sz w:val="24"/>
          <w:szCs w:val="24"/>
        </w:rPr>
        <w:t>E</w:t>
      </w:r>
      <w:r w:rsidRPr="00154AF1">
        <w:rPr>
          <w:rFonts w:ascii="Montserrat" w:hAnsi="Montserrat" w:cstheme="minorHAnsi"/>
          <w:bCs/>
          <w:sz w:val="24"/>
          <w:szCs w:val="24"/>
        </w:rPr>
        <w:t xml:space="preserve">l Subcomité </w:t>
      </w:r>
      <w:r w:rsidR="00105069" w:rsidRPr="00154AF1">
        <w:rPr>
          <w:rFonts w:ascii="Montserrat" w:hAnsi="Montserrat" w:cstheme="minorHAnsi"/>
          <w:bCs/>
          <w:sz w:val="24"/>
          <w:szCs w:val="24"/>
        </w:rPr>
        <w:t xml:space="preserve">de Recursos Energéticos Renovables-SURER </w:t>
      </w:r>
      <w:r w:rsidR="004F1ACD" w:rsidRPr="00154AF1">
        <w:rPr>
          <w:rFonts w:ascii="Montserrat" w:hAnsi="Montserrat" w:cstheme="minorHAnsi"/>
          <w:bCs/>
          <w:sz w:val="24"/>
          <w:szCs w:val="24"/>
        </w:rPr>
        <w:t>está</w:t>
      </w:r>
      <w:r w:rsidR="0073176E" w:rsidRPr="00154AF1">
        <w:rPr>
          <w:rFonts w:ascii="Montserrat" w:hAnsi="Montserrat" w:cstheme="minorHAnsi"/>
          <w:bCs/>
          <w:sz w:val="24"/>
          <w:szCs w:val="24"/>
        </w:rPr>
        <w:t xml:space="preserve"> </w:t>
      </w:r>
      <w:r w:rsidR="004F1ACD" w:rsidRPr="00154AF1">
        <w:rPr>
          <w:rFonts w:ascii="Montserrat" w:hAnsi="Montserrat" w:cstheme="minorHAnsi"/>
          <w:bCs/>
          <w:sz w:val="24"/>
          <w:szCs w:val="24"/>
        </w:rPr>
        <w:t xml:space="preserve">preparando </w:t>
      </w:r>
      <w:r w:rsidR="00105069" w:rsidRPr="00154AF1">
        <w:rPr>
          <w:rFonts w:ascii="Montserrat" w:hAnsi="Montserrat" w:cstheme="minorHAnsi"/>
          <w:bCs/>
          <w:sz w:val="24"/>
          <w:szCs w:val="24"/>
        </w:rPr>
        <w:t xml:space="preserve">comunicación de </w:t>
      </w:r>
      <w:r w:rsidR="004F1ACD" w:rsidRPr="00154AF1">
        <w:rPr>
          <w:rFonts w:ascii="Montserrat" w:hAnsi="Montserrat" w:cstheme="minorHAnsi"/>
          <w:bCs/>
          <w:sz w:val="24"/>
          <w:szCs w:val="24"/>
        </w:rPr>
        <w:t>comentarios</w:t>
      </w:r>
      <w:r w:rsidR="00105069" w:rsidRPr="00154AF1">
        <w:rPr>
          <w:rFonts w:ascii="Montserrat" w:hAnsi="Montserrat" w:cstheme="minorHAnsi"/>
          <w:bCs/>
          <w:sz w:val="24"/>
          <w:szCs w:val="24"/>
        </w:rPr>
        <w:t>,</w:t>
      </w:r>
      <w:r w:rsidRPr="00154AF1">
        <w:rPr>
          <w:rFonts w:ascii="Montserrat" w:hAnsi="Montserrat" w:cstheme="minorHAnsi"/>
          <w:bCs/>
          <w:sz w:val="24"/>
          <w:szCs w:val="24"/>
        </w:rPr>
        <w:t xml:space="preserve"> los cuales se espera sean incluidos en el informe final del Consultor.  </w:t>
      </w:r>
    </w:p>
    <w:p w14:paraId="4BD22BBE" w14:textId="77777777" w:rsidR="00105069" w:rsidRPr="00154AF1" w:rsidRDefault="00105069" w:rsidP="00105069">
      <w:pPr>
        <w:pStyle w:val="Prrafodelista"/>
        <w:spacing w:after="160" w:line="259" w:lineRule="auto"/>
        <w:ind w:left="720"/>
        <w:contextualSpacing/>
        <w:jc w:val="both"/>
        <w:rPr>
          <w:rFonts w:ascii="Montserrat" w:hAnsi="Montserrat" w:cstheme="minorHAnsi"/>
          <w:bCs/>
          <w:sz w:val="24"/>
          <w:szCs w:val="24"/>
        </w:rPr>
      </w:pPr>
    </w:p>
    <w:p w14:paraId="62315A61" w14:textId="77777777" w:rsidR="0084507C" w:rsidRPr="00154AF1" w:rsidRDefault="00A838C6" w:rsidP="0084507C">
      <w:pPr>
        <w:pStyle w:val="Prrafodelista"/>
        <w:numPr>
          <w:ilvl w:val="0"/>
          <w:numId w:val="29"/>
        </w:numPr>
        <w:spacing w:after="160" w:line="259" w:lineRule="auto"/>
        <w:contextualSpacing/>
        <w:jc w:val="both"/>
        <w:rPr>
          <w:rFonts w:ascii="Montserrat" w:hAnsi="Montserrat" w:cstheme="minorHAnsi"/>
          <w:bCs/>
          <w:sz w:val="24"/>
          <w:szCs w:val="24"/>
        </w:rPr>
      </w:pPr>
      <w:r w:rsidRPr="00154AF1">
        <w:rPr>
          <w:rFonts w:ascii="Montserrat" w:hAnsi="Montserrat" w:cstheme="minorHAnsi"/>
          <w:bCs/>
          <w:sz w:val="24"/>
          <w:szCs w:val="24"/>
        </w:rPr>
        <w:t xml:space="preserve">Se expidió el proyecto de Resolución CREG 187 de 2021, el cual plantea para la aplicación de la curva de capacidad PQ de la Resolución CREG 060 de 2019, que el CNO determine mediante simulaciones una Curva de tensión-QV </w:t>
      </w:r>
      <w:r w:rsidRPr="00154AF1">
        <w:rPr>
          <w:rFonts w:ascii="Montserrat" w:hAnsi="Montserrat" w:cstheme="minorHAnsi"/>
          <w:bCs/>
          <w:sz w:val="24"/>
          <w:szCs w:val="24"/>
        </w:rPr>
        <w:lastRenderedPageBreak/>
        <w:t>complementaria.</w:t>
      </w:r>
      <w:r w:rsidR="0084507C" w:rsidRPr="00154AF1">
        <w:rPr>
          <w:rFonts w:ascii="Montserrat" w:hAnsi="Montserrat" w:cstheme="minorHAnsi"/>
          <w:bCs/>
          <w:sz w:val="24"/>
          <w:szCs w:val="24"/>
        </w:rPr>
        <w:t xml:space="preserve"> La comunicación con observaciones a este proyecto normativo puede ser consultada en la página web del Consejo. </w:t>
      </w:r>
      <w:r w:rsidRPr="00154AF1">
        <w:rPr>
          <w:rFonts w:ascii="Montserrat" w:hAnsi="Montserrat" w:cstheme="minorHAnsi"/>
          <w:bCs/>
          <w:sz w:val="24"/>
          <w:szCs w:val="24"/>
        </w:rPr>
        <w:t xml:space="preserve"> </w:t>
      </w:r>
    </w:p>
    <w:p w14:paraId="1A653885" w14:textId="77777777" w:rsidR="0084507C" w:rsidRPr="00154AF1" w:rsidRDefault="0084507C" w:rsidP="0084507C">
      <w:pPr>
        <w:pStyle w:val="Prrafodelista"/>
        <w:rPr>
          <w:rFonts w:ascii="Montserrat" w:hAnsi="Montserrat" w:cstheme="minorHAnsi"/>
          <w:bCs/>
          <w:sz w:val="24"/>
          <w:szCs w:val="24"/>
        </w:rPr>
      </w:pPr>
    </w:p>
    <w:p w14:paraId="5451640A" w14:textId="33EC0370" w:rsidR="007D1A41" w:rsidRDefault="00671552" w:rsidP="00C73B62">
      <w:pPr>
        <w:pStyle w:val="Prrafodelista"/>
        <w:numPr>
          <w:ilvl w:val="0"/>
          <w:numId w:val="29"/>
        </w:numPr>
        <w:spacing w:after="160" w:line="259" w:lineRule="auto"/>
        <w:contextualSpacing/>
        <w:jc w:val="both"/>
        <w:rPr>
          <w:rFonts w:ascii="Montserrat" w:hAnsi="Montserrat" w:cstheme="minorHAnsi"/>
          <w:bCs/>
          <w:sz w:val="24"/>
          <w:szCs w:val="24"/>
        </w:rPr>
      </w:pPr>
      <w:r w:rsidRPr="007B3640">
        <w:rPr>
          <w:rFonts w:ascii="Montserrat" w:hAnsi="Montserrat" w:cstheme="minorHAnsi"/>
          <w:bCs/>
          <w:sz w:val="24"/>
          <w:szCs w:val="24"/>
        </w:rPr>
        <w:t xml:space="preserve">Se expidió la </w:t>
      </w:r>
      <w:r w:rsidR="007D1A41" w:rsidRPr="007B3640">
        <w:rPr>
          <w:rFonts w:ascii="Montserrat" w:hAnsi="Montserrat" w:cstheme="minorHAnsi"/>
          <w:bCs/>
          <w:sz w:val="24"/>
          <w:szCs w:val="24"/>
        </w:rPr>
        <w:t>Resolución CREG 148 de 2021</w:t>
      </w:r>
      <w:r w:rsidRPr="007B3640">
        <w:rPr>
          <w:rFonts w:ascii="Montserrat" w:hAnsi="Montserrat" w:cstheme="minorHAnsi"/>
          <w:bCs/>
          <w:sz w:val="24"/>
          <w:szCs w:val="24"/>
        </w:rPr>
        <w:t>, “</w:t>
      </w:r>
      <w:r w:rsidR="00C971FC" w:rsidRPr="007B3640">
        <w:rPr>
          <w:rFonts w:ascii="Montserrat" w:hAnsi="Montserrat" w:cstheme="minorHAnsi"/>
          <w:bCs/>
          <w:i/>
          <w:iCs/>
          <w:sz w:val="24"/>
          <w:szCs w:val="24"/>
        </w:rPr>
        <w:t>P</w:t>
      </w:r>
      <w:r w:rsidRPr="007B3640">
        <w:rPr>
          <w:rFonts w:ascii="Montserrat" w:hAnsi="Montserrat" w:cstheme="minorHAnsi"/>
          <w:bCs/>
          <w:i/>
          <w:iCs/>
          <w:sz w:val="24"/>
          <w:szCs w:val="24"/>
        </w:rPr>
        <w:t>or la cual se adiciona un Capítulo Transitorio al Anexo General del Reglamento de Distribución contenido en la Resolución CREG 070 de 1998, para permitir la conexión y operación de plantas solares fotovoltaicas y eólicas en el SDL con capacidad efectiva neta o potencia máxima declarada igual o mayor a 5 MW y se dictan otras disposiciones</w:t>
      </w:r>
      <w:r w:rsidRPr="007B3640">
        <w:rPr>
          <w:rFonts w:ascii="Montserrat" w:hAnsi="Montserrat" w:cstheme="minorHAnsi"/>
          <w:bCs/>
          <w:sz w:val="24"/>
          <w:szCs w:val="24"/>
        </w:rPr>
        <w:t>”.</w:t>
      </w:r>
      <w:r w:rsidR="00614621" w:rsidRPr="007B3640">
        <w:rPr>
          <w:rFonts w:ascii="Montserrat" w:hAnsi="Montserrat" w:cstheme="minorHAnsi"/>
          <w:bCs/>
          <w:sz w:val="24"/>
          <w:szCs w:val="24"/>
        </w:rPr>
        <w:t xml:space="preserve"> </w:t>
      </w:r>
      <w:r w:rsidR="00002299" w:rsidRPr="007B3640">
        <w:rPr>
          <w:rFonts w:ascii="Montserrat" w:hAnsi="Montserrat" w:cstheme="minorHAnsi"/>
          <w:bCs/>
          <w:sz w:val="24"/>
          <w:szCs w:val="24"/>
        </w:rPr>
        <w:t>En esta norma se le asignan veinte (20) tareas al Consejo, las cuales deben ser desarrolladas antes del 15 de febrero del 2022.</w:t>
      </w:r>
      <w:r w:rsidR="00614621" w:rsidRPr="007B3640">
        <w:rPr>
          <w:rFonts w:ascii="Montserrat" w:hAnsi="Montserrat" w:cstheme="minorHAnsi"/>
          <w:bCs/>
          <w:sz w:val="24"/>
          <w:szCs w:val="24"/>
        </w:rPr>
        <w:t xml:space="preserve"> </w:t>
      </w:r>
      <w:r w:rsidR="00A20C05" w:rsidRPr="007B3640">
        <w:rPr>
          <w:rFonts w:ascii="Montserrat" w:hAnsi="Montserrat" w:cstheme="minorHAnsi"/>
          <w:bCs/>
          <w:sz w:val="24"/>
          <w:szCs w:val="24"/>
        </w:rPr>
        <w:t xml:space="preserve">Ante la cantidad de tareas asignadas al Consejo en la resolución mencionada y las adicionales que se sumaron de las </w:t>
      </w:r>
      <w:r w:rsidR="00751E6A" w:rsidRPr="007B3640">
        <w:rPr>
          <w:rFonts w:ascii="Montserrat" w:hAnsi="Montserrat" w:cstheme="minorHAnsi"/>
          <w:bCs/>
          <w:sz w:val="24"/>
          <w:szCs w:val="24"/>
        </w:rPr>
        <w:t>resoluciones</w:t>
      </w:r>
      <w:r w:rsidR="00A20C05" w:rsidRPr="007B3640">
        <w:rPr>
          <w:rFonts w:ascii="Montserrat" w:hAnsi="Montserrat" w:cstheme="minorHAnsi"/>
          <w:bCs/>
          <w:sz w:val="24"/>
          <w:szCs w:val="24"/>
        </w:rPr>
        <w:t xml:space="preserve"> CREG </w:t>
      </w:r>
      <w:r w:rsidR="00751E6A" w:rsidRPr="007B3640">
        <w:rPr>
          <w:rFonts w:ascii="Montserrat" w:hAnsi="Montserrat" w:cstheme="minorHAnsi"/>
          <w:bCs/>
          <w:sz w:val="24"/>
          <w:szCs w:val="24"/>
        </w:rPr>
        <w:t>173 y</w:t>
      </w:r>
      <w:r w:rsidR="00A20C05" w:rsidRPr="007B3640">
        <w:rPr>
          <w:rFonts w:ascii="Montserrat" w:hAnsi="Montserrat" w:cstheme="minorHAnsi"/>
          <w:bCs/>
          <w:sz w:val="24"/>
          <w:szCs w:val="24"/>
        </w:rPr>
        <w:t xml:space="preserve"> </w:t>
      </w:r>
      <w:r w:rsidR="00751E6A" w:rsidRPr="007B3640">
        <w:rPr>
          <w:rFonts w:ascii="Montserrat" w:hAnsi="Montserrat" w:cstheme="minorHAnsi"/>
          <w:bCs/>
          <w:sz w:val="24"/>
          <w:szCs w:val="24"/>
        </w:rPr>
        <w:t>174, y</w:t>
      </w:r>
      <w:r w:rsidR="00A20C05" w:rsidRPr="007B3640">
        <w:rPr>
          <w:rFonts w:ascii="Montserrat" w:hAnsi="Montserrat" w:cstheme="minorHAnsi"/>
          <w:bCs/>
          <w:sz w:val="24"/>
          <w:szCs w:val="24"/>
        </w:rPr>
        <w:t xml:space="preserve"> una vez surtida la recomendación del </w:t>
      </w:r>
      <w:r w:rsidR="00751E6A" w:rsidRPr="007B3640">
        <w:rPr>
          <w:rFonts w:ascii="Montserrat" w:hAnsi="Montserrat" w:cstheme="minorHAnsi"/>
          <w:bCs/>
          <w:sz w:val="24"/>
          <w:szCs w:val="24"/>
        </w:rPr>
        <w:t>Consejo</w:t>
      </w:r>
      <w:r w:rsidR="00A20C05" w:rsidRPr="007B3640">
        <w:rPr>
          <w:rFonts w:ascii="Montserrat" w:hAnsi="Montserrat" w:cstheme="minorHAnsi"/>
          <w:bCs/>
          <w:sz w:val="24"/>
          <w:szCs w:val="24"/>
        </w:rPr>
        <w:t xml:space="preserve"> de </w:t>
      </w:r>
      <w:r w:rsidR="00661497">
        <w:rPr>
          <w:rFonts w:ascii="Montserrat" w:hAnsi="Montserrat" w:cstheme="minorHAnsi"/>
          <w:bCs/>
          <w:sz w:val="24"/>
          <w:szCs w:val="24"/>
        </w:rPr>
        <w:t xml:space="preserve">dar </w:t>
      </w:r>
      <w:r w:rsidR="00A20C05" w:rsidRPr="007B3640">
        <w:rPr>
          <w:rFonts w:ascii="Montserrat" w:hAnsi="Montserrat" w:cstheme="minorHAnsi"/>
          <w:bCs/>
          <w:sz w:val="24"/>
          <w:szCs w:val="24"/>
        </w:rPr>
        <w:t xml:space="preserve">una ronda con otros consultores, se definió el apoyo de HEVRON para desarrollar </w:t>
      </w:r>
      <w:r w:rsidR="00751E6A" w:rsidRPr="007B3640">
        <w:rPr>
          <w:rFonts w:ascii="Montserrat" w:hAnsi="Montserrat" w:cstheme="minorHAnsi"/>
          <w:bCs/>
          <w:sz w:val="24"/>
          <w:szCs w:val="24"/>
        </w:rPr>
        <w:t>las propuestas de las tareas que se le asignen en coordinación con CND y bajo el control del Comité de Distribución</w:t>
      </w:r>
      <w:r w:rsidR="00D2786D">
        <w:rPr>
          <w:rFonts w:ascii="Montserrat" w:hAnsi="Montserrat" w:cstheme="minorHAnsi"/>
          <w:bCs/>
          <w:sz w:val="24"/>
          <w:szCs w:val="24"/>
        </w:rPr>
        <w:t xml:space="preserve"> como se propuso al </w:t>
      </w:r>
      <w:r w:rsidR="00B570AD">
        <w:rPr>
          <w:rFonts w:ascii="Montserrat" w:hAnsi="Montserrat" w:cstheme="minorHAnsi"/>
          <w:bCs/>
          <w:sz w:val="24"/>
          <w:szCs w:val="24"/>
        </w:rPr>
        <w:t>Consejo</w:t>
      </w:r>
      <w:r w:rsidR="00751E6A" w:rsidRPr="007B3640">
        <w:rPr>
          <w:rFonts w:ascii="Montserrat" w:hAnsi="Montserrat" w:cstheme="minorHAnsi"/>
          <w:bCs/>
          <w:sz w:val="24"/>
          <w:szCs w:val="24"/>
        </w:rPr>
        <w:t xml:space="preserve"> </w:t>
      </w:r>
    </w:p>
    <w:p w14:paraId="27512DE4" w14:textId="77777777" w:rsidR="007B3640" w:rsidRPr="007B3640" w:rsidRDefault="007B3640" w:rsidP="007B3640">
      <w:pPr>
        <w:pStyle w:val="Prrafodelista"/>
        <w:rPr>
          <w:rFonts w:ascii="Montserrat" w:hAnsi="Montserrat" w:cstheme="minorHAnsi"/>
          <w:bCs/>
          <w:sz w:val="24"/>
          <w:szCs w:val="24"/>
        </w:rPr>
      </w:pPr>
    </w:p>
    <w:p w14:paraId="7F58D67A" w14:textId="040AFD57" w:rsidR="007D1A41" w:rsidRPr="00002299" w:rsidRDefault="00002299" w:rsidP="00E90184">
      <w:pPr>
        <w:pStyle w:val="Prrafodelista"/>
        <w:numPr>
          <w:ilvl w:val="0"/>
          <w:numId w:val="29"/>
        </w:numPr>
        <w:spacing w:after="160" w:line="259" w:lineRule="auto"/>
        <w:contextualSpacing/>
        <w:jc w:val="both"/>
        <w:rPr>
          <w:rFonts w:ascii="Montserrat" w:hAnsi="Montserrat" w:cstheme="minorHAnsi"/>
          <w:bCs/>
          <w:sz w:val="24"/>
          <w:szCs w:val="24"/>
        </w:rPr>
      </w:pPr>
      <w:r w:rsidRPr="00002299">
        <w:rPr>
          <w:rFonts w:ascii="Montserrat" w:hAnsi="Montserrat" w:cstheme="minorHAnsi"/>
          <w:bCs/>
          <w:sz w:val="24"/>
          <w:szCs w:val="24"/>
        </w:rPr>
        <w:t xml:space="preserve">Se expidió la </w:t>
      </w:r>
      <w:r w:rsidR="007D1A41" w:rsidRPr="00002299">
        <w:rPr>
          <w:rFonts w:ascii="Montserrat" w:hAnsi="Montserrat" w:cstheme="minorHAnsi"/>
          <w:bCs/>
          <w:sz w:val="24"/>
          <w:szCs w:val="24"/>
        </w:rPr>
        <w:t>Resolución CREG 174 de 2021</w:t>
      </w:r>
      <w:r w:rsidRPr="00002299">
        <w:rPr>
          <w:rFonts w:ascii="Montserrat" w:hAnsi="Montserrat" w:cstheme="minorHAnsi"/>
          <w:bCs/>
          <w:sz w:val="24"/>
          <w:szCs w:val="24"/>
        </w:rPr>
        <w:t>, “</w:t>
      </w:r>
      <w:r w:rsidRPr="00002299">
        <w:rPr>
          <w:rFonts w:ascii="Montserrat" w:hAnsi="Montserrat" w:cstheme="minorHAnsi"/>
          <w:bCs/>
          <w:i/>
          <w:iCs/>
          <w:sz w:val="24"/>
          <w:szCs w:val="24"/>
        </w:rPr>
        <w:t>Por la cual se regulan las actividades de autogeneración a pequeña escala y de generación distribuida en el Sistema Interconectado Nacional</w:t>
      </w:r>
      <w:r w:rsidRPr="00002299">
        <w:rPr>
          <w:rFonts w:ascii="Montserrat" w:hAnsi="Montserrat" w:cstheme="minorHAnsi"/>
          <w:bCs/>
          <w:sz w:val="24"/>
          <w:szCs w:val="24"/>
        </w:rPr>
        <w:t>”</w:t>
      </w:r>
      <w:r>
        <w:rPr>
          <w:rFonts w:ascii="Montserrat" w:hAnsi="Montserrat" w:cstheme="minorHAnsi"/>
          <w:bCs/>
          <w:sz w:val="24"/>
          <w:szCs w:val="24"/>
        </w:rPr>
        <w:t>. En esta norma se asignan cinco (5) tareas al Consejo,</w:t>
      </w:r>
      <w:r w:rsidR="00260108">
        <w:rPr>
          <w:rFonts w:ascii="Montserrat" w:hAnsi="Montserrat" w:cstheme="minorHAnsi"/>
          <w:bCs/>
          <w:sz w:val="24"/>
          <w:szCs w:val="24"/>
        </w:rPr>
        <w:t xml:space="preserve"> las cuales corresponden a la actualización de las actividades desarrolladas en el marco de la Resolución CREG 030 de 2018, y una adicional asociada a la estandarización de los contratos de conexión. El </w:t>
      </w:r>
      <w:r w:rsidR="000B41B4">
        <w:rPr>
          <w:rFonts w:ascii="Montserrat" w:hAnsi="Montserrat" w:cstheme="minorHAnsi"/>
          <w:bCs/>
          <w:sz w:val="24"/>
          <w:szCs w:val="24"/>
        </w:rPr>
        <w:t>plazo</w:t>
      </w:r>
      <w:r w:rsidR="00260108">
        <w:rPr>
          <w:rFonts w:ascii="Montserrat" w:hAnsi="Montserrat" w:cstheme="minorHAnsi"/>
          <w:bCs/>
          <w:sz w:val="24"/>
          <w:szCs w:val="24"/>
        </w:rPr>
        <w:t xml:space="preserve"> establecido para el cumplimiento </w:t>
      </w:r>
      <w:r w:rsidR="00FB581D">
        <w:rPr>
          <w:rFonts w:ascii="Montserrat" w:hAnsi="Montserrat" w:cstheme="minorHAnsi"/>
          <w:bCs/>
          <w:sz w:val="24"/>
          <w:szCs w:val="24"/>
        </w:rPr>
        <w:t>de las tareas es el 05 de enero de 2022.</w:t>
      </w:r>
      <w:r w:rsidR="00260108">
        <w:rPr>
          <w:rFonts w:ascii="Montserrat" w:hAnsi="Montserrat" w:cstheme="minorHAnsi"/>
          <w:bCs/>
          <w:sz w:val="24"/>
          <w:szCs w:val="24"/>
        </w:rPr>
        <w:t xml:space="preserve"> </w:t>
      </w:r>
      <w:r w:rsidR="00FB581D">
        <w:rPr>
          <w:rFonts w:ascii="Montserrat" w:hAnsi="Montserrat" w:cstheme="minorHAnsi"/>
          <w:bCs/>
          <w:sz w:val="24"/>
          <w:szCs w:val="24"/>
        </w:rPr>
        <w:t xml:space="preserve"> Vale la pena mencionar que </w:t>
      </w:r>
      <w:r w:rsidR="000B41B4">
        <w:rPr>
          <w:rFonts w:ascii="Montserrat" w:hAnsi="Montserrat" w:cstheme="minorHAnsi"/>
          <w:bCs/>
          <w:sz w:val="24"/>
          <w:szCs w:val="24"/>
        </w:rPr>
        <w:t xml:space="preserve">el Consejo solicitó a la Comisión </w:t>
      </w:r>
      <w:r w:rsidR="00860837">
        <w:rPr>
          <w:rFonts w:ascii="Montserrat" w:hAnsi="Montserrat" w:cstheme="minorHAnsi"/>
          <w:bCs/>
          <w:sz w:val="24"/>
          <w:szCs w:val="24"/>
        </w:rPr>
        <w:t xml:space="preserve">la ampliación y modificación del plazo para cumplir con las tareas de la Resolución, en </w:t>
      </w:r>
      <w:r w:rsidR="000B41B4">
        <w:rPr>
          <w:rFonts w:ascii="Montserrat" w:hAnsi="Montserrat" w:cstheme="minorHAnsi"/>
          <w:bCs/>
          <w:sz w:val="24"/>
          <w:szCs w:val="24"/>
        </w:rPr>
        <w:t xml:space="preserve">un término de 60 días hábiles </w:t>
      </w:r>
      <w:r w:rsidR="00860837">
        <w:rPr>
          <w:rFonts w:ascii="Montserrat" w:hAnsi="Montserrat" w:cstheme="minorHAnsi"/>
          <w:bCs/>
          <w:sz w:val="24"/>
          <w:szCs w:val="24"/>
        </w:rPr>
        <w:t xml:space="preserve">contados </w:t>
      </w:r>
      <w:r w:rsidR="000B41B4">
        <w:rPr>
          <w:rFonts w:ascii="Montserrat" w:hAnsi="Montserrat" w:cstheme="minorHAnsi"/>
          <w:bCs/>
          <w:sz w:val="24"/>
          <w:szCs w:val="24"/>
        </w:rPr>
        <w:t xml:space="preserve">a partir del 16 de febrero del año 2022.  </w:t>
      </w:r>
      <w:r w:rsidR="00260108">
        <w:rPr>
          <w:rFonts w:ascii="Montserrat" w:hAnsi="Montserrat" w:cstheme="minorHAnsi"/>
          <w:bCs/>
          <w:sz w:val="24"/>
          <w:szCs w:val="24"/>
        </w:rPr>
        <w:t xml:space="preserve"> </w:t>
      </w:r>
      <w:r>
        <w:rPr>
          <w:rFonts w:ascii="Montserrat" w:hAnsi="Montserrat" w:cstheme="minorHAnsi"/>
          <w:bCs/>
          <w:sz w:val="24"/>
          <w:szCs w:val="24"/>
        </w:rPr>
        <w:t xml:space="preserve"> </w:t>
      </w:r>
    </w:p>
    <w:p w14:paraId="0E2904A7" w14:textId="77777777" w:rsidR="007D1A41" w:rsidRPr="00154AF1" w:rsidRDefault="007D1A41" w:rsidP="007D1A41">
      <w:pPr>
        <w:pStyle w:val="Prrafodelista"/>
        <w:rPr>
          <w:rFonts w:ascii="Montserrat" w:hAnsi="Montserrat" w:cstheme="minorHAnsi"/>
          <w:bCs/>
          <w:sz w:val="24"/>
          <w:szCs w:val="24"/>
        </w:rPr>
      </w:pPr>
    </w:p>
    <w:p w14:paraId="1846A1AD" w14:textId="161143CF" w:rsidR="007D1A41" w:rsidRPr="000D3089" w:rsidRDefault="000B41B4" w:rsidP="005C7D12">
      <w:pPr>
        <w:pStyle w:val="Prrafodelista"/>
        <w:numPr>
          <w:ilvl w:val="0"/>
          <w:numId w:val="29"/>
        </w:numPr>
        <w:spacing w:after="160" w:line="259" w:lineRule="auto"/>
        <w:contextualSpacing/>
        <w:jc w:val="both"/>
        <w:rPr>
          <w:rFonts w:ascii="Montserrat" w:hAnsi="Montserrat" w:cstheme="minorHAnsi"/>
          <w:bCs/>
          <w:sz w:val="24"/>
          <w:szCs w:val="24"/>
        </w:rPr>
      </w:pPr>
      <w:r w:rsidRPr="000D3089">
        <w:rPr>
          <w:rFonts w:ascii="Montserrat" w:hAnsi="Montserrat" w:cstheme="minorHAnsi"/>
          <w:bCs/>
          <w:sz w:val="24"/>
          <w:szCs w:val="24"/>
        </w:rPr>
        <w:t>Se expidió el p</w:t>
      </w:r>
      <w:r w:rsidR="007D1A41" w:rsidRPr="000D3089">
        <w:rPr>
          <w:rFonts w:ascii="Montserrat" w:hAnsi="Montserrat" w:cstheme="minorHAnsi"/>
          <w:bCs/>
          <w:sz w:val="24"/>
          <w:szCs w:val="24"/>
        </w:rPr>
        <w:t>royecto normativo CREG 173 de 2021</w:t>
      </w:r>
      <w:r w:rsidRPr="000D3089">
        <w:rPr>
          <w:rFonts w:ascii="Montserrat" w:hAnsi="Montserrat" w:cstheme="minorHAnsi"/>
          <w:bCs/>
          <w:sz w:val="24"/>
          <w:szCs w:val="24"/>
        </w:rPr>
        <w:t>, “</w:t>
      </w:r>
      <w:r w:rsidR="000D3089" w:rsidRPr="000D3089">
        <w:rPr>
          <w:rFonts w:ascii="Montserrat" w:hAnsi="Montserrat" w:cstheme="minorHAnsi"/>
          <w:bCs/>
          <w:i/>
          <w:iCs/>
          <w:sz w:val="24"/>
          <w:szCs w:val="24"/>
        </w:rPr>
        <w:t>Por la cual se adiciona un Capítulo Transitorio al Anexo General del Reglamento de Distribución contenido en la Resolución CREG 070 de 1998, para permitir la conexión y operación de plantas solares fotovoltaicas y eólicas en el SDL con capacidad efectiva neta o potencia máxima declarada igual o mayor a 1 MW y menor a 5 MW y se dictan otras disposiciones</w:t>
      </w:r>
      <w:r w:rsidRPr="000D3089">
        <w:rPr>
          <w:rFonts w:ascii="Montserrat" w:hAnsi="Montserrat" w:cstheme="minorHAnsi"/>
          <w:bCs/>
          <w:sz w:val="24"/>
          <w:szCs w:val="24"/>
        </w:rPr>
        <w:t>”</w:t>
      </w:r>
      <w:r w:rsidR="000D3089">
        <w:rPr>
          <w:rFonts w:ascii="Montserrat" w:hAnsi="Montserrat" w:cstheme="minorHAnsi"/>
          <w:bCs/>
          <w:sz w:val="24"/>
          <w:szCs w:val="24"/>
        </w:rPr>
        <w:t>. En este proyecto se asignan trece (13) tareas al Consejo, las cuales están relacionadas con la definición de funcionalidades y requisitos para la incorporación de estas tecnologías de generación en los sistemas de distribución.</w:t>
      </w:r>
      <w:r w:rsidR="00AC5883">
        <w:rPr>
          <w:rFonts w:ascii="Montserrat" w:hAnsi="Montserrat" w:cstheme="minorHAnsi"/>
          <w:bCs/>
          <w:sz w:val="24"/>
          <w:szCs w:val="24"/>
        </w:rPr>
        <w:t xml:space="preserve"> El plazo para envío de comentarios es el 23 de diciembre del 2021.</w:t>
      </w:r>
      <w:r w:rsidR="000D3089">
        <w:rPr>
          <w:rFonts w:ascii="Montserrat" w:hAnsi="Montserrat" w:cstheme="minorHAnsi"/>
          <w:bCs/>
          <w:sz w:val="24"/>
          <w:szCs w:val="24"/>
        </w:rPr>
        <w:t xml:space="preserve"> </w:t>
      </w:r>
    </w:p>
    <w:p w14:paraId="68B5250A" w14:textId="77777777" w:rsidR="007D1A41" w:rsidRPr="00154AF1" w:rsidRDefault="007D1A41" w:rsidP="007D1A41">
      <w:pPr>
        <w:pStyle w:val="Prrafodelista"/>
        <w:rPr>
          <w:rFonts w:ascii="Montserrat" w:hAnsi="Montserrat" w:cstheme="minorHAnsi"/>
          <w:bCs/>
          <w:sz w:val="24"/>
          <w:szCs w:val="24"/>
        </w:rPr>
      </w:pPr>
    </w:p>
    <w:p w14:paraId="5364FDA9" w14:textId="244526A3" w:rsidR="007D1A41" w:rsidRPr="00AC5883" w:rsidRDefault="00C971FC" w:rsidP="00074021">
      <w:pPr>
        <w:pStyle w:val="Prrafodelista"/>
        <w:numPr>
          <w:ilvl w:val="0"/>
          <w:numId w:val="29"/>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lastRenderedPageBreak/>
        <w:t xml:space="preserve">Se expidió el proyecto de </w:t>
      </w:r>
      <w:r w:rsidR="007D1A41" w:rsidRPr="00154AF1">
        <w:rPr>
          <w:rFonts w:ascii="Montserrat" w:hAnsi="Montserrat" w:cstheme="minorHAnsi"/>
          <w:bCs/>
          <w:sz w:val="24"/>
          <w:szCs w:val="24"/>
        </w:rPr>
        <w:t>Resolución</w:t>
      </w:r>
      <w:r w:rsidR="007D1A41" w:rsidRPr="00AC5883">
        <w:rPr>
          <w:rFonts w:ascii="Montserrat" w:hAnsi="Montserrat" w:cstheme="minorHAnsi"/>
          <w:bCs/>
          <w:sz w:val="24"/>
          <w:szCs w:val="24"/>
        </w:rPr>
        <w:t xml:space="preserve"> CREG 200 de 2021</w:t>
      </w:r>
      <w:r w:rsidRPr="00AC5883">
        <w:rPr>
          <w:rFonts w:ascii="Montserrat" w:hAnsi="Montserrat" w:cstheme="minorHAnsi"/>
          <w:bCs/>
          <w:sz w:val="24"/>
          <w:szCs w:val="24"/>
        </w:rPr>
        <w:t>, “</w:t>
      </w:r>
      <w:r w:rsidR="00AC5883" w:rsidRPr="00AC5883">
        <w:rPr>
          <w:rFonts w:ascii="Montserrat" w:hAnsi="Montserrat" w:cstheme="minorHAnsi"/>
          <w:bCs/>
          <w:i/>
          <w:iCs/>
          <w:sz w:val="24"/>
          <w:szCs w:val="24"/>
        </w:rPr>
        <w:t>Por la cual se modifican los artículos 2 y 5 de la Resolución CREG 026 de 2014</w:t>
      </w:r>
      <w:r w:rsidRPr="00AC5883">
        <w:rPr>
          <w:rFonts w:ascii="Montserrat" w:hAnsi="Montserrat" w:cstheme="minorHAnsi"/>
          <w:bCs/>
          <w:sz w:val="24"/>
          <w:szCs w:val="24"/>
        </w:rPr>
        <w:t>”</w:t>
      </w:r>
      <w:r w:rsidR="00AC5883">
        <w:rPr>
          <w:rFonts w:ascii="Montserrat" w:hAnsi="Montserrat" w:cstheme="minorHAnsi"/>
          <w:bCs/>
          <w:sz w:val="24"/>
          <w:szCs w:val="24"/>
        </w:rPr>
        <w:t xml:space="preserve">. </w:t>
      </w:r>
      <w:r w:rsidR="002F244A">
        <w:rPr>
          <w:rFonts w:ascii="Montserrat" w:hAnsi="Montserrat" w:cstheme="minorHAnsi"/>
          <w:bCs/>
          <w:sz w:val="24"/>
          <w:szCs w:val="24"/>
        </w:rPr>
        <w:t xml:space="preserve"> En esta propuesta se plantea, para </w:t>
      </w:r>
      <w:r w:rsidR="00074021">
        <w:rPr>
          <w:rFonts w:ascii="Montserrat" w:hAnsi="Montserrat" w:cstheme="minorHAnsi"/>
          <w:bCs/>
          <w:sz w:val="24"/>
          <w:szCs w:val="24"/>
        </w:rPr>
        <w:t>evitar</w:t>
      </w:r>
      <w:r w:rsidR="002F244A">
        <w:rPr>
          <w:rFonts w:ascii="Montserrat" w:hAnsi="Montserrat" w:cstheme="minorHAnsi"/>
          <w:bCs/>
          <w:sz w:val="24"/>
          <w:szCs w:val="24"/>
        </w:rPr>
        <w:t xml:space="preserve"> eventuales activaciones del Estatuto para Situaciones de Riesgo de Desabastecimiento por la materialización de</w:t>
      </w:r>
      <w:r w:rsidR="00074021">
        <w:rPr>
          <w:rFonts w:ascii="Montserrat" w:hAnsi="Montserrat" w:cstheme="minorHAnsi"/>
          <w:bCs/>
          <w:sz w:val="24"/>
          <w:szCs w:val="24"/>
        </w:rPr>
        <w:t xml:space="preserve"> </w:t>
      </w:r>
      <w:r w:rsidR="002F244A">
        <w:rPr>
          <w:rFonts w:ascii="Montserrat" w:hAnsi="Montserrat" w:cstheme="minorHAnsi"/>
          <w:bCs/>
          <w:sz w:val="24"/>
          <w:szCs w:val="24"/>
        </w:rPr>
        <w:t xml:space="preserve">condiciones de </w:t>
      </w:r>
      <w:r w:rsidR="00074021">
        <w:rPr>
          <w:rFonts w:ascii="Montserrat" w:hAnsi="Montserrat" w:cstheme="minorHAnsi"/>
          <w:bCs/>
          <w:sz w:val="24"/>
          <w:szCs w:val="24"/>
        </w:rPr>
        <w:t xml:space="preserve">frontera, definir una nueva condición para </w:t>
      </w:r>
      <w:r w:rsidR="00F53155">
        <w:rPr>
          <w:rFonts w:ascii="Montserrat" w:hAnsi="Montserrat" w:cstheme="minorHAnsi"/>
          <w:bCs/>
          <w:sz w:val="24"/>
          <w:szCs w:val="24"/>
        </w:rPr>
        <w:t>determinar</w:t>
      </w:r>
      <w:r w:rsidR="00074021">
        <w:rPr>
          <w:rFonts w:ascii="Montserrat" w:hAnsi="Montserrat" w:cstheme="minorHAnsi"/>
          <w:bCs/>
          <w:sz w:val="24"/>
          <w:szCs w:val="24"/>
        </w:rPr>
        <w:t xml:space="preserve"> el estado del indicador NE. Asimismo,</w:t>
      </w:r>
      <w:r w:rsidR="00F53155">
        <w:rPr>
          <w:rFonts w:ascii="Montserrat" w:hAnsi="Montserrat" w:cstheme="minorHAnsi"/>
          <w:bCs/>
          <w:sz w:val="24"/>
          <w:szCs w:val="24"/>
        </w:rPr>
        <w:t xml:space="preserve"> se propone incluir explícitamente un procedimiento estocástico en los supuestos para </w:t>
      </w:r>
      <w:r w:rsidR="005A22D2">
        <w:rPr>
          <w:rFonts w:ascii="Montserrat" w:hAnsi="Montserrat" w:cstheme="minorHAnsi"/>
          <w:bCs/>
          <w:sz w:val="24"/>
          <w:szCs w:val="24"/>
        </w:rPr>
        <w:t>el cálculo de</w:t>
      </w:r>
      <w:r w:rsidR="00F53155">
        <w:rPr>
          <w:rFonts w:ascii="Montserrat" w:hAnsi="Montserrat" w:cstheme="minorHAnsi"/>
          <w:bCs/>
          <w:sz w:val="24"/>
          <w:szCs w:val="24"/>
        </w:rPr>
        <w:t xml:space="preserve"> la senda de referencia. </w:t>
      </w:r>
      <w:r w:rsidR="00074021">
        <w:rPr>
          <w:rFonts w:ascii="Montserrat" w:hAnsi="Montserrat" w:cstheme="minorHAnsi"/>
          <w:bCs/>
          <w:sz w:val="24"/>
          <w:szCs w:val="24"/>
        </w:rPr>
        <w:t xml:space="preserve">   </w:t>
      </w:r>
      <w:r w:rsidR="002F244A">
        <w:rPr>
          <w:rFonts w:ascii="Montserrat" w:hAnsi="Montserrat" w:cstheme="minorHAnsi"/>
          <w:bCs/>
          <w:sz w:val="24"/>
          <w:szCs w:val="24"/>
        </w:rPr>
        <w:t xml:space="preserve"> </w:t>
      </w:r>
    </w:p>
    <w:p w14:paraId="64641A6D" w14:textId="77777777" w:rsidR="007D1A41" w:rsidRPr="00AC5883" w:rsidRDefault="007D1A41" w:rsidP="007D1A41">
      <w:pPr>
        <w:pStyle w:val="Prrafodelista"/>
        <w:rPr>
          <w:rFonts w:ascii="Montserrat" w:hAnsi="Montserrat" w:cstheme="minorHAnsi"/>
          <w:bCs/>
          <w:sz w:val="24"/>
          <w:szCs w:val="24"/>
        </w:rPr>
      </w:pPr>
    </w:p>
    <w:p w14:paraId="1CEB1DEE" w14:textId="2E40315F" w:rsidR="00FD4191" w:rsidRPr="00FD4191" w:rsidRDefault="00C015D3" w:rsidP="00FD4191">
      <w:pPr>
        <w:pStyle w:val="Prrafodelista"/>
        <w:numPr>
          <w:ilvl w:val="0"/>
          <w:numId w:val="29"/>
        </w:numPr>
        <w:jc w:val="both"/>
        <w:rPr>
          <w:rFonts w:ascii="Montserrat" w:hAnsi="Montserrat" w:cstheme="minorHAnsi"/>
          <w:bCs/>
          <w:sz w:val="24"/>
          <w:szCs w:val="24"/>
        </w:rPr>
      </w:pPr>
      <w:r w:rsidRPr="00FD4191">
        <w:rPr>
          <w:rFonts w:ascii="Montserrat" w:hAnsi="Montserrat" w:cstheme="minorHAnsi"/>
          <w:bCs/>
          <w:sz w:val="24"/>
          <w:szCs w:val="24"/>
        </w:rPr>
        <w:t>El Subcomité de Planeamiento Operativo-</w:t>
      </w:r>
      <w:r w:rsidR="007D1A41" w:rsidRPr="00FD4191">
        <w:rPr>
          <w:rFonts w:ascii="Montserrat" w:hAnsi="Montserrat" w:cstheme="minorHAnsi"/>
          <w:bCs/>
          <w:sz w:val="24"/>
          <w:szCs w:val="24"/>
        </w:rPr>
        <w:t>SPO</w:t>
      </w:r>
      <w:r w:rsidRPr="00FD4191">
        <w:rPr>
          <w:rFonts w:ascii="Montserrat" w:hAnsi="Montserrat" w:cstheme="minorHAnsi"/>
          <w:bCs/>
          <w:sz w:val="24"/>
          <w:szCs w:val="24"/>
        </w:rPr>
        <w:t xml:space="preserve"> del Consejo</w:t>
      </w:r>
      <w:r w:rsidR="007D1A41" w:rsidRPr="00FD4191">
        <w:rPr>
          <w:rFonts w:ascii="Montserrat" w:hAnsi="Montserrat" w:cstheme="minorHAnsi"/>
          <w:bCs/>
          <w:sz w:val="24"/>
          <w:szCs w:val="24"/>
        </w:rPr>
        <w:t xml:space="preserve"> </w:t>
      </w:r>
      <w:r w:rsidRPr="00FD4191">
        <w:rPr>
          <w:rFonts w:ascii="Montserrat" w:hAnsi="Montserrat" w:cstheme="minorHAnsi"/>
          <w:bCs/>
          <w:sz w:val="24"/>
          <w:szCs w:val="24"/>
        </w:rPr>
        <w:t xml:space="preserve">revisó críticamente los supuestos considerados en los análisis energéticos de mediano y largo plazo del CNO. Se definieron </w:t>
      </w:r>
      <w:r w:rsidR="00D354A8" w:rsidRPr="00FD4191">
        <w:rPr>
          <w:rFonts w:ascii="Montserrat" w:hAnsi="Montserrat" w:cstheme="minorHAnsi"/>
          <w:bCs/>
          <w:sz w:val="24"/>
          <w:szCs w:val="24"/>
        </w:rPr>
        <w:t>dos escenarios de simulación, pesimista y optimista, y se recomendó al CND revisar el estado de la red actual y esperada, asociada a los proyectos de generación que adquirieron obligaciones en los procesos de subasta de la CREG y MINENERGÍA.</w:t>
      </w:r>
      <w:r w:rsidRPr="00FD4191">
        <w:rPr>
          <w:rFonts w:ascii="Montserrat" w:hAnsi="Montserrat" w:cstheme="minorHAnsi"/>
          <w:bCs/>
          <w:sz w:val="24"/>
          <w:szCs w:val="24"/>
        </w:rPr>
        <w:t xml:space="preserve"> </w:t>
      </w:r>
      <w:r w:rsidR="00FD4191" w:rsidRPr="00FD4191">
        <w:rPr>
          <w:rFonts w:ascii="Montserrat" w:hAnsi="Montserrat" w:cstheme="minorHAnsi"/>
          <w:bCs/>
          <w:sz w:val="24"/>
          <w:szCs w:val="24"/>
        </w:rPr>
        <w:t xml:space="preserve">Lo anterior considerando que </w:t>
      </w:r>
      <w:r w:rsidR="00FD4191">
        <w:rPr>
          <w:rFonts w:ascii="Montserrat" w:hAnsi="Montserrat" w:cstheme="minorHAnsi"/>
          <w:bCs/>
          <w:sz w:val="24"/>
          <w:szCs w:val="24"/>
        </w:rPr>
        <w:t>v</w:t>
      </w:r>
      <w:r w:rsidR="00FD4191" w:rsidRPr="00FD4191">
        <w:rPr>
          <w:rFonts w:ascii="Montserrat" w:hAnsi="Montserrat" w:cstheme="minorHAnsi"/>
          <w:bCs/>
          <w:sz w:val="24"/>
          <w:szCs w:val="24"/>
        </w:rPr>
        <w:t xml:space="preserve">arios </w:t>
      </w:r>
      <w:r w:rsidR="00FD4191">
        <w:rPr>
          <w:rFonts w:ascii="Montserrat" w:hAnsi="Montserrat" w:cstheme="minorHAnsi"/>
          <w:bCs/>
          <w:sz w:val="24"/>
          <w:szCs w:val="24"/>
        </w:rPr>
        <w:t>de ellos</w:t>
      </w:r>
      <w:r w:rsidR="00FD4191" w:rsidRPr="00FD4191">
        <w:rPr>
          <w:rFonts w:ascii="Montserrat" w:hAnsi="Montserrat" w:cstheme="minorHAnsi"/>
          <w:bCs/>
          <w:sz w:val="24"/>
          <w:szCs w:val="24"/>
        </w:rPr>
        <w:t xml:space="preserve"> podrían ser objeto de limitaciones a su </w:t>
      </w:r>
      <w:r w:rsidR="00FD4191">
        <w:rPr>
          <w:rFonts w:ascii="Montserrat" w:hAnsi="Montserrat" w:cstheme="minorHAnsi"/>
          <w:bCs/>
          <w:sz w:val="24"/>
          <w:szCs w:val="24"/>
        </w:rPr>
        <w:t>produc</w:t>
      </w:r>
      <w:r w:rsidR="00FD4191" w:rsidRPr="00FD4191">
        <w:rPr>
          <w:rFonts w:ascii="Montserrat" w:hAnsi="Montserrat" w:cstheme="minorHAnsi"/>
          <w:bCs/>
          <w:sz w:val="24"/>
          <w:szCs w:val="24"/>
        </w:rPr>
        <w:t xml:space="preserve">ción </w:t>
      </w:r>
      <w:r w:rsidR="00FD4191">
        <w:rPr>
          <w:rFonts w:ascii="Montserrat" w:hAnsi="Montserrat" w:cstheme="minorHAnsi"/>
          <w:bCs/>
          <w:sz w:val="24"/>
          <w:szCs w:val="24"/>
        </w:rPr>
        <w:t>por</w:t>
      </w:r>
      <w:r w:rsidR="00FD4191" w:rsidRPr="00FD4191">
        <w:rPr>
          <w:rFonts w:ascii="Montserrat" w:hAnsi="Montserrat" w:cstheme="minorHAnsi"/>
          <w:bCs/>
          <w:sz w:val="24"/>
          <w:szCs w:val="24"/>
        </w:rPr>
        <w:t xml:space="preserve"> las restricciones </w:t>
      </w:r>
      <w:r w:rsidR="00FD4191">
        <w:rPr>
          <w:rFonts w:ascii="Montserrat" w:hAnsi="Montserrat" w:cstheme="minorHAnsi"/>
          <w:bCs/>
          <w:sz w:val="24"/>
          <w:szCs w:val="24"/>
        </w:rPr>
        <w:t>del SIN</w:t>
      </w:r>
      <w:r w:rsidR="00FD4191" w:rsidRPr="00FD4191">
        <w:rPr>
          <w:rFonts w:ascii="Montserrat" w:hAnsi="Montserrat" w:cstheme="minorHAnsi"/>
          <w:bCs/>
          <w:sz w:val="24"/>
          <w:szCs w:val="24"/>
        </w:rPr>
        <w:t>.</w:t>
      </w:r>
    </w:p>
    <w:p w14:paraId="569EAFC2" w14:textId="77777777" w:rsidR="007D1A41" w:rsidRPr="00AC5883" w:rsidRDefault="007D1A41" w:rsidP="007D1A41">
      <w:pPr>
        <w:pStyle w:val="Prrafodelista"/>
        <w:rPr>
          <w:rFonts w:ascii="Montserrat" w:hAnsi="Montserrat" w:cstheme="minorHAnsi"/>
          <w:bCs/>
          <w:sz w:val="24"/>
          <w:szCs w:val="24"/>
        </w:rPr>
      </w:pPr>
    </w:p>
    <w:p w14:paraId="60538DA5" w14:textId="2CEB83C2" w:rsidR="008847E0" w:rsidRPr="008847E0" w:rsidRDefault="005216E6" w:rsidP="00DA0165">
      <w:pPr>
        <w:pStyle w:val="Prrafodelista"/>
        <w:numPr>
          <w:ilvl w:val="0"/>
          <w:numId w:val="29"/>
        </w:numPr>
        <w:spacing w:after="160" w:line="259" w:lineRule="auto"/>
        <w:contextualSpacing/>
        <w:jc w:val="both"/>
        <w:rPr>
          <w:rFonts w:ascii="Montserrat" w:hAnsi="Montserrat" w:cstheme="minorHAnsi"/>
          <w:bCs/>
          <w:sz w:val="24"/>
          <w:szCs w:val="24"/>
        </w:rPr>
      </w:pPr>
      <w:r w:rsidRPr="00661497">
        <w:rPr>
          <w:rFonts w:ascii="Montserrat" w:hAnsi="Montserrat" w:cstheme="minorHAnsi"/>
          <w:bCs/>
          <w:sz w:val="24"/>
          <w:szCs w:val="24"/>
        </w:rPr>
        <w:t xml:space="preserve">El </w:t>
      </w:r>
      <w:r w:rsidR="002D1E1C" w:rsidRPr="00661497">
        <w:rPr>
          <w:rFonts w:ascii="Montserrat" w:hAnsi="Montserrat" w:cstheme="minorHAnsi"/>
          <w:bCs/>
          <w:sz w:val="24"/>
          <w:szCs w:val="24"/>
        </w:rPr>
        <w:t>grupo de trabajo</w:t>
      </w:r>
      <w:r w:rsidRPr="00661497">
        <w:rPr>
          <w:rFonts w:ascii="Montserrat" w:hAnsi="Montserrat" w:cstheme="minorHAnsi"/>
          <w:bCs/>
          <w:sz w:val="24"/>
          <w:szCs w:val="24"/>
        </w:rPr>
        <w:t xml:space="preserve"> de los subcomités de Controles y Análisis y Planeación </w:t>
      </w:r>
      <w:r w:rsidR="002606A3" w:rsidRPr="00661497">
        <w:rPr>
          <w:rFonts w:ascii="Montserrat" w:hAnsi="Montserrat" w:cstheme="minorHAnsi"/>
          <w:bCs/>
          <w:sz w:val="24"/>
          <w:szCs w:val="24"/>
        </w:rPr>
        <w:t>Eléctrica, SC</w:t>
      </w:r>
      <w:r w:rsidRPr="00661497">
        <w:rPr>
          <w:rFonts w:ascii="Montserrat" w:hAnsi="Montserrat" w:cstheme="minorHAnsi"/>
          <w:bCs/>
          <w:sz w:val="24"/>
          <w:szCs w:val="24"/>
        </w:rPr>
        <w:t>-SAPE</w:t>
      </w:r>
      <w:r w:rsidR="002606A3" w:rsidRPr="00661497">
        <w:rPr>
          <w:rFonts w:ascii="Montserrat" w:hAnsi="Montserrat" w:cstheme="minorHAnsi"/>
          <w:bCs/>
          <w:sz w:val="24"/>
          <w:szCs w:val="24"/>
        </w:rPr>
        <w:t>,</w:t>
      </w:r>
      <w:r w:rsidRPr="00661497">
        <w:rPr>
          <w:rFonts w:ascii="Montserrat" w:hAnsi="Montserrat" w:cstheme="minorHAnsi"/>
          <w:bCs/>
          <w:sz w:val="24"/>
          <w:szCs w:val="24"/>
        </w:rPr>
        <w:t xml:space="preserve"> se reunió </w:t>
      </w:r>
      <w:r w:rsidR="002D1E1C" w:rsidRPr="00661497">
        <w:rPr>
          <w:rFonts w:ascii="Montserrat" w:hAnsi="Montserrat" w:cstheme="minorHAnsi"/>
          <w:bCs/>
          <w:sz w:val="24"/>
          <w:szCs w:val="24"/>
        </w:rPr>
        <w:t>con</w:t>
      </w:r>
      <w:r w:rsidRPr="00661497">
        <w:rPr>
          <w:rFonts w:ascii="Montserrat" w:hAnsi="Montserrat" w:cstheme="minorHAnsi"/>
          <w:bCs/>
          <w:sz w:val="24"/>
          <w:szCs w:val="24"/>
        </w:rPr>
        <w:t xml:space="preserve"> la</w:t>
      </w:r>
      <w:r w:rsidR="002D1E1C" w:rsidRPr="00661497">
        <w:rPr>
          <w:rFonts w:ascii="Montserrat" w:hAnsi="Montserrat" w:cstheme="minorHAnsi"/>
          <w:bCs/>
          <w:sz w:val="24"/>
          <w:szCs w:val="24"/>
        </w:rPr>
        <w:t xml:space="preserve"> UPME</w:t>
      </w:r>
      <w:r w:rsidRPr="00661497">
        <w:rPr>
          <w:rFonts w:ascii="Montserrat" w:hAnsi="Montserrat" w:cstheme="minorHAnsi"/>
          <w:bCs/>
          <w:sz w:val="24"/>
          <w:szCs w:val="24"/>
        </w:rPr>
        <w:t xml:space="preserve"> para socializar los</w:t>
      </w:r>
      <w:r w:rsidR="002D1E1C" w:rsidRPr="00661497">
        <w:rPr>
          <w:rFonts w:ascii="Montserrat" w:hAnsi="Montserrat" w:cstheme="minorHAnsi"/>
          <w:bCs/>
          <w:sz w:val="24"/>
          <w:szCs w:val="24"/>
        </w:rPr>
        <w:t xml:space="preserve"> impactos operativos</w:t>
      </w:r>
      <w:r w:rsidR="002606A3" w:rsidRPr="00661497">
        <w:rPr>
          <w:rFonts w:ascii="Montserrat" w:hAnsi="Montserrat" w:cstheme="minorHAnsi"/>
          <w:bCs/>
          <w:sz w:val="24"/>
          <w:szCs w:val="24"/>
        </w:rPr>
        <w:t xml:space="preserve"> (control coordinado de tensión)</w:t>
      </w:r>
      <w:r w:rsidR="002D1E1C" w:rsidRPr="00661497">
        <w:rPr>
          <w:rFonts w:ascii="Montserrat" w:hAnsi="Montserrat" w:cstheme="minorHAnsi"/>
          <w:bCs/>
          <w:sz w:val="24"/>
          <w:szCs w:val="24"/>
        </w:rPr>
        <w:t xml:space="preserve"> y de economía de la operación</w:t>
      </w:r>
      <w:r w:rsidRPr="00661497">
        <w:rPr>
          <w:rFonts w:ascii="Montserrat" w:hAnsi="Montserrat" w:cstheme="minorHAnsi"/>
          <w:bCs/>
          <w:sz w:val="24"/>
          <w:szCs w:val="24"/>
        </w:rPr>
        <w:t xml:space="preserve"> del SIN</w:t>
      </w:r>
      <w:r w:rsidR="002606A3" w:rsidRPr="00661497">
        <w:rPr>
          <w:rFonts w:ascii="Montserrat" w:hAnsi="Montserrat" w:cstheme="minorHAnsi"/>
          <w:bCs/>
          <w:sz w:val="24"/>
          <w:szCs w:val="24"/>
        </w:rPr>
        <w:t>,</w:t>
      </w:r>
      <w:r w:rsidRPr="00661497">
        <w:rPr>
          <w:rFonts w:ascii="Montserrat" w:hAnsi="Montserrat" w:cstheme="minorHAnsi"/>
          <w:bCs/>
          <w:sz w:val="24"/>
          <w:szCs w:val="24"/>
        </w:rPr>
        <w:t xml:space="preserve"> </w:t>
      </w:r>
      <w:r w:rsidR="002606A3" w:rsidRPr="00661497">
        <w:rPr>
          <w:rFonts w:ascii="Montserrat" w:hAnsi="Montserrat" w:cstheme="minorHAnsi"/>
          <w:bCs/>
          <w:sz w:val="24"/>
          <w:szCs w:val="24"/>
        </w:rPr>
        <w:t xml:space="preserve">que se identificaron para aquellos proyectos que se encuentran distantes del punto de conexión </w:t>
      </w:r>
      <w:r w:rsidR="00D23E66" w:rsidRPr="00661497">
        <w:rPr>
          <w:rFonts w:ascii="Montserrat" w:hAnsi="Montserrat" w:cstheme="minorHAnsi"/>
          <w:bCs/>
          <w:sz w:val="24"/>
          <w:szCs w:val="24"/>
        </w:rPr>
        <w:t>(</w:t>
      </w:r>
      <w:r w:rsidR="002606A3" w:rsidRPr="00661497">
        <w:rPr>
          <w:rFonts w:ascii="Montserrat" w:hAnsi="Montserrat" w:cstheme="minorHAnsi"/>
          <w:bCs/>
          <w:sz w:val="24"/>
          <w:szCs w:val="24"/>
        </w:rPr>
        <w:t>cumplimiento de la curva de capacidad-</w:t>
      </w:r>
      <w:r w:rsidR="002D1E1C" w:rsidRPr="00661497">
        <w:rPr>
          <w:rFonts w:ascii="Montserrat" w:hAnsi="Montserrat" w:cstheme="minorHAnsi"/>
          <w:bCs/>
          <w:sz w:val="24"/>
          <w:szCs w:val="24"/>
        </w:rPr>
        <w:t xml:space="preserve"> PQ </w:t>
      </w:r>
      <w:r w:rsidR="002606A3" w:rsidRPr="00661497">
        <w:rPr>
          <w:rFonts w:ascii="Montserrat" w:hAnsi="Montserrat" w:cstheme="minorHAnsi"/>
          <w:bCs/>
          <w:sz w:val="24"/>
          <w:szCs w:val="24"/>
        </w:rPr>
        <w:t xml:space="preserve">de la </w:t>
      </w:r>
      <w:r w:rsidR="002D1E1C" w:rsidRPr="00661497">
        <w:rPr>
          <w:rFonts w:ascii="Montserrat" w:hAnsi="Montserrat" w:cstheme="minorHAnsi"/>
          <w:bCs/>
          <w:sz w:val="24"/>
          <w:szCs w:val="24"/>
        </w:rPr>
        <w:t>Resolución CREG 060 de 2019</w:t>
      </w:r>
      <w:r w:rsidR="00D23E66" w:rsidRPr="00661497">
        <w:rPr>
          <w:rFonts w:ascii="Montserrat" w:hAnsi="Montserrat" w:cstheme="minorHAnsi"/>
          <w:bCs/>
          <w:sz w:val="24"/>
          <w:szCs w:val="24"/>
        </w:rPr>
        <w:t>)</w:t>
      </w:r>
      <w:r w:rsidR="002D1E1C" w:rsidRPr="00661497">
        <w:rPr>
          <w:rFonts w:ascii="Montserrat" w:hAnsi="Montserrat" w:cstheme="minorHAnsi"/>
          <w:bCs/>
          <w:sz w:val="24"/>
          <w:szCs w:val="24"/>
        </w:rPr>
        <w:t>.</w:t>
      </w:r>
      <w:r w:rsidR="002606A3" w:rsidRPr="00661497">
        <w:rPr>
          <w:rFonts w:ascii="Montserrat" w:hAnsi="Montserrat" w:cstheme="minorHAnsi"/>
          <w:bCs/>
          <w:sz w:val="24"/>
          <w:szCs w:val="24"/>
        </w:rPr>
        <w:t xml:space="preserve">  Está pendiente programar una</w:t>
      </w:r>
      <w:r w:rsidR="00661497" w:rsidRPr="00661497">
        <w:rPr>
          <w:rFonts w:ascii="Montserrat" w:hAnsi="Montserrat" w:cstheme="minorHAnsi"/>
          <w:bCs/>
          <w:sz w:val="24"/>
          <w:szCs w:val="24"/>
        </w:rPr>
        <w:t xml:space="preserve"> nueva</w:t>
      </w:r>
      <w:r w:rsidR="002606A3" w:rsidRPr="00661497">
        <w:rPr>
          <w:rFonts w:ascii="Montserrat" w:hAnsi="Montserrat" w:cstheme="minorHAnsi"/>
          <w:bCs/>
          <w:sz w:val="24"/>
          <w:szCs w:val="24"/>
        </w:rPr>
        <w:t xml:space="preserve"> reunión con la Unidad</w:t>
      </w:r>
      <w:r w:rsidR="00661497">
        <w:rPr>
          <w:rFonts w:ascii="Montserrat" w:hAnsi="Montserrat" w:cstheme="minorHAnsi"/>
          <w:bCs/>
          <w:sz w:val="24"/>
          <w:szCs w:val="24"/>
        </w:rPr>
        <w:t>.</w:t>
      </w:r>
      <w:r w:rsidR="00D23E66" w:rsidRPr="00661497">
        <w:rPr>
          <w:rFonts w:ascii="Montserrat" w:hAnsi="Montserrat" w:cstheme="minorHAnsi"/>
          <w:bCs/>
          <w:sz w:val="24"/>
          <w:szCs w:val="24"/>
        </w:rPr>
        <w:t xml:space="preserve"> </w:t>
      </w:r>
    </w:p>
    <w:p w14:paraId="75C67C1E" w14:textId="4FB0182F" w:rsidR="00217C8D" w:rsidRPr="00154AF1" w:rsidRDefault="001F6C65" w:rsidP="008847E0">
      <w:pPr>
        <w:pStyle w:val="Prrafodelista"/>
        <w:ind w:left="720"/>
        <w:jc w:val="both"/>
        <w:rPr>
          <w:rFonts w:ascii="Montserrat" w:hAnsi="Montserrat" w:cstheme="minorHAnsi"/>
          <w:bCs/>
          <w:sz w:val="24"/>
          <w:szCs w:val="24"/>
        </w:rPr>
      </w:pPr>
      <w:r w:rsidRPr="001F6C65">
        <w:rPr>
          <w:rFonts w:ascii="Montserrat" w:hAnsi="Montserrat" w:cstheme="minorHAnsi"/>
          <w:bCs/>
          <w:sz w:val="24"/>
          <w:szCs w:val="24"/>
        </w:rPr>
        <w:t xml:space="preserve">    </w:t>
      </w:r>
    </w:p>
    <w:p w14:paraId="6C05465B" w14:textId="67B4ABFF" w:rsidR="004A3663" w:rsidRDefault="005E1FD1" w:rsidP="0084507C">
      <w:pPr>
        <w:pStyle w:val="Prrafodelista"/>
        <w:numPr>
          <w:ilvl w:val="0"/>
          <w:numId w:val="29"/>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t xml:space="preserve">Se citó para el próximo 13 de diciembre del año en curso, una reunión AFINIA-TRANSELCA-CNO-CND-SSPD, para hacer seguimiento a los planes de acción definidos por los agentes, considerando los eventos recientes y del 2020 en la </w:t>
      </w:r>
      <w:r w:rsidR="00CD4BE1">
        <w:rPr>
          <w:rFonts w:ascii="Montserrat" w:hAnsi="Montserrat" w:cstheme="minorHAnsi"/>
          <w:bCs/>
          <w:sz w:val="24"/>
          <w:szCs w:val="24"/>
        </w:rPr>
        <w:t>subestación</w:t>
      </w:r>
      <w:r>
        <w:rPr>
          <w:rFonts w:ascii="Montserrat" w:hAnsi="Montserrat" w:cstheme="minorHAnsi"/>
          <w:bCs/>
          <w:sz w:val="24"/>
          <w:szCs w:val="24"/>
        </w:rPr>
        <w:t xml:space="preserve"> Valledupar.</w:t>
      </w:r>
    </w:p>
    <w:p w14:paraId="68911B89" w14:textId="77777777" w:rsidR="00473924" w:rsidRPr="00154AF1" w:rsidRDefault="00473924" w:rsidP="00A77005">
      <w:pPr>
        <w:pStyle w:val="Prrafodelista"/>
        <w:spacing w:after="160" w:line="259" w:lineRule="auto"/>
        <w:ind w:left="720"/>
        <w:contextualSpacing/>
        <w:jc w:val="both"/>
        <w:rPr>
          <w:rFonts w:ascii="Montserrat" w:hAnsi="Montserrat" w:cstheme="minorHAnsi"/>
          <w:bCs/>
          <w:sz w:val="24"/>
          <w:szCs w:val="24"/>
        </w:rPr>
      </w:pPr>
    </w:p>
    <w:p w14:paraId="38A84FBB" w14:textId="77777777" w:rsidR="001F7F65" w:rsidRPr="001F7F65" w:rsidRDefault="00E26342" w:rsidP="001F7F65">
      <w:pPr>
        <w:pStyle w:val="Prrafodelista"/>
        <w:numPr>
          <w:ilvl w:val="0"/>
          <w:numId w:val="29"/>
        </w:numPr>
        <w:spacing w:after="160" w:line="259" w:lineRule="auto"/>
        <w:contextualSpacing/>
        <w:jc w:val="both"/>
        <w:rPr>
          <w:rFonts w:ascii="Montserrat" w:hAnsi="Montserrat" w:cstheme="minorHAnsi"/>
          <w:bCs/>
          <w:sz w:val="24"/>
          <w:szCs w:val="24"/>
        </w:rPr>
      </w:pPr>
      <w:r w:rsidRPr="001F7F65">
        <w:rPr>
          <w:rFonts w:ascii="Montserrat" w:hAnsi="Montserrat" w:cstheme="minorHAnsi"/>
          <w:bCs/>
          <w:sz w:val="24"/>
          <w:szCs w:val="24"/>
        </w:rPr>
        <w:t>AFINIA informó al Comité de Distribución-CD las acciones que ha venido adelantando, asociadas a la entrada en operación del proyecto segundo circuito Chinú Boston 2 110 kV. Se resalta lo siguiente:</w:t>
      </w:r>
    </w:p>
    <w:p w14:paraId="3862F571" w14:textId="77777777" w:rsidR="001F7F65" w:rsidRPr="001F7F65" w:rsidRDefault="001F7F65" w:rsidP="001F7F65">
      <w:pPr>
        <w:pStyle w:val="Prrafodelista"/>
        <w:spacing w:after="160" w:line="259" w:lineRule="auto"/>
        <w:ind w:left="720"/>
        <w:contextualSpacing/>
        <w:jc w:val="both"/>
        <w:rPr>
          <w:rFonts w:ascii="Montserrat" w:hAnsi="Montserrat" w:cstheme="minorHAnsi"/>
          <w:bCs/>
          <w:sz w:val="24"/>
          <w:szCs w:val="24"/>
        </w:rPr>
      </w:pPr>
    </w:p>
    <w:p w14:paraId="653C83B5" w14:textId="77777777" w:rsidR="001F7F65" w:rsidRPr="001F7F65" w:rsidRDefault="00E26342" w:rsidP="007B3640">
      <w:pPr>
        <w:pStyle w:val="Prrafodelista"/>
        <w:numPr>
          <w:ilvl w:val="0"/>
          <w:numId w:val="37"/>
        </w:numPr>
        <w:spacing w:after="160" w:line="259" w:lineRule="auto"/>
        <w:ind w:left="1494"/>
        <w:contextualSpacing/>
        <w:jc w:val="both"/>
        <w:rPr>
          <w:rFonts w:ascii="Montserrat" w:hAnsi="Montserrat" w:cstheme="minorHAnsi"/>
          <w:bCs/>
          <w:sz w:val="24"/>
          <w:szCs w:val="24"/>
        </w:rPr>
      </w:pPr>
      <w:r w:rsidRPr="001F7F65">
        <w:rPr>
          <w:rFonts w:ascii="Montserrat" w:hAnsi="Montserrat" w:cstheme="minorHAnsi"/>
          <w:bCs/>
          <w:sz w:val="24"/>
          <w:szCs w:val="24"/>
        </w:rPr>
        <w:t>El Operador de Red está revisando la posibilidad de instalar un dispositivo DLR en el circuito Chinú Boston 1 110 kV, con el fin de aumentar su capacidad de acuerdo a las condiciones de temperatura que se estén presentando.</w:t>
      </w:r>
    </w:p>
    <w:p w14:paraId="21D4FA68" w14:textId="77777777" w:rsidR="001F7F65" w:rsidRPr="001F7F65" w:rsidRDefault="001F7F65" w:rsidP="007B3640">
      <w:pPr>
        <w:pStyle w:val="Prrafodelista"/>
        <w:spacing w:after="160" w:line="259" w:lineRule="auto"/>
        <w:ind w:left="1494"/>
        <w:contextualSpacing/>
        <w:jc w:val="both"/>
        <w:rPr>
          <w:rFonts w:ascii="Montserrat" w:hAnsi="Montserrat" w:cstheme="minorHAnsi"/>
          <w:bCs/>
          <w:sz w:val="24"/>
          <w:szCs w:val="24"/>
        </w:rPr>
      </w:pPr>
    </w:p>
    <w:p w14:paraId="1486D429" w14:textId="3184C328" w:rsidR="001F7F65" w:rsidRPr="001F7F65" w:rsidRDefault="00E26342" w:rsidP="007B3640">
      <w:pPr>
        <w:pStyle w:val="Prrafodelista"/>
        <w:numPr>
          <w:ilvl w:val="0"/>
          <w:numId w:val="37"/>
        </w:numPr>
        <w:spacing w:after="160" w:line="259" w:lineRule="auto"/>
        <w:ind w:left="1494"/>
        <w:contextualSpacing/>
        <w:jc w:val="both"/>
        <w:rPr>
          <w:rFonts w:ascii="Montserrat" w:hAnsi="Montserrat" w:cstheme="minorHAnsi"/>
          <w:bCs/>
          <w:sz w:val="24"/>
          <w:szCs w:val="24"/>
        </w:rPr>
      </w:pPr>
      <w:r w:rsidRPr="001F7F65">
        <w:rPr>
          <w:rFonts w:ascii="Montserrat" w:hAnsi="Montserrat" w:cstheme="minorHAnsi"/>
          <w:bCs/>
          <w:sz w:val="24"/>
          <w:szCs w:val="24"/>
        </w:rPr>
        <w:t>AFINIA está estudiando otras medidas adicionales</w:t>
      </w:r>
      <w:r w:rsidR="001F7F65" w:rsidRPr="001F7F65">
        <w:rPr>
          <w:rFonts w:ascii="Montserrat" w:hAnsi="Montserrat" w:cstheme="minorHAnsi"/>
          <w:bCs/>
          <w:sz w:val="24"/>
          <w:szCs w:val="24"/>
        </w:rPr>
        <w:t>,</w:t>
      </w:r>
      <w:r w:rsidRPr="001F7F65">
        <w:rPr>
          <w:rFonts w:ascii="Montserrat" w:hAnsi="Montserrat" w:cstheme="minorHAnsi"/>
          <w:bCs/>
          <w:sz w:val="24"/>
          <w:szCs w:val="24"/>
        </w:rPr>
        <w:t xml:space="preserve"> con el fin de evitar Demanda No Atendida en el área (</w:t>
      </w:r>
      <w:r w:rsidR="00020619">
        <w:rPr>
          <w:rFonts w:ascii="Montserrat" w:hAnsi="Montserrat" w:cstheme="minorHAnsi"/>
          <w:bCs/>
          <w:sz w:val="24"/>
          <w:szCs w:val="24"/>
        </w:rPr>
        <w:t>t</w:t>
      </w:r>
      <w:r w:rsidRPr="001F7F65">
        <w:rPr>
          <w:rFonts w:ascii="Montserrat" w:hAnsi="Montserrat" w:cstheme="minorHAnsi"/>
          <w:bCs/>
          <w:sz w:val="24"/>
          <w:szCs w:val="24"/>
        </w:rPr>
        <w:t>odavía no se han identificado alternativas).</w:t>
      </w:r>
    </w:p>
    <w:p w14:paraId="1385DEC5" w14:textId="77777777" w:rsidR="001F7F65" w:rsidRPr="001F7F65" w:rsidRDefault="001F7F65" w:rsidP="007B3640">
      <w:pPr>
        <w:pStyle w:val="Prrafodelista"/>
        <w:ind w:left="1122"/>
        <w:rPr>
          <w:rFonts w:ascii="Montserrat" w:hAnsi="Montserrat" w:cstheme="minorHAnsi"/>
          <w:bCs/>
          <w:sz w:val="24"/>
          <w:szCs w:val="24"/>
        </w:rPr>
      </w:pPr>
    </w:p>
    <w:p w14:paraId="3E848A25" w14:textId="5F55F28B" w:rsidR="001F7F65" w:rsidRPr="001F7F65" w:rsidRDefault="00E26342" w:rsidP="007B3640">
      <w:pPr>
        <w:pStyle w:val="Prrafodelista"/>
        <w:numPr>
          <w:ilvl w:val="0"/>
          <w:numId w:val="37"/>
        </w:numPr>
        <w:spacing w:after="160" w:line="259" w:lineRule="auto"/>
        <w:ind w:left="1494"/>
        <w:contextualSpacing/>
        <w:jc w:val="both"/>
        <w:rPr>
          <w:rFonts w:ascii="Montserrat" w:hAnsi="Montserrat" w:cstheme="minorHAnsi"/>
          <w:bCs/>
          <w:sz w:val="24"/>
          <w:szCs w:val="24"/>
        </w:rPr>
      </w:pPr>
      <w:r w:rsidRPr="001F7F65">
        <w:rPr>
          <w:rFonts w:ascii="Montserrat" w:hAnsi="Montserrat" w:cstheme="minorHAnsi"/>
          <w:bCs/>
          <w:sz w:val="24"/>
          <w:szCs w:val="24"/>
        </w:rPr>
        <w:t>Se adelantó reunión con la comunidad</w:t>
      </w:r>
      <w:r w:rsidR="00020619">
        <w:rPr>
          <w:rFonts w:ascii="Montserrat" w:hAnsi="Montserrat" w:cstheme="minorHAnsi"/>
          <w:bCs/>
          <w:sz w:val="24"/>
          <w:szCs w:val="24"/>
        </w:rPr>
        <w:t>, l</w:t>
      </w:r>
      <w:r w:rsidRPr="001F7F65">
        <w:rPr>
          <w:rFonts w:ascii="Montserrat" w:hAnsi="Montserrat" w:cstheme="minorHAnsi"/>
          <w:bCs/>
          <w:sz w:val="24"/>
          <w:szCs w:val="24"/>
        </w:rPr>
        <w:t>a</w:t>
      </w:r>
      <w:r w:rsidR="00020619">
        <w:rPr>
          <w:rFonts w:ascii="Montserrat" w:hAnsi="Montserrat" w:cstheme="minorHAnsi"/>
          <w:bCs/>
          <w:sz w:val="24"/>
          <w:szCs w:val="24"/>
        </w:rPr>
        <w:t xml:space="preserve"> cu</w:t>
      </w:r>
      <w:r w:rsidR="00020619" w:rsidRPr="001F7F65">
        <w:rPr>
          <w:rFonts w:ascii="Montserrat" w:hAnsi="Montserrat" w:cstheme="minorHAnsi"/>
          <w:bCs/>
          <w:sz w:val="24"/>
          <w:szCs w:val="24"/>
        </w:rPr>
        <w:t>a</w:t>
      </w:r>
      <w:r w:rsidR="00020619">
        <w:rPr>
          <w:rFonts w:ascii="Montserrat" w:hAnsi="Montserrat" w:cstheme="minorHAnsi"/>
          <w:bCs/>
          <w:sz w:val="24"/>
          <w:szCs w:val="24"/>
        </w:rPr>
        <w:t xml:space="preserve">l se comprometió </w:t>
      </w:r>
      <w:r w:rsidR="008A4449">
        <w:rPr>
          <w:rFonts w:ascii="Montserrat" w:hAnsi="Montserrat" w:cstheme="minorHAnsi"/>
          <w:bCs/>
          <w:sz w:val="24"/>
          <w:szCs w:val="24"/>
        </w:rPr>
        <w:t>p</w:t>
      </w:r>
      <w:r w:rsidR="008A4449" w:rsidRPr="001F7F65">
        <w:rPr>
          <w:rFonts w:ascii="Montserrat" w:hAnsi="Montserrat" w:cstheme="minorHAnsi"/>
          <w:bCs/>
          <w:sz w:val="24"/>
          <w:szCs w:val="24"/>
        </w:rPr>
        <w:t>a</w:t>
      </w:r>
      <w:r w:rsidR="008A4449">
        <w:rPr>
          <w:rFonts w:ascii="Montserrat" w:hAnsi="Montserrat" w:cstheme="minorHAnsi"/>
          <w:bCs/>
          <w:sz w:val="24"/>
          <w:szCs w:val="24"/>
        </w:rPr>
        <w:t>r</w:t>
      </w:r>
      <w:r w:rsidR="008A4449" w:rsidRPr="001F7F65">
        <w:rPr>
          <w:rFonts w:ascii="Montserrat" w:hAnsi="Montserrat" w:cstheme="minorHAnsi"/>
          <w:bCs/>
          <w:sz w:val="24"/>
          <w:szCs w:val="24"/>
        </w:rPr>
        <w:t>a</w:t>
      </w:r>
      <w:r w:rsidR="008A4449">
        <w:rPr>
          <w:rFonts w:ascii="Montserrat" w:hAnsi="Montserrat" w:cstheme="minorHAnsi"/>
          <w:bCs/>
          <w:sz w:val="24"/>
          <w:szCs w:val="24"/>
        </w:rPr>
        <w:t xml:space="preserve"> </w:t>
      </w:r>
      <w:r w:rsidR="008A4449" w:rsidRPr="001F7F65">
        <w:rPr>
          <w:rFonts w:ascii="Montserrat" w:hAnsi="Montserrat" w:cstheme="minorHAnsi"/>
          <w:bCs/>
          <w:sz w:val="24"/>
          <w:szCs w:val="24"/>
        </w:rPr>
        <w:t>el día 27 de noviembre de 2021</w:t>
      </w:r>
      <w:r w:rsidR="008A4449">
        <w:rPr>
          <w:rFonts w:ascii="Montserrat" w:hAnsi="Montserrat" w:cstheme="minorHAnsi"/>
          <w:bCs/>
          <w:sz w:val="24"/>
          <w:szCs w:val="24"/>
        </w:rPr>
        <w:t>,</w:t>
      </w:r>
      <w:r w:rsidRPr="001F7F65">
        <w:rPr>
          <w:rFonts w:ascii="Montserrat" w:hAnsi="Montserrat" w:cstheme="minorHAnsi"/>
          <w:bCs/>
          <w:sz w:val="24"/>
          <w:szCs w:val="24"/>
        </w:rPr>
        <w:t xml:space="preserve"> enviar el nombre del proveedor para </w:t>
      </w:r>
      <w:r w:rsidR="008A4449">
        <w:rPr>
          <w:rFonts w:ascii="Montserrat" w:hAnsi="Montserrat" w:cstheme="minorHAnsi"/>
          <w:bCs/>
          <w:sz w:val="24"/>
          <w:szCs w:val="24"/>
        </w:rPr>
        <w:t>l</w:t>
      </w:r>
      <w:r w:rsidR="008A4449" w:rsidRPr="001F7F65">
        <w:rPr>
          <w:rFonts w:ascii="Montserrat" w:hAnsi="Montserrat" w:cstheme="minorHAnsi"/>
          <w:bCs/>
          <w:sz w:val="24"/>
          <w:szCs w:val="24"/>
        </w:rPr>
        <w:t>a</w:t>
      </w:r>
      <w:r w:rsidR="008A4449">
        <w:rPr>
          <w:rFonts w:ascii="Montserrat" w:hAnsi="Montserrat" w:cstheme="minorHAnsi"/>
          <w:bCs/>
          <w:sz w:val="24"/>
          <w:szCs w:val="24"/>
        </w:rPr>
        <w:t xml:space="preserve"> contr</w:t>
      </w:r>
      <w:r w:rsidR="008A4449" w:rsidRPr="001F7F65">
        <w:rPr>
          <w:rFonts w:ascii="Montserrat" w:hAnsi="Montserrat" w:cstheme="minorHAnsi"/>
          <w:bCs/>
          <w:sz w:val="24"/>
          <w:szCs w:val="24"/>
        </w:rPr>
        <w:t>a</w:t>
      </w:r>
      <w:r w:rsidR="008A4449">
        <w:rPr>
          <w:rFonts w:ascii="Montserrat" w:hAnsi="Montserrat" w:cstheme="minorHAnsi"/>
          <w:bCs/>
          <w:sz w:val="24"/>
          <w:szCs w:val="24"/>
        </w:rPr>
        <w:t>t</w:t>
      </w:r>
      <w:r w:rsidR="008A4449" w:rsidRPr="001F7F65">
        <w:rPr>
          <w:rFonts w:ascii="Montserrat" w:hAnsi="Montserrat" w:cstheme="minorHAnsi"/>
          <w:bCs/>
          <w:sz w:val="24"/>
          <w:szCs w:val="24"/>
        </w:rPr>
        <w:t>a</w:t>
      </w:r>
      <w:r w:rsidR="008A4449">
        <w:rPr>
          <w:rFonts w:ascii="Montserrat" w:hAnsi="Montserrat" w:cstheme="minorHAnsi"/>
          <w:bCs/>
          <w:sz w:val="24"/>
          <w:szCs w:val="24"/>
        </w:rPr>
        <w:t>ción d</w:t>
      </w:r>
      <w:r w:rsidRPr="001F7F65">
        <w:rPr>
          <w:rFonts w:ascii="Montserrat" w:hAnsi="Montserrat" w:cstheme="minorHAnsi"/>
          <w:bCs/>
          <w:sz w:val="24"/>
          <w:szCs w:val="24"/>
        </w:rPr>
        <w:t xml:space="preserve">el estudio </w:t>
      </w:r>
      <w:r w:rsidR="00020619">
        <w:rPr>
          <w:rFonts w:ascii="Montserrat" w:hAnsi="Montserrat" w:cstheme="minorHAnsi"/>
          <w:bCs/>
          <w:sz w:val="24"/>
          <w:szCs w:val="24"/>
        </w:rPr>
        <w:t>de c</w:t>
      </w:r>
      <w:r w:rsidR="00020619" w:rsidRPr="001F7F65">
        <w:rPr>
          <w:rFonts w:ascii="Montserrat" w:hAnsi="Montserrat" w:cstheme="minorHAnsi"/>
          <w:bCs/>
          <w:sz w:val="24"/>
          <w:szCs w:val="24"/>
        </w:rPr>
        <w:t>a</w:t>
      </w:r>
      <w:r w:rsidR="00020619">
        <w:rPr>
          <w:rFonts w:ascii="Montserrat" w:hAnsi="Montserrat" w:cstheme="minorHAnsi"/>
          <w:bCs/>
          <w:sz w:val="24"/>
          <w:szCs w:val="24"/>
        </w:rPr>
        <w:t xml:space="preserve">mpos </w:t>
      </w:r>
      <w:r w:rsidRPr="001F7F65">
        <w:rPr>
          <w:rFonts w:ascii="Montserrat" w:hAnsi="Montserrat" w:cstheme="minorHAnsi"/>
          <w:bCs/>
          <w:sz w:val="24"/>
          <w:szCs w:val="24"/>
        </w:rPr>
        <w:t>electromagnétic</w:t>
      </w:r>
      <w:r w:rsidR="00020619">
        <w:rPr>
          <w:rFonts w:ascii="Montserrat" w:hAnsi="Montserrat" w:cstheme="minorHAnsi"/>
          <w:bCs/>
          <w:sz w:val="24"/>
          <w:szCs w:val="24"/>
        </w:rPr>
        <w:t>os</w:t>
      </w:r>
      <w:r w:rsidR="001F7F65" w:rsidRPr="001F7F65">
        <w:rPr>
          <w:rFonts w:ascii="Montserrat" w:hAnsi="Montserrat" w:cstheme="minorHAnsi"/>
          <w:bCs/>
          <w:sz w:val="24"/>
          <w:szCs w:val="24"/>
        </w:rPr>
        <w:t xml:space="preserve"> (tendido de tres circuitos por </w:t>
      </w:r>
      <w:r w:rsidR="008A4449">
        <w:rPr>
          <w:rFonts w:ascii="Montserrat" w:hAnsi="Montserrat" w:cstheme="minorHAnsi"/>
          <w:bCs/>
          <w:sz w:val="24"/>
          <w:szCs w:val="24"/>
        </w:rPr>
        <w:t>l</w:t>
      </w:r>
      <w:r w:rsidR="008A4449" w:rsidRPr="001F7F65">
        <w:rPr>
          <w:rFonts w:ascii="Montserrat" w:hAnsi="Montserrat" w:cstheme="minorHAnsi"/>
          <w:bCs/>
          <w:sz w:val="24"/>
          <w:szCs w:val="24"/>
        </w:rPr>
        <w:t>a</w:t>
      </w:r>
      <w:r w:rsidR="008A4449">
        <w:rPr>
          <w:rFonts w:ascii="Montserrat" w:hAnsi="Montserrat" w:cstheme="minorHAnsi"/>
          <w:bCs/>
          <w:sz w:val="24"/>
          <w:szCs w:val="24"/>
        </w:rPr>
        <w:t xml:space="preserve"> </w:t>
      </w:r>
      <w:r w:rsidR="001F7F65" w:rsidRPr="001F7F65">
        <w:rPr>
          <w:rFonts w:ascii="Montserrat" w:hAnsi="Montserrat" w:cstheme="minorHAnsi"/>
          <w:bCs/>
          <w:sz w:val="24"/>
          <w:szCs w:val="24"/>
        </w:rPr>
        <w:t>misma infraestructura)</w:t>
      </w:r>
      <w:r w:rsidRPr="001F7F65">
        <w:rPr>
          <w:rFonts w:ascii="Montserrat" w:hAnsi="Montserrat" w:cstheme="minorHAnsi"/>
          <w:bCs/>
          <w:sz w:val="24"/>
          <w:szCs w:val="24"/>
        </w:rPr>
        <w:t>.</w:t>
      </w:r>
    </w:p>
    <w:p w14:paraId="0AFA0ABB" w14:textId="77777777" w:rsidR="00020619" w:rsidRDefault="00020619" w:rsidP="00020619">
      <w:pPr>
        <w:pStyle w:val="Prrafodelista"/>
        <w:spacing w:after="160" w:line="259" w:lineRule="auto"/>
        <w:ind w:left="720"/>
        <w:contextualSpacing/>
        <w:jc w:val="both"/>
        <w:rPr>
          <w:rFonts w:ascii="Montserrat" w:hAnsi="Montserrat" w:cstheme="minorHAnsi"/>
          <w:bCs/>
          <w:sz w:val="24"/>
          <w:szCs w:val="24"/>
        </w:rPr>
      </w:pPr>
    </w:p>
    <w:p w14:paraId="3A80474E" w14:textId="04AA979A" w:rsidR="009562D6" w:rsidRDefault="00BE0681" w:rsidP="00DC797F">
      <w:pPr>
        <w:pStyle w:val="Prrafodelista"/>
        <w:numPr>
          <w:ilvl w:val="0"/>
          <w:numId w:val="29"/>
        </w:numPr>
        <w:spacing w:after="160" w:line="259" w:lineRule="auto"/>
        <w:contextualSpacing/>
        <w:jc w:val="both"/>
        <w:rPr>
          <w:rFonts w:ascii="Montserrat" w:hAnsi="Montserrat" w:cstheme="minorHAnsi"/>
          <w:bCs/>
          <w:sz w:val="24"/>
          <w:szCs w:val="24"/>
        </w:rPr>
      </w:pPr>
      <w:r>
        <w:rPr>
          <w:rFonts w:ascii="Montserrat" w:hAnsi="Montserrat" w:cstheme="minorHAnsi"/>
          <w:bCs/>
          <w:sz w:val="24"/>
          <w:szCs w:val="24"/>
        </w:rPr>
        <w:t xml:space="preserve">La UPME expidió la Circular 064, la cual invita a los interesados a </w:t>
      </w:r>
      <w:r w:rsidRPr="00BE0681">
        <w:rPr>
          <w:rFonts w:ascii="Montserrat" w:hAnsi="Montserrat" w:cstheme="minorHAnsi"/>
          <w:bCs/>
          <w:sz w:val="24"/>
          <w:szCs w:val="24"/>
        </w:rPr>
        <w:t>presentar comentarios frente al proyecto de resolución "</w:t>
      </w:r>
      <w:r w:rsidRPr="00BE0681">
        <w:rPr>
          <w:rFonts w:ascii="Montserrat" w:hAnsi="Montserrat" w:cstheme="minorHAnsi"/>
          <w:bCs/>
          <w:i/>
          <w:iCs/>
          <w:sz w:val="24"/>
          <w:szCs w:val="24"/>
        </w:rPr>
        <w:t>por la cual se establece el procedimiento para el trámite de solicitudes de conexión al sistema interconectado nacional SIN, se establecen disposiciones sobre la asignación de capacidad de transporte a proyectos clase 1 por parte de la UPME y se definen los parámetros generales de la ventanilla única</w:t>
      </w:r>
      <w:r>
        <w:rPr>
          <w:rFonts w:ascii="Montserrat" w:hAnsi="Montserrat" w:cstheme="minorHAnsi"/>
          <w:bCs/>
          <w:sz w:val="24"/>
          <w:szCs w:val="24"/>
        </w:rPr>
        <w:t>”. El plazo para observaciones es el 05 de diciembre del año en curso.</w:t>
      </w:r>
    </w:p>
    <w:p w14:paraId="1F869E4D" w14:textId="77777777" w:rsidR="0059154A" w:rsidRPr="0059154A" w:rsidRDefault="0059154A" w:rsidP="0059154A">
      <w:pPr>
        <w:spacing w:after="160" w:line="259" w:lineRule="auto"/>
        <w:contextualSpacing/>
        <w:jc w:val="both"/>
        <w:rPr>
          <w:rFonts w:ascii="Montserrat" w:hAnsi="Montserrat" w:cstheme="minorHAnsi"/>
          <w:bCs/>
        </w:rPr>
      </w:pPr>
    </w:p>
    <w:p w14:paraId="28ACCB44" w14:textId="500AD6EF" w:rsidR="005931D8" w:rsidRPr="00D74989" w:rsidRDefault="007B3640" w:rsidP="00146392">
      <w:pPr>
        <w:pStyle w:val="Prrafodelista"/>
        <w:numPr>
          <w:ilvl w:val="0"/>
          <w:numId w:val="29"/>
        </w:numPr>
        <w:spacing w:after="160" w:line="259" w:lineRule="auto"/>
        <w:contextualSpacing/>
        <w:jc w:val="both"/>
        <w:rPr>
          <w:rFonts w:ascii="Montserrat" w:hAnsi="Montserrat"/>
          <w:sz w:val="24"/>
          <w:szCs w:val="24"/>
          <w:lang w:eastAsia="en-US"/>
        </w:rPr>
      </w:pPr>
      <w:r w:rsidRPr="00D74989">
        <w:rPr>
          <w:rFonts w:ascii="Montserrat" w:hAnsi="Montserrat" w:cstheme="minorHAnsi"/>
          <w:bCs/>
          <w:sz w:val="24"/>
          <w:szCs w:val="24"/>
        </w:rPr>
        <w:t>EPM sol</w:t>
      </w:r>
      <w:r w:rsidR="00AE0A52" w:rsidRPr="00D74989">
        <w:rPr>
          <w:rFonts w:ascii="Montserrat" w:hAnsi="Montserrat" w:cstheme="minorHAnsi"/>
          <w:bCs/>
          <w:sz w:val="24"/>
          <w:szCs w:val="24"/>
        </w:rPr>
        <w:t>i</w:t>
      </w:r>
      <w:r w:rsidRPr="00D74989">
        <w:rPr>
          <w:rFonts w:ascii="Montserrat" w:hAnsi="Montserrat" w:cstheme="minorHAnsi"/>
          <w:bCs/>
          <w:sz w:val="24"/>
          <w:szCs w:val="24"/>
        </w:rPr>
        <w:t>cit</w:t>
      </w:r>
      <w:r w:rsidR="00AE0A52" w:rsidRPr="00D74989">
        <w:rPr>
          <w:rFonts w:ascii="Montserrat" w:hAnsi="Montserrat" w:cstheme="minorHAnsi"/>
          <w:bCs/>
          <w:sz w:val="24"/>
          <w:szCs w:val="24"/>
        </w:rPr>
        <w:t>ó</w:t>
      </w:r>
      <w:r w:rsidRPr="00D74989">
        <w:rPr>
          <w:rFonts w:ascii="Montserrat" w:hAnsi="Montserrat" w:cstheme="minorHAnsi"/>
          <w:bCs/>
          <w:sz w:val="24"/>
          <w:szCs w:val="24"/>
        </w:rPr>
        <w:t xml:space="preserve"> </w:t>
      </w:r>
      <w:r w:rsidR="0059154A" w:rsidRPr="00D74989">
        <w:rPr>
          <w:rFonts w:ascii="Montserrat" w:hAnsi="Montserrat" w:cstheme="minorHAnsi"/>
          <w:bCs/>
          <w:sz w:val="24"/>
          <w:szCs w:val="24"/>
        </w:rPr>
        <w:t xml:space="preserve">que </w:t>
      </w:r>
      <w:r w:rsidRPr="00D74989">
        <w:rPr>
          <w:rFonts w:ascii="Montserrat" w:hAnsi="Montserrat" w:cstheme="minorHAnsi"/>
          <w:bCs/>
          <w:sz w:val="24"/>
          <w:szCs w:val="24"/>
        </w:rPr>
        <w:t>se aplace la presentación del avance del proyecto ITUANGO para la reunión de enero o febrero del 2022</w:t>
      </w:r>
      <w:r w:rsidR="005931D8" w:rsidRPr="00D74989">
        <w:rPr>
          <w:rFonts w:ascii="Montserrat" w:hAnsi="Montserrat" w:cstheme="minorHAnsi"/>
          <w:bCs/>
          <w:sz w:val="24"/>
          <w:szCs w:val="24"/>
        </w:rPr>
        <w:t>.</w:t>
      </w:r>
    </w:p>
    <w:p w14:paraId="07FEADAC" w14:textId="77777777" w:rsidR="005931D8" w:rsidRPr="00D74989" w:rsidRDefault="005931D8" w:rsidP="005931D8">
      <w:pPr>
        <w:pStyle w:val="Prrafodelista"/>
        <w:rPr>
          <w:rFonts w:ascii="Montserrat" w:hAnsi="Montserrat"/>
          <w:sz w:val="24"/>
          <w:szCs w:val="24"/>
        </w:rPr>
      </w:pPr>
    </w:p>
    <w:p w14:paraId="68794A2B" w14:textId="0533A0CF" w:rsidR="005931D8" w:rsidRPr="00D74989" w:rsidRDefault="005931D8" w:rsidP="005931D8">
      <w:pPr>
        <w:pStyle w:val="Prrafodelista"/>
        <w:numPr>
          <w:ilvl w:val="0"/>
          <w:numId w:val="29"/>
        </w:numPr>
        <w:spacing w:after="160" w:line="259" w:lineRule="auto"/>
        <w:contextualSpacing/>
        <w:jc w:val="both"/>
        <w:rPr>
          <w:rFonts w:ascii="Montserrat" w:hAnsi="Montserrat"/>
          <w:sz w:val="24"/>
          <w:szCs w:val="24"/>
          <w:lang w:eastAsia="en-US"/>
        </w:rPr>
      </w:pPr>
      <w:r w:rsidRPr="00D74989">
        <w:rPr>
          <w:rFonts w:ascii="Montserrat" w:hAnsi="Montserrat"/>
          <w:sz w:val="24"/>
          <w:szCs w:val="24"/>
        </w:rPr>
        <w:t xml:space="preserve"> Con el propósito de fortalecer y orientar a las empresas prestadoras del servicio de energía eléctrica en Zonas No Interconectadas, ZNI, la Superintendencia de Servicios Públicos Domiciliarios llevará a cabo el VI Encuentro de las ZNI “Hacia la transición energética”, que se desarrollará el próximo 3 de diciembre en modalidad virtual.</w:t>
      </w:r>
    </w:p>
    <w:p w14:paraId="1A1894B8" w14:textId="77777777" w:rsidR="005931D8" w:rsidRPr="005931D8" w:rsidRDefault="005931D8" w:rsidP="005931D8">
      <w:pPr>
        <w:spacing w:after="160" w:line="259" w:lineRule="auto"/>
        <w:ind w:left="1134"/>
        <w:contextualSpacing/>
        <w:jc w:val="both"/>
        <w:rPr>
          <w:rFonts w:ascii="Montserrat" w:hAnsi="Montserrat" w:cstheme="minorHAnsi"/>
          <w:bCs/>
        </w:rPr>
      </w:pPr>
    </w:p>
    <w:sectPr w:rsidR="005931D8" w:rsidRPr="005931D8">
      <w:headerReference w:type="even" r:id="rId10"/>
      <w:headerReference w:type="default" r:id="rId11"/>
      <w:footerReference w:type="even" r:id="rId12"/>
      <w:footerReference w:type="default" r:id="rId13"/>
      <w:headerReference w:type="first" r:id="rId14"/>
      <w:footerReference w:type="first" r:id="rId15"/>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7A669" w14:textId="77777777" w:rsidR="000E3C07" w:rsidRDefault="000E3C07">
      <w:r>
        <w:separator/>
      </w:r>
    </w:p>
  </w:endnote>
  <w:endnote w:type="continuationSeparator" w:id="0">
    <w:p w14:paraId="645BC9F2" w14:textId="77777777" w:rsidR="000E3C07" w:rsidRDefault="000E3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Cuerpo)">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7412" w14:textId="77777777" w:rsidR="00B570AD" w:rsidRDefault="00B570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A8AF" w14:textId="514C61ED" w:rsidR="00C84C6F" w:rsidRPr="00F71BE8" w:rsidRDefault="00AC07F4">
    <w:pPr>
      <w:pBdr>
        <w:top w:val="nil"/>
        <w:left w:val="nil"/>
        <w:bottom w:val="nil"/>
        <w:right w:val="nil"/>
        <w:between w:val="nil"/>
      </w:pBdr>
      <w:tabs>
        <w:tab w:val="center" w:pos="4252"/>
        <w:tab w:val="right" w:pos="8504"/>
      </w:tabs>
      <w:rPr>
        <w:rFonts w:ascii="Verdana" w:hAnsi="Verdana"/>
        <w:color w:val="000000"/>
        <w:sz w:val="16"/>
        <w:szCs w:val="16"/>
      </w:rPr>
    </w:pPr>
    <w:r w:rsidRPr="00F71BE8">
      <w:rPr>
        <w:rFonts w:ascii="Verdana" w:hAnsi="Verdana"/>
        <w:color w:val="000000"/>
        <w:sz w:val="16"/>
        <w:szCs w:val="16"/>
      </w:rPr>
      <w:t>Informe CNO 6</w:t>
    </w:r>
    <w:r w:rsidR="00B02634">
      <w:rPr>
        <w:rFonts w:ascii="Verdana" w:hAnsi="Verdana"/>
        <w:color w:val="000000"/>
        <w:sz w:val="16"/>
        <w:szCs w:val="16"/>
      </w:rPr>
      <w:t>5</w:t>
    </w:r>
    <w:r w:rsidR="00F538C9">
      <w:rPr>
        <w:rFonts w:ascii="Verdana" w:hAnsi="Verdana"/>
        <w:color w:val="000000"/>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D843" w14:textId="77777777" w:rsidR="00B570AD" w:rsidRDefault="00B570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A4A32" w14:textId="77777777" w:rsidR="000E3C07" w:rsidRDefault="000E3C07">
      <w:r>
        <w:separator/>
      </w:r>
    </w:p>
  </w:footnote>
  <w:footnote w:type="continuationSeparator" w:id="0">
    <w:p w14:paraId="270F73BD" w14:textId="77777777" w:rsidR="000E3C07" w:rsidRDefault="000E3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23BD" w14:textId="77777777" w:rsidR="00B570AD" w:rsidRDefault="00B570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F524" w14:textId="736DC3E4" w:rsidR="00C84C6F" w:rsidRDefault="00117806">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b/>
        <w:color w:val="000000"/>
        <w:sz w:val="40"/>
        <w:szCs w:val="40"/>
      </w:rPr>
      <w:tab/>
    </w:r>
    <w:r>
      <w:rPr>
        <w:noProof/>
        <w:color w:val="000000"/>
        <w:lang w:eastAsia="es-CO"/>
      </w:rPr>
      <w:drawing>
        <wp:inline distT="0" distB="0" distL="0" distR="0" wp14:anchorId="4BFBEA26" wp14:editId="1A528122">
          <wp:extent cx="1022276" cy="6191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2276" cy="61912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31F8" w14:textId="77777777" w:rsidR="00B570AD" w:rsidRDefault="00B570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038"/>
    <w:multiLevelType w:val="hybridMultilevel"/>
    <w:tmpl w:val="CCE052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53CF7"/>
    <w:multiLevelType w:val="hybridMultilevel"/>
    <w:tmpl w:val="7D78CE5E"/>
    <w:lvl w:ilvl="0" w:tplc="240A000B">
      <w:start w:val="1"/>
      <w:numFmt w:val="bullet"/>
      <w:lvlText w:val=""/>
      <w:lvlJc w:val="left"/>
      <w:pPr>
        <w:ind w:left="2214" w:hanging="360"/>
      </w:pPr>
      <w:rPr>
        <w:rFonts w:ascii="Wingdings" w:hAnsi="Wingdings" w:hint="default"/>
      </w:rPr>
    </w:lvl>
    <w:lvl w:ilvl="1" w:tplc="9926E2F0">
      <w:numFmt w:val="bullet"/>
      <w:lvlText w:val="-"/>
      <w:lvlJc w:val="left"/>
      <w:pPr>
        <w:ind w:left="2934" w:hanging="360"/>
      </w:pPr>
      <w:rPr>
        <w:rFonts w:ascii="Montserrat" w:eastAsia="Times New Roman" w:hAnsi="Montserrat" w:cstheme="minorHAnsi" w:hint="default"/>
      </w:rPr>
    </w:lvl>
    <w:lvl w:ilvl="2" w:tplc="240A0005" w:tentative="1">
      <w:start w:val="1"/>
      <w:numFmt w:val="bullet"/>
      <w:lvlText w:val=""/>
      <w:lvlJc w:val="left"/>
      <w:pPr>
        <w:ind w:left="3654" w:hanging="360"/>
      </w:pPr>
      <w:rPr>
        <w:rFonts w:ascii="Wingdings" w:hAnsi="Wingdings" w:hint="default"/>
      </w:rPr>
    </w:lvl>
    <w:lvl w:ilvl="3" w:tplc="240A0001" w:tentative="1">
      <w:start w:val="1"/>
      <w:numFmt w:val="bullet"/>
      <w:lvlText w:val=""/>
      <w:lvlJc w:val="left"/>
      <w:pPr>
        <w:ind w:left="4374" w:hanging="360"/>
      </w:pPr>
      <w:rPr>
        <w:rFonts w:ascii="Symbol" w:hAnsi="Symbol" w:hint="default"/>
      </w:rPr>
    </w:lvl>
    <w:lvl w:ilvl="4" w:tplc="240A0003" w:tentative="1">
      <w:start w:val="1"/>
      <w:numFmt w:val="bullet"/>
      <w:lvlText w:val="o"/>
      <w:lvlJc w:val="left"/>
      <w:pPr>
        <w:ind w:left="5094" w:hanging="360"/>
      </w:pPr>
      <w:rPr>
        <w:rFonts w:ascii="Courier New" w:hAnsi="Courier New" w:cs="Courier New" w:hint="default"/>
      </w:rPr>
    </w:lvl>
    <w:lvl w:ilvl="5" w:tplc="240A0005" w:tentative="1">
      <w:start w:val="1"/>
      <w:numFmt w:val="bullet"/>
      <w:lvlText w:val=""/>
      <w:lvlJc w:val="left"/>
      <w:pPr>
        <w:ind w:left="5814" w:hanging="360"/>
      </w:pPr>
      <w:rPr>
        <w:rFonts w:ascii="Wingdings" w:hAnsi="Wingdings" w:hint="default"/>
      </w:rPr>
    </w:lvl>
    <w:lvl w:ilvl="6" w:tplc="240A0001" w:tentative="1">
      <w:start w:val="1"/>
      <w:numFmt w:val="bullet"/>
      <w:lvlText w:val=""/>
      <w:lvlJc w:val="left"/>
      <w:pPr>
        <w:ind w:left="6534" w:hanging="360"/>
      </w:pPr>
      <w:rPr>
        <w:rFonts w:ascii="Symbol" w:hAnsi="Symbol" w:hint="default"/>
      </w:rPr>
    </w:lvl>
    <w:lvl w:ilvl="7" w:tplc="240A0003" w:tentative="1">
      <w:start w:val="1"/>
      <w:numFmt w:val="bullet"/>
      <w:lvlText w:val="o"/>
      <w:lvlJc w:val="left"/>
      <w:pPr>
        <w:ind w:left="7254" w:hanging="360"/>
      </w:pPr>
      <w:rPr>
        <w:rFonts w:ascii="Courier New" w:hAnsi="Courier New" w:cs="Courier New" w:hint="default"/>
      </w:rPr>
    </w:lvl>
    <w:lvl w:ilvl="8" w:tplc="240A0005" w:tentative="1">
      <w:start w:val="1"/>
      <w:numFmt w:val="bullet"/>
      <w:lvlText w:val=""/>
      <w:lvlJc w:val="left"/>
      <w:pPr>
        <w:ind w:left="7974" w:hanging="360"/>
      </w:pPr>
      <w:rPr>
        <w:rFonts w:ascii="Wingdings" w:hAnsi="Wingdings" w:hint="default"/>
      </w:rPr>
    </w:lvl>
  </w:abstractNum>
  <w:abstractNum w:abstractNumId="2" w15:restartNumberingAfterBreak="0">
    <w:nsid w:val="0668632C"/>
    <w:multiLevelType w:val="hybridMultilevel"/>
    <w:tmpl w:val="934076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C83ED5"/>
    <w:multiLevelType w:val="hybridMultilevel"/>
    <w:tmpl w:val="59C8E8C6"/>
    <w:lvl w:ilvl="0" w:tplc="FFFFFFFF">
      <w:start w:val="1"/>
      <w:numFmt w:val="bullet"/>
      <w:lvlText w:val=""/>
      <w:lvlJc w:val="left"/>
      <w:pPr>
        <w:ind w:left="2214" w:hanging="360"/>
      </w:pPr>
      <w:rPr>
        <w:rFonts w:ascii="Wingdings" w:hAnsi="Wingdings" w:hint="default"/>
      </w:rPr>
    </w:lvl>
    <w:lvl w:ilvl="1" w:tplc="240A000B">
      <w:start w:val="1"/>
      <w:numFmt w:val="bullet"/>
      <w:lvlText w:val=""/>
      <w:lvlJc w:val="left"/>
      <w:pPr>
        <w:ind w:left="2934" w:hanging="360"/>
      </w:pPr>
      <w:rPr>
        <w:rFonts w:ascii="Wingdings" w:hAnsi="Wingdings" w:hint="default"/>
      </w:rPr>
    </w:lvl>
    <w:lvl w:ilvl="2" w:tplc="FFFFFFFF" w:tentative="1">
      <w:start w:val="1"/>
      <w:numFmt w:val="bullet"/>
      <w:lvlText w:val=""/>
      <w:lvlJc w:val="left"/>
      <w:pPr>
        <w:ind w:left="3654" w:hanging="360"/>
      </w:pPr>
      <w:rPr>
        <w:rFonts w:ascii="Wingdings" w:hAnsi="Wingdings" w:hint="default"/>
      </w:rPr>
    </w:lvl>
    <w:lvl w:ilvl="3" w:tplc="FFFFFFFF" w:tentative="1">
      <w:start w:val="1"/>
      <w:numFmt w:val="bullet"/>
      <w:lvlText w:val=""/>
      <w:lvlJc w:val="left"/>
      <w:pPr>
        <w:ind w:left="4374" w:hanging="360"/>
      </w:pPr>
      <w:rPr>
        <w:rFonts w:ascii="Symbol" w:hAnsi="Symbol" w:hint="default"/>
      </w:rPr>
    </w:lvl>
    <w:lvl w:ilvl="4" w:tplc="FFFFFFFF" w:tentative="1">
      <w:start w:val="1"/>
      <w:numFmt w:val="bullet"/>
      <w:lvlText w:val="o"/>
      <w:lvlJc w:val="left"/>
      <w:pPr>
        <w:ind w:left="5094" w:hanging="360"/>
      </w:pPr>
      <w:rPr>
        <w:rFonts w:ascii="Courier New" w:hAnsi="Courier New" w:cs="Courier New" w:hint="default"/>
      </w:rPr>
    </w:lvl>
    <w:lvl w:ilvl="5" w:tplc="FFFFFFFF" w:tentative="1">
      <w:start w:val="1"/>
      <w:numFmt w:val="bullet"/>
      <w:lvlText w:val=""/>
      <w:lvlJc w:val="left"/>
      <w:pPr>
        <w:ind w:left="5814" w:hanging="360"/>
      </w:pPr>
      <w:rPr>
        <w:rFonts w:ascii="Wingdings" w:hAnsi="Wingdings" w:hint="default"/>
      </w:rPr>
    </w:lvl>
    <w:lvl w:ilvl="6" w:tplc="FFFFFFFF" w:tentative="1">
      <w:start w:val="1"/>
      <w:numFmt w:val="bullet"/>
      <w:lvlText w:val=""/>
      <w:lvlJc w:val="left"/>
      <w:pPr>
        <w:ind w:left="6534" w:hanging="360"/>
      </w:pPr>
      <w:rPr>
        <w:rFonts w:ascii="Symbol" w:hAnsi="Symbol" w:hint="default"/>
      </w:rPr>
    </w:lvl>
    <w:lvl w:ilvl="7" w:tplc="FFFFFFFF" w:tentative="1">
      <w:start w:val="1"/>
      <w:numFmt w:val="bullet"/>
      <w:lvlText w:val="o"/>
      <w:lvlJc w:val="left"/>
      <w:pPr>
        <w:ind w:left="7254" w:hanging="360"/>
      </w:pPr>
      <w:rPr>
        <w:rFonts w:ascii="Courier New" w:hAnsi="Courier New" w:cs="Courier New" w:hint="default"/>
      </w:rPr>
    </w:lvl>
    <w:lvl w:ilvl="8" w:tplc="FFFFFFFF" w:tentative="1">
      <w:start w:val="1"/>
      <w:numFmt w:val="bullet"/>
      <w:lvlText w:val=""/>
      <w:lvlJc w:val="left"/>
      <w:pPr>
        <w:ind w:left="7974" w:hanging="360"/>
      </w:pPr>
      <w:rPr>
        <w:rFonts w:ascii="Wingdings" w:hAnsi="Wingdings" w:hint="default"/>
      </w:rPr>
    </w:lvl>
  </w:abstractNum>
  <w:abstractNum w:abstractNumId="4" w15:restartNumberingAfterBreak="0">
    <w:nsid w:val="088F142D"/>
    <w:multiLevelType w:val="multilevel"/>
    <w:tmpl w:val="869217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9967C5D"/>
    <w:multiLevelType w:val="hybridMultilevel"/>
    <w:tmpl w:val="79DC5B24"/>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12642DD8"/>
    <w:multiLevelType w:val="hybridMultilevel"/>
    <w:tmpl w:val="CCE052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6E7470"/>
    <w:multiLevelType w:val="hybridMultilevel"/>
    <w:tmpl w:val="6AA4A4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963056"/>
    <w:multiLevelType w:val="multilevel"/>
    <w:tmpl w:val="3916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77450"/>
    <w:multiLevelType w:val="hybridMultilevel"/>
    <w:tmpl w:val="FEEAF9E6"/>
    <w:lvl w:ilvl="0" w:tplc="240A000B">
      <w:start w:val="1"/>
      <w:numFmt w:val="bullet"/>
      <w:lvlText w:val=""/>
      <w:lvlJc w:val="left"/>
      <w:pPr>
        <w:ind w:left="1222" w:hanging="360"/>
      </w:pPr>
      <w:rPr>
        <w:rFonts w:ascii="Wingdings" w:hAnsi="Wingdings" w:hint="default"/>
      </w:rPr>
    </w:lvl>
    <w:lvl w:ilvl="1" w:tplc="240A0003" w:tentative="1">
      <w:start w:val="1"/>
      <w:numFmt w:val="bullet"/>
      <w:lvlText w:val="o"/>
      <w:lvlJc w:val="left"/>
      <w:pPr>
        <w:ind w:left="1942" w:hanging="360"/>
      </w:pPr>
      <w:rPr>
        <w:rFonts w:ascii="Courier New" w:hAnsi="Courier New" w:cs="Courier New" w:hint="default"/>
      </w:rPr>
    </w:lvl>
    <w:lvl w:ilvl="2" w:tplc="240A0005" w:tentative="1">
      <w:start w:val="1"/>
      <w:numFmt w:val="bullet"/>
      <w:lvlText w:val=""/>
      <w:lvlJc w:val="left"/>
      <w:pPr>
        <w:ind w:left="2662" w:hanging="360"/>
      </w:pPr>
      <w:rPr>
        <w:rFonts w:ascii="Wingdings" w:hAnsi="Wingdings" w:hint="default"/>
      </w:rPr>
    </w:lvl>
    <w:lvl w:ilvl="3" w:tplc="240A0001" w:tentative="1">
      <w:start w:val="1"/>
      <w:numFmt w:val="bullet"/>
      <w:lvlText w:val=""/>
      <w:lvlJc w:val="left"/>
      <w:pPr>
        <w:ind w:left="3382" w:hanging="360"/>
      </w:pPr>
      <w:rPr>
        <w:rFonts w:ascii="Symbol" w:hAnsi="Symbol" w:hint="default"/>
      </w:rPr>
    </w:lvl>
    <w:lvl w:ilvl="4" w:tplc="240A0003" w:tentative="1">
      <w:start w:val="1"/>
      <w:numFmt w:val="bullet"/>
      <w:lvlText w:val="o"/>
      <w:lvlJc w:val="left"/>
      <w:pPr>
        <w:ind w:left="4102" w:hanging="360"/>
      </w:pPr>
      <w:rPr>
        <w:rFonts w:ascii="Courier New" w:hAnsi="Courier New" w:cs="Courier New" w:hint="default"/>
      </w:rPr>
    </w:lvl>
    <w:lvl w:ilvl="5" w:tplc="240A0005" w:tentative="1">
      <w:start w:val="1"/>
      <w:numFmt w:val="bullet"/>
      <w:lvlText w:val=""/>
      <w:lvlJc w:val="left"/>
      <w:pPr>
        <w:ind w:left="4822" w:hanging="360"/>
      </w:pPr>
      <w:rPr>
        <w:rFonts w:ascii="Wingdings" w:hAnsi="Wingdings" w:hint="default"/>
      </w:rPr>
    </w:lvl>
    <w:lvl w:ilvl="6" w:tplc="240A0001" w:tentative="1">
      <w:start w:val="1"/>
      <w:numFmt w:val="bullet"/>
      <w:lvlText w:val=""/>
      <w:lvlJc w:val="left"/>
      <w:pPr>
        <w:ind w:left="5542" w:hanging="360"/>
      </w:pPr>
      <w:rPr>
        <w:rFonts w:ascii="Symbol" w:hAnsi="Symbol" w:hint="default"/>
      </w:rPr>
    </w:lvl>
    <w:lvl w:ilvl="7" w:tplc="240A0003" w:tentative="1">
      <w:start w:val="1"/>
      <w:numFmt w:val="bullet"/>
      <w:lvlText w:val="o"/>
      <w:lvlJc w:val="left"/>
      <w:pPr>
        <w:ind w:left="6262" w:hanging="360"/>
      </w:pPr>
      <w:rPr>
        <w:rFonts w:ascii="Courier New" w:hAnsi="Courier New" w:cs="Courier New" w:hint="default"/>
      </w:rPr>
    </w:lvl>
    <w:lvl w:ilvl="8" w:tplc="240A0005" w:tentative="1">
      <w:start w:val="1"/>
      <w:numFmt w:val="bullet"/>
      <w:lvlText w:val=""/>
      <w:lvlJc w:val="left"/>
      <w:pPr>
        <w:ind w:left="6982" w:hanging="360"/>
      </w:pPr>
      <w:rPr>
        <w:rFonts w:ascii="Wingdings" w:hAnsi="Wingdings" w:hint="default"/>
      </w:rPr>
    </w:lvl>
  </w:abstractNum>
  <w:abstractNum w:abstractNumId="10" w15:restartNumberingAfterBreak="0">
    <w:nsid w:val="2F9513E5"/>
    <w:multiLevelType w:val="hybridMultilevel"/>
    <w:tmpl w:val="CCE05264"/>
    <w:lvl w:ilvl="0" w:tplc="240A000F">
      <w:start w:val="1"/>
      <w:numFmt w:val="decimal"/>
      <w:lvlText w:val="%1."/>
      <w:lvlJc w:val="left"/>
      <w:pPr>
        <w:ind w:left="1494" w:hanging="360"/>
      </w:pPr>
      <w:rPr>
        <w:rFonts w:hint="default"/>
      </w:rPr>
    </w:lvl>
    <w:lvl w:ilvl="1" w:tplc="240A0019">
      <w:start w:val="1"/>
      <w:numFmt w:val="lowerLetter"/>
      <w:lvlText w:val="%2."/>
      <w:lvlJc w:val="left"/>
      <w:pPr>
        <w:ind w:left="2072" w:hanging="360"/>
      </w:pPr>
    </w:lvl>
    <w:lvl w:ilvl="2" w:tplc="240A001B">
      <w:start w:val="1"/>
      <w:numFmt w:val="lowerRoman"/>
      <w:lvlText w:val="%3."/>
      <w:lvlJc w:val="right"/>
      <w:pPr>
        <w:ind w:left="2792" w:hanging="180"/>
      </w:pPr>
    </w:lvl>
    <w:lvl w:ilvl="3" w:tplc="240A000F" w:tentative="1">
      <w:start w:val="1"/>
      <w:numFmt w:val="decimal"/>
      <w:lvlText w:val="%4."/>
      <w:lvlJc w:val="left"/>
      <w:pPr>
        <w:ind w:left="3512" w:hanging="360"/>
      </w:pPr>
    </w:lvl>
    <w:lvl w:ilvl="4" w:tplc="240A0019" w:tentative="1">
      <w:start w:val="1"/>
      <w:numFmt w:val="lowerLetter"/>
      <w:lvlText w:val="%5."/>
      <w:lvlJc w:val="left"/>
      <w:pPr>
        <w:ind w:left="4232" w:hanging="360"/>
      </w:pPr>
    </w:lvl>
    <w:lvl w:ilvl="5" w:tplc="240A001B" w:tentative="1">
      <w:start w:val="1"/>
      <w:numFmt w:val="lowerRoman"/>
      <w:lvlText w:val="%6."/>
      <w:lvlJc w:val="right"/>
      <w:pPr>
        <w:ind w:left="4952" w:hanging="180"/>
      </w:pPr>
    </w:lvl>
    <w:lvl w:ilvl="6" w:tplc="240A000F" w:tentative="1">
      <w:start w:val="1"/>
      <w:numFmt w:val="decimal"/>
      <w:lvlText w:val="%7."/>
      <w:lvlJc w:val="left"/>
      <w:pPr>
        <w:ind w:left="5672" w:hanging="360"/>
      </w:pPr>
    </w:lvl>
    <w:lvl w:ilvl="7" w:tplc="240A0019" w:tentative="1">
      <w:start w:val="1"/>
      <w:numFmt w:val="lowerLetter"/>
      <w:lvlText w:val="%8."/>
      <w:lvlJc w:val="left"/>
      <w:pPr>
        <w:ind w:left="6392" w:hanging="360"/>
      </w:pPr>
    </w:lvl>
    <w:lvl w:ilvl="8" w:tplc="240A001B" w:tentative="1">
      <w:start w:val="1"/>
      <w:numFmt w:val="lowerRoman"/>
      <w:lvlText w:val="%9."/>
      <w:lvlJc w:val="right"/>
      <w:pPr>
        <w:ind w:left="7112" w:hanging="180"/>
      </w:pPr>
    </w:lvl>
  </w:abstractNum>
  <w:abstractNum w:abstractNumId="11" w15:restartNumberingAfterBreak="0">
    <w:nsid w:val="300E4854"/>
    <w:multiLevelType w:val="hybridMultilevel"/>
    <w:tmpl w:val="EB40A94E"/>
    <w:lvl w:ilvl="0" w:tplc="240A0005">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2" w15:restartNumberingAfterBreak="0">
    <w:nsid w:val="31C64678"/>
    <w:multiLevelType w:val="hybridMultilevel"/>
    <w:tmpl w:val="76A64110"/>
    <w:lvl w:ilvl="0" w:tplc="5A8649EC">
      <w:start w:val="1"/>
      <w:numFmt w:val="decimal"/>
      <w:lvlText w:val="%1."/>
      <w:lvlJc w:val="left"/>
      <w:pPr>
        <w:ind w:left="720" w:hanging="360"/>
      </w:pPr>
      <w:rPr>
        <w:rFonts w:hint="default"/>
        <w:b w:val="0"/>
        <w:bCs/>
        <w:sz w:val="24"/>
        <w:szCs w:val="24"/>
      </w:rPr>
    </w:lvl>
    <w:lvl w:ilvl="1" w:tplc="240A0005">
      <w:start w:val="1"/>
      <w:numFmt w:val="bullet"/>
      <w:lvlText w:val=""/>
      <w:lvlJc w:val="left"/>
      <w:pPr>
        <w:ind w:left="1440" w:hanging="360"/>
      </w:pPr>
      <w:rPr>
        <w:rFonts w:ascii="Wingdings" w:hAnsi="Wingding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5D5897"/>
    <w:multiLevelType w:val="hybridMultilevel"/>
    <w:tmpl w:val="BB9001D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33267E28"/>
    <w:multiLevelType w:val="hybridMultilevel"/>
    <w:tmpl w:val="3DDA2D9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4E571ED"/>
    <w:multiLevelType w:val="hybridMultilevel"/>
    <w:tmpl w:val="E438F80A"/>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37C23F6D"/>
    <w:multiLevelType w:val="hybridMultilevel"/>
    <w:tmpl w:val="0322666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398D0F97"/>
    <w:multiLevelType w:val="hybridMultilevel"/>
    <w:tmpl w:val="717C2C3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AAF0704"/>
    <w:multiLevelType w:val="hybridMultilevel"/>
    <w:tmpl w:val="1E46DD0C"/>
    <w:lvl w:ilvl="0" w:tplc="240A000F">
      <w:start w:val="1"/>
      <w:numFmt w:val="decimal"/>
      <w:lvlText w:val="%1."/>
      <w:lvlJc w:val="left"/>
      <w:pPr>
        <w:ind w:left="785" w:hanging="360"/>
      </w:pPr>
      <w:rPr>
        <w:rFonts w:hint="default"/>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19" w15:restartNumberingAfterBreak="0">
    <w:nsid w:val="3BD6335A"/>
    <w:multiLevelType w:val="hybridMultilevel"/>
    <w:tmpl w:val="485C4BB8"/>
    <w:lvl w:ilvl="0" w:tplc="F5821F0A">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CD6112F"/>
    <w:multiLevelType w:val="multilevel"/>
    <w:tmpl w:val="CC9A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5D3433"/>
    <w:multiLevelType w:val="hybridMultilevel"/>
    <w:tmpl w:val="2B248F28"/>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48791F9A"/>
    <w:multiLevelType w:val="hybridMultilevel"/>
    <w:tmpl w:val="15B058E6"/>
    <w:lvl w:ilvl="0" w:tplc="041AAE32">
      <w:start w:val="1"/>
      <w:numFmt w:val="decimal"/>
      <w:lvlText w:val="%1."/>
      <w:lvlJc w:val="left"/>
      <w:pPr>
        <w:ind w:left="720" w:hanging="360"/>
      </w:pPr>
      <w:rPr>
        <w:rFonts w:cs="Calibri (Cuerpo)"/>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88F4CB3"/>
    <w:multiLevelType w:val="hybridMultilevel"/>
    <w:tmpl w:val="CCE052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A31BAA"/>
    <w:multiLevelType w:val="hybridMultilevel"/>
    <w:tmpl w:val="44BAE6CC"/>
    <w:lvl w:ilvl="0" w:tplc="66240DC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27B6CCB"/>
    <w:multiLevelType w:val="hybridMultilevel"/>
    <w:tmpl w:val="71A2BA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B8563D"/>
    <w:multiLevelType w:val="hybridMultilevel"/>
    <w:tmpl w:val="4872CEC6"/>
    <w:lvl w:ilvl="0" w:tplc="240A0005">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7" w15:restartNumberingAfterBreak="0">
    <w:nsid w:val="5CD64BC7"/>
    <w:multiLevelType w:val="hybridMultilevel"/>
    <w:tmpl w:val="7C84497E"/>
    <w:lvl w:ilvl="0" w:tplc="240A000F">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4782CD3"/>
    <w:multiLevelType w:val="multilevel"/>
    <w:tmpl w:val="926C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8D4D71"/>
    <w:multiLevelType w:val="hybridMultilevel"/>
    <w:tmpl w:val="FBDAA426"/>
    <w:lvl w:ilvl="0" w:tplc="D4FC68E2">
      <w:start w:val="1"/>
      <w:numFmt w:val="decimal"/>
      <w:lvlText w:val="%1."/>
      <w:lvlJc w:val="left"/>
      <w:pPr>
        <w:ind w:left="644" w:hanging="360"/>
      </w:pPr>
      <w:rPr>
        <w:rFonts w:ascii="Verdana" w:hAnsi="Verdana" w:hint="default"/>
        <w:i w:val="0"/>
        <w:iCs w:val="0"/>
        <w:sz w:val="22"/>
        <w:szCs w:val="22"/>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30" w15:restartNumberingAfterBreak="0">
    <w:nsid w:val="6534482A"/>
    <w:multiLevelType w:val="multilevel"/>
    <w:tmpl w:val="790A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7B6BAB"/>
    <w:multiLevelType w:val="multilevel"/>
    <w:tmpl w:val="B60A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475107"/>
    <w:multiLevelType w:val="multilevel"/>
    <w:tmpl w:val="7BD4F9B2"/>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DB75174"/>
    <w:multiLevelType w:val="hybridMultilevel"/>
    <w:tmpl w:val="1598B3D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6E643100"/>
    <w:multiLevelType w:val="hybridMultilevel"/>
    <w:tmpl w:val="272AE05E"/>
    <w:lvl w:ilvl="0" w:tplc="240A0005">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35" w15:restartNumberingAfterBreak="0">
    <w:nsid w:val="75AB015A"/>
    <w:multiLevelType w:val="hybridMultilevel"/>
    <w:tmpl w:val="648256C8"/>
    <w:lvl w:ilvl="0" w:tplc="240A0005">
      <w:start w:val="1"/>
      <w:numFmt w:val="bullet"/>
      <w:lvlText w:val=""/>
      <w:lvlJc w:val="left"/>
      <w:pPr>
        <w:ind w:left="720" w:hanging="360"/>
      </w:pPr>
      <w:rPr>
        <w:rFonts w:ascii="Wingdings" w:hAnsi="Wingding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773390F"/>
    <w:multiLevelType w:val="multilevel"/>
    <w:tmpl w:val="6562C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B6A7453"/>
    <w:multiLevelType w:val="hybridMultilevel"/>
    <w:tmpl w:val="2BC6BAAC"/>
    <w:lvl w:ilvl="0" w:tplc="24F8A0B6">
      <w:start w:val="1"/>
      <w:numFmt w:val="decimal"/>
      <w:lvlText w:val="%1."/>
      <w:lvlJc w:val="left"/>
      <w:pPr>
        <w:ind w:left="360" w:hanging="360"/>
      </w:pPr>
      <w:rPr>
        <w:sz w:val="24"/>
        <w:szCs w:val="24"/>
      </w:rPr>
    </w:lvl>
    <w:lvl w:ilvl="1" w:tplc="93080650">
      <w:start w:val="1"/>
      <w:numFmt w:val="bullet"/>
      <w:lvlText w:val=""/>
      <w:lvlJc w:val="left"/>
      <w:pPr>
        <w:ind w:left="1080" w:hanging="360"/>
      </w:pPr>
      <w:rPr>
        <w:rFonts w:ascii="Wingdings" w:hAnsi="Wingdings" w:hint="default"/>
        <w:sz w:val="24"/>
        <w:szCs w:val="24"/>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7F907DD6"/>
    <w:multiLevelType w:val="multilevel"/>
    <w:tmpl w:val="B1629C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2"/>
  </w:num>
  <w:num w:numId="2">
    <w:abstractNumId w:val="29"/>
  </w:num>
  <w:num w:numId="3">
    <w:abstractNumId w:val="33"/>
  </w:num>
  <w:num w:numId="4">
    <w:abstractNumId w:val="26"/>
  </w:num>
  <w:num w:numId="5">
    <w:abstractNumId w:val="34"/>
  </w:num>
  <w:num w:numId="6">
    <w:abstractNumId w:val="9"/>
  </w:num>
  <w:num w:numId="7">
    <w:abstractNumId w:val="19"/>
  </w:num>
  <w:num w:numId="8">
    <w:abstractNumId w:val="2"/>
  </w:num>
  <w:num w:numId="9">
    <w:abstractNumId w:val="18"/>
  </w:num>
  <w:num w:numId="10">
    <w:abstractNumId w:val="37"/>
  </w:num>
  <w:num w:numId="11">
    <w:abstractNumId w:val="35"/>
  </w:num>
  <w:num w:numId="12">
    <w:abstractNumId w:val="16"/>
  </w:num>
  <w:num w:numId="13">
    <w:abstractNumId w:val="14"/>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7"/>
  </w:num>
  <w:num w:numId="19">
    <w:abstractNumId w:val="11"/>
  </w:num>
  <w:num w:numId="20">
    <w:abstractNumId w:val="21"/>
  </w:num>
  <w:num w:numId="21">
    <w:abstractNumId w:val="15"/>
  </w:num>
  <w:num w:numId="22">
    <w:abstractNumId w:val="22"/>
  </w:num>
  <w:num w:numId="23">
    <w:abstractNumId w:val="31"/>
  </w:num>
  <w:num w:numId="24">
    <w:abstractNumId w:val="20"/>
  </w:num>
  <w:num w:numId="25">
    <w:abstractNumId w:val="28"/>
  </w:num>
  <w:num w:numId="26">
    <w:abstractNumId w:val="30"/>
  </w:num>
  <w:num w:numId="27">
    <w:abstractNumId w:val="8"/>
  </w:num>
  <w:num w:numId="28">
    <w:abstractNumId w:val="7"/>
  </w:num>
  <w:num w:numId="29">
    <w:abstractNumId w:val="10"/>
  </w:num>
  <w:num w:numId="30">
    <w:abstractNumId w:val="23"/>
  </w:num>
  <w:num w:numId="31">
    <w:abstractNumId w:val="25"/>
  </w:num>
  <w:num w:numId="32">
    <w:abstractNumId w:val="24"/>
  </w:num>
  <w:num w:numId="33">
    <w:abstractNumId w:val="12"/>
  </w:num>
  <w:num w:numId="34">
    <w:abstractNumId w:val="6"/>
  </w:num>
  <w:num w:numId="35">
    <w:abstractNumId w:val="0"/>
  </w:num>
  <w:num w:numId="36">
    <w:abstractNumId w:val="27"/>
  </w:num>
  <w:num w:numId="37">
    <w:abstractNumId w:val="5"/>
  </w:num>
  <w:num w:numId="38">
    <w:abstractNumId w:val="1"/>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6F"/>
    <w:rsid w:val="00002299"/>
    <w:rsid w:val="00005B5E"/>
    <w:rsid w:val="00020619"/>
    <w:rsid w:val="00030A24"/>
    <w:rsid w:val="000469EA"/>
    <w:rsid w:val="00047EC7"/>
    <w:rsid w:val="00053296"/>
    <w:rsid w:val="00054712"/>
    <w:rsid w:val="00067FB6"/>
    <w:rsid w:val="000709AB"/>
    <w:rsid w:val="00074021"/>
    <w:rsid w:val="00077939"/>
    <w:rsid w:val="00080977"/>
    <w:rsid w:val="00080E4F"/>
    <w:rsid w:val="00091B7E"/>
    <w:rsid w:val="00094EE2"/>
    <w:rsid w:val="0009618C"/>
    <w:rsid w:val="000B41B4"/>
    <w:rsid w:val="000B4BF9"/>
    <w:rsid w:val="000B7A05"/>
    <w:rsid w:val="000C3505"/>
    <w:rsid w:val="000D3089"/>
    <w:rsid w:val="000D58E4"/>
    <w:rsid w:val="000E3C07"/>
    <w:rsid w:val="000F1333"/>
    <w:rsid w:val="000F146E"/>
    <w:rsid w:val="000F2B80"/>
    <w:rsid w:val="00102869"/>
    <w:rsid w:val="00105069"/>
    <w:rsid w:val="00117806"/>
    <w:rsid w:val="001230C5"/>
    <w:rsid w:val="001371FB"/>
    <w:rsid w:val="00150DA1"/>
    <w:rsid w:val="00152C27"/>
    <w:rsid w:val="00154AF1"/>
    <w:rsid w:val="0015597A"/>
    <w:rsid w:val="001647E3"/>
    <w:rsid w:val="00164E4B"/>
    <w:rsid w:val="00174115"/>
    <w:rsid w:val="0019277B"/>
    <w:rsid w:val="0019686A"/>
    <w:rsid w:val="001B255A"/>
    <w:rsid w:val="001B6C51"/>
    <w:rsid w:val="001B6DAD"/>
    <w:rsid w:val="001C7862"/>
    <w:rsid w:val="001D59A6"/>
    <w:rsid w:val="001E2AE7"/>
    <w:rsid w:val="001F6C65"/>
    <w:rsid w:val="001F7F65"/>
    <w:rsid w:val="00210055"/>
    <w:rsid w:val="002109BC"/>
    <w:rsid w:val="00217C8D"/>
    <w:rsid w:val="00221D3F"/>
    <w:rsid w:val="00222F98"/>
    <w:rsid w:val="00223851"/>
    <w:rsid w:val="002512F2"/>
    <w:rsid w:val="00251F3C"/>
    <w:rsid w:val="0025741A"/>
    <w:rsid w:val="00260108"/>
    <w:rsid w:val="002601D1"/>
    <w:rsid w:val="002606A3"/>
    <w:rsid w:val="00261A52"/>
    <w:rsid w:val="0026240E"/>
    <w:rsid w:val="00262FA2"/>
    <w:rsid w:val="00275781"/>
    <w:rsid w:val="00277F63"/>
    <w:rsid w:val="0028190D"/>
    <w:rsid w:val="00282C8A"/>
    <w:rsid w:val="0028457D"/>
    <w:rsid w:val="0029356E"/>
    <w:rsid w:val="002971AC"/>
    <w:rsid w:val="002B0F90"/>
    <w:rsid w:val="002C0109"/>
    <w:rsid w:val="002D06DA"/>
    <w:rsid w:val="002D1E1C"/>
    <w:rsid w:val="002D5917"/>
    <w:rsid w:val="002E310D"/>
    <w:rsid w:val="002F0B4D"/>
    <w:rsid w:val="002F244A"/>
    <w:rsid w:val="002F67E8"/>
    <w:rsid w:val="003002EC"/>
    <w:rsid w:val="00315E5D"/>
    <w:rsid w:val="00321E5A"/>
    <w:rsid w:val="00326499"/>
    <w:rsid w:val="0033724B"/>
    <w:rsid w:val="00391E2D"/>
    <w:rsid w:val="003B0BA2"/>
    <w:rsid w:val="003B36FA"/>
    <w:rsid w:val="003C2857"/>
    <w:rsid w:val="003D189A"/>
    <w:rsid w:val="003D2A49"/>
    <w:rsid w:val="003D3E26"/>
    <w:rsid w:val="003D4FCD"/>
    <w:rsid w:val="003E2B7B"/>
    <w:rsid w:val="003E6380"/>
    <w:rsid w:val="00434F99"/>
    <w:rsid w:val="004436B6"/>
    <w:rsid w:val="0045597B"/>
    <w:rsid w:val="00462965"/>
    <w:rsid w:val="00466D05"/>
    <w:rsid w:val="00471792"/>
    <w:rsid w:val="00473924"/>
    <w:rsid w:val="00473D12"/>
    <w:rsid w:val="00474360"/>
    <w:rsid w:val="00475360"/>
    <w:rsid w:val="0048786A"/>
    <w:rsid w:val="00493365"/>
    <w:rsid w:val="00494716"/>
    <w:rsid w:val="004972FA"/>
    <w:rsid w:val="00497335"/>
    <w:rsid w:val="004A0FC4"/>
    <w:rsid w:val="004A3663"/>
    <w:rsid w:val="004A7C44"/>
    <w:rsid w:val="004B0398"/>
    <w:rsid w:val="004B7853"/>
    <w:rsid w:val="004D01D5"/>
    <w:rsid w:val="004D4378"/>
    <w:rsid w:val="004E5D30"/>
    <w:rsid w:val="004F1ACD"/>
    <w:rsid w:val="00516BFA"/>
    <w:rsid w:val="00520DF8"/>
    <w:rsid w:val="005216E6"/>
    <w:rsid w:val="005271F7"/>
    <w:rsid w:val="00527339"/>
    <w:rsid w:val="00527922"/>
    <w:rsid w:val="00536F87"/>
    <w:rsid w:val="00556531"/>
    <w:rsid w:val="00571506"/>
    <w:rsid w:val="00574331"/>
    <w:rsid w:val="00584549"/>
    <w:rsid w:val="005855B8"/>
    <w:rsid w:val="0059154A"/>
    <w:rsid w:val="005931D8"/>
    <w:rsid w:val="005A22D2"/>
    <w:rsid w:val="005A54E6"/>
    <w:rsid w:val="005A79F0"/>
    <w:rsid w:val="005B244B"/>
    <w:rsid w:val="005B6A44"/>
    <w:rsid w:val="005C61EF"/>
    <w:rsid w:val="005E085D"/>
    <w:rsid w:val="005E1FD1"/>
    <w:rsid w:val="006056C0"/>
    <w:rsid w:val="006102A3"/>
    <w:rsid w:val="00614621"/>
    <w:rsid w:val="0062716F"/>
    <w:rsid w:val="006326BF"/>
    <w:rsid w:val="00635EE5"/>
    <w:rsid w:val="00637077"/>
    <w:rsid w:val="0065115F"/>
    <w:rsid w:val="00661497"/>
    <w:rsid w:val="00671552"/>
    <w:rsid w:val="0068252E"/>
    <w:rsid w:val="00684A20"/>
    <w:rsid w:val="00692C72"/>
    <w:rsid w:val="006A233F"/>
    <w:rsid w:val="006B1E44"/>
    <w:rsid w:val="006E242F"/>
    <w:rsid w:val="006E477A"/>
    <w:rsid w:val="00703F63"/>
    <w:rsid w:val="0071693A"/>
    <w:rsid w:val="00726944"/>
    <w:rsid w:val="0073176E"/>
    <w:rsid w:val="00746B0E"/>
    <w:rsid w:val="00751014"/>
    <w:rsid w:val="00751E6A"/>
    <w:rsid w:val="00752275"/>
    <w:rsid w:val="00752A47"/>
    <w:rsid w:val="007619AE"/>
    <w:rsid w:val="0078177E"/>
    <w:rsid w:val="00785068"/>
    <w:rsid w:val="007953A7"/>
    <w:rsid w:val="007A48A4"/>
    <w:rsid w:val="007B3640"/>
    <w:rsid w:val="007B6A42"/>
    <w:rsid w:val="007C3C49"/>
    <w:rsid w:val="007C4CD7"/>
    <w:rsid w:val="007C6A60"/>
    <w:rsid w:val="007C7E65"/>
    <w:rsid w:val="007D1A41"/>
    <w:rsid w:val="007D38CA"/>
    <w:rsid w:val="007D7B7B"/>
    <w:rsid w:val="007E3B14"/>
    <w:rsid w:val="007F0BEE"/>
    <w:rsid w:val="007F5D10"/>
    <w:rsid w:val="00805939"/>
    <w:rsid w:val="00805B3F"/>
    <w:rsid w:val="00820A3D"/>
    <w:rsid w:val="00834E2F"/>
    <w:rsid w:val="00840BC2"/>
    <w:rsid w:val="0084507C"/>
    <w:rsid w:val="0085329A"/>
    <w:rsid w:val="00860827"/>
    <w:rsid w:val="00860837"/>
    <w:rsid w:val="00861739"/>
    <w:rsid w:val="00863548"/>
    <w:rsid w:val="00865CEB"/>
    <w:rsid w:val="008703C6"/>
    <w:rsid w:val="008839BE"/>
    <w:rsid w:val="008847E0"/>
    <w:rsid w:val="00885D13"/>
    <w:rsid w:val="00885ECA"/>
    <w:rsid w:val="008A4449"/>
    <w:rsid w:val="008A5214"/>
    <w:rsid w:val="008B0C36"/>
    <w:rsid w:val="008C3F61"/>
    <w:rsid w:val="008D46E7"/>
    <w:rsid w:val="008D6375"/>
    <w:rsid w:val="008E7399"/>
    <w:rsid w:val="00910301"/>
    <w:rsid w:val="00927562"/>
    <w:rsid w:val="009434F9"/>
    <w:rsid w:val="0094474E"/>
    <w:rsid w:val="00944B53"/>
    <w:rsid w:val="00953D38"/>
    <w:rsid w:val="009562D6"/>
    <w:rsid w:val="009760CE"/>
    <w:rsid w:val="00997E28"/>
    <w:rsid w:val="009B1359"/>
    <w:rsid w:val="009C1846"/>
    <w:rsid w:val="009C1C4C"/>
    <w:rsid w:val="009C3A1D"/>
    <w:rsid w:val="009C62ED"/>
    <w:rsid w:val="009F376C"/>
    <w:rsid w:val="00A04CF5"/>
    <w:rsid w:val="00A1017F"/>
    <w:rsid w:val="00A108FF"/>
    <w:rsid w:val="00A20C05"/>
    <w:rsid w:val="00A26B8C"/>
    <w:rsid w:val="00A5428B"/>
    <w:rsid w:val="00A718CE"/>
    <w:rsid w:val="00A77005"/>
    <w:rsid w:val="00A838C6"/>
    <w:rsid w:val="00A8551E"/>
    <w:rsid w:val="00AB25B1"/>
    <w:rsid w:val="00AC07F4"/>
    <w:rsid w:val="00AC5883"/>
    <w:rsid w:val="00AE0A52"/>
    <w:rsid w:val="00AF18DF"/>
    <w:rsid w:val="00AF4220"/>
    <w:rsid w:val="00B01166"/>
    <w:rsid w:val="00B02634"/>
    <w:rsid w:val="00B0296C"/>
    <w:rsid w:val="00B1213D"/>
    <w:rsid w:val="00B2678B"/>
    <w:rsid w:val="00B46447"/>
    <w:rsid w:val="00B47F6D"/>
    <w:rsid w:val="00B570AD"/>
    <w:rsid w:val="00B57364"/>
    <w:rsid w:val="00B575F5"/>
    <w:rsid w:val="00B8775B"/>
    <w:rsid w:val="00B92132"/>
    <w:rsid w:val="00B92585"/>
    <w:rsid w:val="00B96FE6"/>
    <w:rsid w:val="00BB7EC6"/>
    <w:rsid w:val="00BD1DD8"/>
    <w:rsid w:val="00BE0681"/>
    <w:rsid w:val="00BE36B9"/>
    <w:rsid w:val="00BF2509"/>
    <w:rsid w:val="00C015D3"/>
    <w:rsid w:val="00C07C68"/>
    <w:rsid w:val="00C26270"/>
    <w:rsid w:val="00C33E09"/>
    <w:rsid w:val="00C33F6F"/>
    <w:rsid w:val="00C668C2"/>
    <w:rsid w:val="00C80433"/>
    <w:rsid w:val="00C8337C"/>
    <w:rsid w:val="00C84C6F"/>
    <w:rsid w:val="00C93CD4"/>
    <w:rsid w:val="00C940B6"/>
    <w:rsid w:val="00C971FC"/>
    <w:rsid w:val="00CA4FCE"/>
    <w:rsid w:val="00CB2756"/>
    <w:rsid w:val="00CB52D2"/>
    <w:rsid w:val="00CD4BE1"/>
    <w:rsid w:val="00CD5AE2"/>
    <w:rsid w:val="00CD6047"/>
    <w:rsid w:val="00D06451"/>
    <w:rsid w:val="00D1258F"/>
    <w:rsid w:val="00D20D84"/>
    <w:rsid w:val="00D214AD"/>
    <w:rsid w:val="00D22230"/>
    <w:rsid w:val="00D23E66"/>
    <w:rsid w:val="00D2786D"/>
    <w:rsid w:val="00D32BA8"/>
    <w:rsid w:val="00D354A8"/>
    <w:rsid w:val="00D42B22"/>
    <w:rsid w:val="00D439AA"/>
    <w:rsid w:val="00D45094"/>
    <w:rsid w:val="00D46ECF"/>
    <w:rsid w:val="00D657AB"/>
    <w:rsid w:val="00D6766B"/>
    <w:rsid w:val="00D74989"/>
    <w:rsid w:val="00D76B85"/>
    <w:rsid w:val="00D945DF"/>
    <w:rsid w:val="00DA1CA8"/>
    <w:rsid w:val="00DA4952"/>
    <w:rsid w:val="00DB154E"/>
    <w:rsid w:val="00DC7246"/>
    <w:rsid w:val="00DC797F"/>
    <w:rsid w:val="00DD096C"/>
    <w:rsid w:val="00DD110C"/>
    <w:rsid w:val="00DD369E"/>
    <w:rsid w:val="00DD7E19"/>
    <w:rsid w:val="00DE116B"/>
    <w:rsid w:val="00DE15B7"/>
    <w:rsid w:val="00DE36E1"/>
    <w:rsid w:val="00E0171E"/>
    <w:rsid w:val="00E26342"/>
    <w:rsid w:val="00E32608"/>
    <w:rsid w:val="00E33AA0"/>
    <w:rsid w:val="00E3406D"/>
    <w:rsid w:val="00EA0147"/>
    <w:rsid w:val="00EA3487"/>
    <w:rsid w:val="00EA5AB2"/>
    <w:rsid w:val="00EB19FB"/>
    <w:rsid w:val="00EB3C12"/>
    <w:rsid w:val="00EB6074"/>
    <w:rsid w:val="00ED7AED"/>
    <w:rsid w:val="00EE03CD"/>
    <w:rsid w:val="00EE7E3F"/>
    <w:rsid w:val="00EF1FED"/>
    <w:rsid w:val="00EF5C10"/>
    <w:rsid w:val="00F15C24"/>
    <w:rsid w:val="00F24302"/>
    <w:rsid w:val="00F30A4A"/>
    <w:rsid w:val="00F5131D"/>
    <w:rsid w:val="00F53155"/>
    <w:rsid w:val="00F538C9"/>
    <w:rsid w:val="00F53FCC"/>
    <w:rsid w:val="00F5613F"/>
    <w:rsid w:val="00F60E47"/>
    <w:rsid w:val="00F65426"/>
    <w:rsid w:val="00F71BE8"/>
    <w:rsid w:val="00F819A6"/>
    <w:rsid w:val="00F85FF6"/>
    <w:rsid w:val="00F97942"/>
    <w:rsid w:val="00FB435D"/>
    <w:rsid w:val="00FB581D"/>
    <w:rsid w:val="00FC0524"/>
    <w:rsid w:val="00FC1282"/>
    <w:rsid w:val="00FC2DEC"/>
    <w:rsid w:val="00FD1E7D"/>
    <w:rsid w:val="00FD40A6"/>
    <w:rsid w:val="00FD4191"/>
    <w:rsid w:val="00FF33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480AE"/>
  <w15:docId w15:val="{62014CEE-F8CB-9B4D-BA51-2D607F5C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styleId="Mencinsinresolver">
    <w:name w:val="Unresolved Mention"/>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 w:type="paragraph" w:styleId="Textosinformato">
    <w:name w:val="Plain Text"/>
    <w:basedOn w:val="Normal"/>
    <w:link w:val="TextosinformatoCar"/>
    <w:uiPriority w:val="99"/>
    <w:semiHidden/>
    <w:unhideWhenUsed/>
    <w:rsid w:val="005931D8"/>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semiHidden/>
    <w:rsid w:val="005931D8"/>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91981">
      <w:bodyDiv w:val="1"/>
      <w:marLeft w:val="0"/>
      <w:marRight w:val="0"/>
      <w:marTop w:val="0"/>
      <w:marBottom w:val="0"/>
      <w:divBdr>
        <w:top w:val="none" w:sz="0" w:space="0" w:color="auto"/>
        <w:left w:val="none" w:sz="0" w:space="0" w:color="auto"/>
        <w:bottom w:val="none" w:sz="0" w:space="0" w:color="auto"/>
        <w:right w:val="none" w:sz="0" w:space="0" w:color="auto"/>
      </w:divBdr>
    </w:div>
    <w:div w:id="363678177">
      <w:bodyDiv w:val="1"/>
      <w:marLeft w:val="0"/>
      <w:marRight w:val="0"/>
      <w:marTop w:val="0"/>
      <w:marBottom w:val="0"/>
      <w:divBdr>
        <w:top w:val="none" w:sz="0" w:space="0" w:color="auto"/>
        <w:left w:val="none" w:sz="0" w:space="0" w:color="auto"/>
        <w:bottom w:val="none" w:sz="0" w:space="0" w:color="auto"/>
        <w:right w:val="none" w:sz="0" w:space="0" w:color="auto"/>
      </w:divBdr>
    </w:div>
    <w:div w:id="403718551">
      <w:bodyDiv w:val="1"/>
      <w:marLeft w:val="0"/>
      <w:marRight w:val="0"/>
      <w:marTop w:val="0"/>
      <w:marBottom w:val="0"/>
      <w:divBdr>
        <w:top w:val="none" w:sz="0" w:space="0" w:color="auto"/>
        <w:left w:val="none" w:sz="0" w:space="0" w:color="auto"/>
        <w:bottom w:val="none" w:sz="0" w:space="0" w:color="auto"/>
        <w:right w:val="none" w:sz="0" w:space="0" w:color="auto"/>
      </w:divBdr>
    </w:div>
    <w:div w:id="618730151">
      <w:bodyDiv w:val="1"/>
      <w:marLeft w:val="0"/>
      <w:marRight w:val="0"/>
      <w:marTop w:val="0"/>
      <w:marBottom w:val="0"/>
      <w:divBdr>
        <w:top w:val="none" w:sz="0" w:space="0" w:color="auto"/>
        <w:left w:val="none" w:sz="0" w:space="0" w:color="auto"/>
        <w:bottom w:val="none" w:sz="0" w:space="0" w:color="auto"/>
        <w:right w:val="none" w:sz="0" w:space="0" w:color="auto"/>
      </w:divBdr>
    </w:div>
    <w:div w:id="669985216">
      <w:bodyDiv w:val="1"/>
      <w:marLeft w:val="0"/>
      <w:marRight w:val="0"/>
      <w:marTop w:val="0"/>
      <w:marBottom w:val="0"/>
      <w:divBdr>
        <w:top w:val="none" w:sz="0" w:space="0" w:color="auto"/>
        <w:left w:val="none" w:sz="0" w:space="0" w:color="auto"/>
        <w:bottom w:val="none" w:sz="0" w:space="0" w:color="auto"/>
        <w:right w:val="none" w:sz="0" w:space="0" w:color="auto"/>
      </w:divBdr>
    </w:div>
    <w:div w:id="921065878">
      <w:bodyDiv w:val="1"/>
      <w:marLeft w:val="0"/>
      <w:marRight w:val="0"/>
      <w:marTop w:val="0"/>
      <w:marBottom w:val="0"/>
      <w:divBdr>
        <w:top w:val="none" w:sz="0" w:space="0" w:color="auto"/>
        <w:left w:val="none" w:sz="0" w:space="0" w:color="auto"/>
        <w:bottom w:val="none" w:sz="0" w:space="0" w:color="auto"/>
        <w:right w:val="none" w:sz="0" w:space="0" w:color="auto"/>
      </w:divBdr>
    </w:div>
    <w:div w:id="1182014687">
      <w:bodyDiv w:val="1"/>
      <w:marLeft w:val="0"/>
      <w:marRight w:val="0"/>
      <w:marTop w:val="0"/>
      <w:marBottom w:val="0"/>
      <w:divBdr>
        <w:top w:val="none" w:sz="0" w:space="0" w:color="auto"/>
        <w:left w:val="none" w:sz="0" w:space="0" w:color="auto"/>
        <w:bottom w:val="none" w:sz="0" w:space="0" w:color="auto"/>
        <w:right w:val="none" w:sz="0" w:space="0" w:color="auto"/>
      </w:divBdr>
    </w:div>
    <w:div w:id="1410498303">
      <w:bodyDiv w:val="1"/>
      <w:marLeft w:val="0"/>
      <w:marRight w:val="0"/>
      <w:marTop w:val="0"/>
      <w:marBottom w:val="0"/>
      <w:divBdr>
        <w:top w:val="none" w:sz="0" w:space="0" w:color="auto"/>
        <w:left w:val="none" w:sz="0" w:space="0" w:color="auto"/>
        <w:bottom w:val="none" w:sz="0" w:space="0" w:color="auto"/>
        <w:right w:val="none" w:sz="0" w:space="0" w:color="auto"/>
      </w:divBdr>
    </w:div>
    <w:div w:id="1514761293">
      <w:bodyDiv w:val="1"/>
      <w:marLeft w:val="0"/>
      <w:marRight w:val="0"/>
      <w:marTop w:val="0"/>
      <w:marBottom w:val="0"/>
      <w:divBdr>
        <w:top w:val="none" w:sz="0" w:space="0" w:color="auto"/>
        <w:left w:val="none" w:sz="0" w:space="0" w:color="auto"/>
        <w:bottom w:val="none" w:sz="0" w:space="0" w:color="auto"/>
        <w:right w:val="none" w:sz="0" w:space="0" w:color="auto"/>
      </w:divBdr>
    </w:div>
    <w:div w:id="1536383105">
      <w:bodyDiv w:val="1"/>
      <w:marLeft w:val="0"/>
      <w:marRight w:val="0"/>
      <w:marTop w:val="0"/>
      <w:marBottom w:val="0"/>
      <w:divBdr>
        <w:top w:val="none" w:sz="0" w:space="0" w:color="auto"/>
        <w:left w:val="none" w:sz="0" w:space="0" w:color="auto"/>
        <w:bottom w:val="none" w:sz="0" w:space="0" w:color="auto"/>
        <w:right w:val="none" w:sz="0" w:space="0" w:color="auto"/>
      </w:divBdr>
    </w:div>
    <w:div w:id="2006663468">
      <w:bodyDiv w:val="1"/>
      <w:marLeft w:val="0"/>
      <w:marRight w:val="0"/>
      <w:marTop w:val="0"/>
      <w:marBottom w:val="0"/>
      <w:divBdr>
        <w:top w:val="none" w:sz="0" w:space="0" w:color="auto"/>
        <w:left w:val="none" w:sz="0" w:space="0" w:color="auto"/>
        <w:bottom w:val="none" w:sz="0" w:space="0" w:color="auto"/>
        <w:right w:val="none" w:sz="0" w:space="0" w:color="auto"/>
      </w:divBdr>
    </w:div>
    <w:div w:id="2036534471">
      <w:bodyDiv w:val="1"/>
      <w:marLeft w:val="0"/>
      <w:marRight w:val="0"/>
      <w:marTop w:val="0"/>
      <w:marBottom w:val="0"/>
      <w:divBdr>
        <w:top w:val="none" w:sz="0" w:space="0" w:color="auto"/>
        <w:left w:val="none" w:sz="0" w:space="0" w:color="auto"/>
        <w:bottom w:val="none" w:sz="0" w:space="0" w:color="auto"/>
        <w:right w:val="none" w:sz="0" w:space="0" w:color="auto"/>
      </w:divBdr>
    </w:div>
    <w:div w:id="206066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E0apbHl5gXLDE4/+/5Z7G1V+fBg==">AMUW2mWxuQ38DtgVIfev3HXavjxfzECQerzQgFeTidI96x5xQhLXBir7DRgQJBi5nPLycZ+h3bs2kK96UR1fd3FeELpxkK1SzKbNPjY9ktdmw5gPlCa2TSvn/UnEEctYm24CPkiYFOqW</go:docsCustomData>
</go:gDocsCustomXmlDataStorage>
</file>

<file path=customXml/itemProps1.xml><?xml version="1.0" encoding="utf-8"?>
<ds:datastoreItem xmlns:ds="http://schemas.openxmlformats.org/officeDocument/2006/customXml" ds:itemID="{CD74ABD1-C8F6-4445-B70C-EBE987C73D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1392</Words>
  <Characters>7658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 CNO</dc:creator>
  <cp:lastModifiedBy>Alberto olarte</cp:lastModifiedBy>
  <cp:revision>2</cp:revision>
  <dcterms:created xsi:type="dcterms:W3CDTF">2021-12-02T13:03:00Z</dcterms:created>
  <dcterms:modified xsi:type="dcterms:W3CDTF">2021-12-02T13:03:00Z</dcterms:modified>
</cp:coreProperties>
</file>