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688B0" w14:textId="11F344D2" w:rsidR="008D2898" w:rsidRPr="008841BC" w:rsidRDefault="008D2898"/>
    <w:p w14:paraId="3CA3D6C6" w14:textId="74734364" w:rsidR="00A9026A" w:rsidRPr="008841BC" w:rsidRDefault="00A9026A"/>
    <w:p w14:paraId="2402AF65" w14:textId="77777777" w:rsidR="00CA711C" w:rsidRPr="008841BC" w:rsidRDefault="00CA711C" w:rsidP="00CA711C">
      <w:pPr>
        <w:jc w:val="both"/>
        <w:rPr>
          <w:rFonts w:ascii="Montserrat" w:eastAsia="Montserrat" w:hAnsi="Montserrat" w:cs="Montserrat"/>
          <w:sz w:val="22"/>
          <w:szCs w:val="22"/>
        </w:rPr>
      </w:pPr>
    </w:p>
    <w:tbl>
      <w:tblPr>
        <w:tblpPr w:leftFromText="141" w:rightFromText="141" w:vertAnchor="page" w:horzAnchor="margin" w:tblpY="2191"/>
        <w:tblW w:w="9552" w:type="dxa"/>
        <w:tblLayout w:type="fixed"/>
        <w:tblLook w:val="0000" w:firstRow="0" w:lastRow="0" w:firstColumn="0" w:lastColumn="0" w:noHBand="0" w:noVBand="0"/>
      </w:tblPr>
      <w:tblGrid>
        <w:gridCol w:w="4332"/>
        <w:gridCol w:w="5220"/>
      </w:tblGrid>
      <w:tr w:rsidR="008841BC" w:rsidRPr="008841BC" w14:paraId="13AE6B70" w14:textId="77777777" w:rsidTr="0089623F">
        <w:trPr>
          <w:trHeight w:val="1031"/>
        </w:trPr>
        <w:tc>
          <w:tcPr>
            <w:tcW w:w="4332" w:type="dxa"/>
            <w:tcBorders>
              <w:top w:val="single" w:sz="20" w:space="0" w:color="000000"/>
              <w:left w:val="single" w:sz="20" w:space="0" w:color="000000"/>
              <w:bottom w:val="single" w:sz="20" w:space="0" w:color="000000"/>
            </w:tcBorders>
            <w:shd w:val="clear" w:color="auto" w:fill="auto"/>
            <w:vAlign w:val="center"/>
          </w:tcPr>
          <w:p w14:paraId="160F69FF" w14:textId="4854FDA7" w:rsidR="00CA711C" w:rsidRPr="008841BC" w:rsidRDefault="00CA711C" w:rsidP="0089623F">
            <w:pPr>
              <w:tabs>
                <w:tab w:val="left" w:pos="0"/>
              </w:tabs>
              <w:snapToGrid w:val="0"/>
              <w:spacing w:before="120" w:after="120"/>
              <w:contextualSpacing/>
              <w:jc w:val="center"/>
              <w:rPr>
                <w:rFonts w:ascii="Montserrat" w:hAnsi="Montserrat"/>
                <w:b/>
                <w:sz w:val="30"/>
                <w:szCs w:val="30"/>
                <w:lang w:val="es-ES"/>
              </w:rPr>
            </w:pPr>
            <w:r w:rsidRPr="008841BC">
              <w:rPr>
                <w:rFonts w:ascii="Montserrat" w:hAnsi="Montserrat"/>
                <w:b/>
                <w:sz w:val="30"/>
                <w:szCs w:val="30"/>
                <w:lang w:val="es-ES"/>
              </w:rPr>
              <w:t>COMITÉ DE DISTRIBUCIÓN REUNIÓN No. 28</w:t>
            </w:r>
            <w:r w:rsidR="00D73B40">
              <w:rPr>
                <w:rFonts w:ascii="Montserrat" w:hAnsi="Montserrat"/>
                <w:b/>
                <w:sz w:val="30"/>
                <w:szCs w:val="30"/>
                <w:lang w:val="es-ES"/>
              </w:rPr>
              <w:t>1</w:t>
            </w:r>
          </w:p>
        </w:tc>
        <w:tc>
          <w:tcPr>
            <w:tcW w:w="5220" w:type="dxa"/>
            <w:tcBorders>
              <w:top w:val="single" w:sz="20" w:space="0" w:color="000000"/>
              <w:left w:val="single" w:sz="20" w:space="0" w:color="000000"/>
              <w:bottom w:val="single" w:sz="20" w:space="0" w:color="000000"/>
              <w:right w:val="single" w:sz="20" w:space="0" w:color="000000"/>
            </w:tcBorders>
            <w:shd w:val="clear" w:color="auto" w:fill="auto"/>
            <w:vAlign w:val="center"/>
          </w:tcPr>
          <w:p w14:paraId="686206DE" w14:textId="0F936845" w:rsidR="00CA711C" w:rsidRPr="008841BC" w:rsidRDefault="00CA711C" w:rsidP="0089623F">
            <w:pPr>
              <w:tabs>
                <w:tab w:val="left" w:pos="0"/>
              </w:tabs>
              <w:snapToGrid w:val="0"/>
              <w:spacing w:before="120" w:after="120"/>
              <w:contextualSpacing/>
              <w:jc w:val="center"/>
              <w:rPr>
                <w:rFonts w:ascii="Montserrat" w:hAnsi="Montserrat"/>
                <w:b/>
                <w:sz w:val="30"/>
                <w:szCs w:val="30"/>
                <w:lang w:val="es-ES"/>
              </w:rPr>
            </w:pPr>
            <w:r w:rsidRPr="008841BC">
              <w:rPr>
                <w:rFonts w:ascii="Montserrat" w:hAnsi="Montserrat"/>
                <w:b/>
                <w:sz w:val="30"/>
                <w:szCs w:val="30"/>
                <w:lang w:val="es-ES"/>
              </w:rPr>
              <w:t xml:space="preserve">Bogotá, </w:t>
            </w:r>
            <w:r w:rsidR="00D73B40">
              <w:rPr>
                <w:rFonts w:ascii="Montserrat" w:hAnsi="Montserrat"/>
                <w:b/>
                <w:sz w:val="30"/>
                <w:szCs w:val="30"/>
                <w:lang w:val="es-ES"/>
              </w:rPr>
              <w:t>mayo 24</w:t>
            </w:r>
            <w:r w:rsidRPr="008841BC">
              <w:rPr>
                <w:rFonts w:ascii="Montserrat" w:hAnsi="Montserrat"/>
                <w:b/>
                <w:sz w:val="30"/>
                <w:szCs w:val="30"/>
                <w:lang w:val="es-ES"/>
              </w:rPr>
              <w:t xml:space="preserve"> de 2022</w:t>
            </w:r>
          </w:p>
        </w:tc>
      </w:tr>
    </w:tbl>
    <w:p w14:paraId="255C53AC" w14:textId="77777777" w:rsidR="00CA711C" w:rsidRPr="008841BC" w:rsidRDefault="00CA711C" w:rsidP="00CA711C">
      <w:pPr>
        <w:shd w:val="clear" w:color="auto" w:fill="FFFFFF"/>
        <w:contextualSpacing/>
        <w:textAlignment w:val="baseline"/>
        <w:rPr>
          <w:rFonts w:ascii="Montserrat" w:hAnsi="Montserrat"/>
          <w:b/>
          <w:sz w:val="22"/>
          <w:szCs w:val="22"/>
          <w:lang w:eastAsia="es-CO"/>
        </w:rPr>
      </w:pPr>
    </w:p>
    <w:p w14:paraId="6202B8DC" w14:textId="1112D498" w:rsidR="00CA711C" w:rsidRPr="00EA2B1F" w:rsidRDefault="003D4F1C" w:rsidP="00CA711C">
      <w:pPr>
        <w:pStyle w:val="Prrafodelista"/>
        <w:numPr>
          <w:ilvl w:val="0"/>
          <w:numId w:val="1"/>
        </w:numPr>
        <w:ind w:left="284" w:hanging="284"/>
        <w:contextualSpacing/>
        <w:jc w:val="both"/>
        <w:textAlignment w:val="baseline"/>
        <w:rPr>
          <w:rFonts w:ascii="Montserrat" w:hAnsi="Montserrat" w:cs="Arial"/>
          <w:b/>
          <w:bCs/>
          <w:sz w:val="22"/>
          <w:szCs w:val="22"/>
          <w:lang w:eastAsia="en-US"/>
        </w:rPr>
      </w:pPr>
      <w:r w:rsidRPr="00EA2B1F">
        <w:rPr>
          <w:rFonts w:ascii="Montserrat" w:hAnsi="Montserrat" w:cs="Arial"/>
          <w:b/>
          <w:bCs/>
          <w:sz w:val="22"/>
          <w:szCs w:val="22"/>
          <w:lang w:eastAsia="en-US"/>
        </w:rPr>
        <w:t>Informe del secretario técnico.</w:t>
      </w:r>
    </w:p>
    <w:p w14:paraId="19556D7D" w14:textId="121D0A69" w:rsidR="003D4F1C" w:rsidRPr="00EA2B1F" w:rsidRDefault="003D4F1C" w:rsidP="003D4F1C">
      <w:pPr>
        <w:pStyle w:val="NormalWeb"/>
        <w:shd w:val="clear" w:color="auto" w:fill="FFFFFF"/>
        <w:spacing w:before="0" w:beforeAutospacing="0" w:after="0" w:afterAutospacing="0"/>
        <w:jc w:val="both"/>
        <w:textAlignment w:val="baseline"/>
        <w:rPr>
          <w:rFonts w:ascii="Montserrat" w:hAnsi="Montserrat"/>
          <w:sz w:val="22"/>
          <w:szCs w:val="22"/>
          <w:lang w:eastAsia="es-CO"/>
        </w:rPr>
      </w:pPr>
    </w:p>
    <w:p w14:paraId="7D561046" w14:textId="77777777" w:rsidR="003D4F1C" w:rsidRPr="00EA2B1F" w:rsidRDefault="003D4F1C" w:rsidP="003D4F1C">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bdr w:val="none" w:sz="0" w:space="0" w:color="auto" w:frame="1"/>
        </w:rPr>
        <w:t>El secretario técnico del Consejo Nacional de Operación - CNO le presentó al Comité de Distribución las actividades que se han venido desarrollando por parte del consejo, los temas más relevantes del informe fueron:</w:t>
      </w:r>
    </w:p>
    <w:p w14:paraId="69BB52A6" w14:textId="77777777" w:rsidR="003D4F1C" w:rsidRPr="00EA2B1F" w:rsidRDefault="003D4F1C" w:rsidP="003D4F1C">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rPr>
        <w:t> </w:t>
      </w:r>
    </w:p>
    <w:p w14:paraId="525EA902" w14:textId="77777777" w:rsidR="003D4F1C" w:rsidRPr="00EA2B1F" w:rsidRDefault="003D4F1C" w:rsidP="003D4F1C">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Style w:val="Textoennegrita"/>
          <w:rFonts w:ascii="Montserrat" w:hAnsi="Montserrat"/>
          <w:b w:val="0"/>
          <w:bCs w:val="0"/>
          <w:sz w:val="22"/>
          <w:szCs w:val="22"/>
          <w:u w:val="single"/>
          <w:bdr w:val="none" w:sz="0" w:space="0" w:color="auto" w:frame="1"/>
        </w:rPr>
        <w:t>Administrativos:</w:t>
      </w:r>
    </w:p>
    <w:p w14:paraId="1486917D" w14:textId="77777777" w:rsidR="003D4F1C" w:rsidRPr="00EA2B1F" w:rsidRDefault="003D4F1C" w:rsidP="003D4F1C">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rPr>
        <w:t> </w:t>
      </w:r>
    </w:p>
    <w:p w14:paraId="09882122" w14:textId="77777777" w:rsidR="003D4F1C" w:rsidRPr="00EA2B1F" w:rsidRDefault="003D4F1C" w:rsidP="003D4F1C">
      <w:pPr>
        <w:numPr>
          <w:ilvl w:val="0"/>
          <w:numId w:val="7"/>
        </w:numPr>
        <w:shd w:val="clear" w:color="auto" w:fill="FFFFFF"/>
        <w:jc w:val="both"/>
        <w:textAlignment w:val="baseline"/>
        <w:rPr>
          <w:rFonts w:ascii="Montserrat" w:hAnsi="Montserrat"/>
          <w:sz w:val="22"/>
          <w:szCs w:val="22"/>
        </w:rPr>
      </w:pPr>
      <w:r w:rsidRPr="00EA2B1F">
        <w:rPr>
          <w:rFonts w:ascii="Montserrat" w:hAnsi="Montserrat"/>
          <w:sz w:val="22"/>
          <w:szCs w:val="22"/>
          <w:bdr w:val="none" w:sz="0" w:space="0" w:color="auto" w:frame="1"/>
        </w:rPr>
        <w:t>Según el compromiso de la pasada reunión, se envió una encuesta a los desarrolladores de proyectos de generación, cuyo objeto es indagar si en la situación actual existen variables que estén afectando el normal desarrollo de estos. El plazo para el envío de la información terminó el pasado 13 de mayo del 2022.</w:t>
      </w:r>
    </w:p>
    <w:p w14:paraId="466BDC15" w14:textId="77777777" w:rsidR="003D4F1C" w:rsidRPr="00EA2B1F" w:rsidRDefault="003D4F1C" w:rsidP="003D4F1C">
      <w:pPr>
        <w:numPr>
          <w:ilvl w:val="0"/>
          <w:numId w:val="7"/>
        </w:numPr>
        <w:shd w:val="clear" w:color="auto" w:fill="FFFFFF"/>
        <w:jc w:val="both"/>
        <w:textAlignment w:val="baseline"/>
        <w:rPr>
          <w:rFonts w:ascii="Montserrat" w:hAnsi="Montserrat"/>
          <w:sz w:val="22"/>
          <w:szCs w:val="22"/>
        </w:rPr>
      </w:pPr>
      <w:r w:rsidRPr="00EA2B1F">
        <w:rPr>
          <w:rFonts w:ascii="Montserrat" w:hAnsi="Montserrat"/>
          <w:sz w:val="22"/>
          <w:szCs w:val="22"/>
          <w:bdr w:val="none" w:sz="0" w:space="0" w:color="auto" w:frame="1"/>
        </w:rPr>
        <w:t>Los Comités de Distribución. Transmisión, Supervisión y Ciberseguridad vienen construyendo las agendas de sus jornadas, las cuales se llevarán a cabo el 25 de julio, 23 - 24 de agosto, y 29- 30 de septiembre del año en curso, respectivamente. El Subcomité de plantas inició también la organización para septiembre 13 en modalidad virtual y con ejes centrales: plantas off shore, mercado intradiario, experiencia en el desarrollo operación de granjas solares.</w:t>
      </w:r>
    </w:p>
    <w:p w14:paraId="32E6FD74" w14:textId="77777777" w:rsidR="003D4F1C" w:rsidRPr="00EA2B1F" w:rsidRDefault="003D4F1C" w:rsidP="003D4F1C">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cs="Arial"/>
          <w:sz w:val="22"/>
          <w:szCs w:val="22"/>
          <w:bdr w:val="none" w:sz="0" w:space="0" w:color="auto" w:frame="1"/>
        </w:rPr>
        <w:t>​</w:t>
      </w:r>
    </w:p>
    <w:p w14:paraId="62960D3A" w14:textId="77777777" w:rsidR="003D4F1C" w:rsidRPr="00EA2B1F" w:rsidRDefault="003D4F1C" w:rsidP="003D4F1C">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Style w:val="Textoennegrita"/>
          <w:rFonts w:ascii="Montserrat" w:hAnsi="Montserrat"/>
          <w:b w:val="0"/>
          <w:bCs w:val="0"/>
          <w:sz w:val="22"/>
          <w:szCs w:val="22"/>
          <w:u w:val="single"/>
          <w:bdr w:val="none" w:sz="0" w:space="0" w:color="auto" w:frame="1"/>
        </w:rPr>
        <w:t>Técnicos:</w:t>
      </w:r>
    </w:p>
    <w:p w14:paraId="31864BDA" w14:textId="77777777" w:rsidR="003D4F1C" w:rsidRPr="00EA2B1F" w:rsidRDefault="003D4F1C" w:rsidP="003D4F1C">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rPr>
        <w:t> </w:t>
      </w:r>
    </w:p>
    <w:p w14:paraId="0818C59D" w14:textId="77777777" w:rsidR="003D4F1C" w:rsidRPr="00EA2B1F" w:rsidRDefault="003D4F1C" w:rsidP="003D4F1C">
      <w:pPr>
        <w:numPr>
          <w:ilvl w:val="0"/>
          <w:numId w:val="8"/>
        </w:numPr>
        <w:shd w:val="clear" w:color="auto" w:fill="FFFFFF"/>
        <w:jc w:val="both"/>
        <w:textAlignment w:val="baseline"/>
        <w:rPr>
          <w:rFonts w:ascii="Montserrat" w:hAnsi="Montserrat"/>
          <w:sz w:val="22"/>
          <w:szCs w:val="22"/>
        </w:rPr>
      </w:pPr>
      <w:r w:rsidRPr="00EA2B1F">
        <w:rPr>
          <w:rFonts w:ascii="Montserrat" w:hAnsi="Montserrat" w:cs="Arial"/>
          <w:sz w:val="22"/>
          <w:szCs w:val="22"/>
        </w:rPr>
        <w:t>​</w:t>
      </w:r>
      <w:r w:rsidRPr="00EA2B1F">
        <w:rPr>
          <w:rFonts w:ascii="Montserrat" w:hAnsi="Montserrat"/>
          <w:sz w:val="22"/>
          <w:szCs w:val="22"/>
        </w:rPr>
        <w:t>Se llevó a cabo la primera reunión del grupo de seguimiento para tratar la problemática que se está presentando en el STR de DISPAC y mitigar los riesgos de desatención de la demanda. En el encuentro participaron funcionarios del CND, DISPAC, UPME, SSPD, CNO y MINENERGÍA. Al respecto, se evidenció que a la fecha no existe ningún proyecto o medida por parte del Operador de Red para mitigar la situación.  Con relación a los proyectos de expansión, la Unidad mencionó que la convocatoria El Siete 230 kV, obra que resolvería la problemática, se encuentra suspendida y que parte de los beneficios que la apalancaron se perdieron dado el desistimiento de algunos proyectos de generación (liberación de capacidad). Asimismo, la SSPD hizo un llamado a DISPAC para que este sea más activo en la formulación de alternativas de solución.</w:t>
      </w:r>
    </w:p>
    <w:p w14:paraId="3961BC3A" w14:textId="77777777" w:rsidR="003D4F1C" w:rsidRPr="00EA2B1F" w:rsidRDefault="003D4F1C" w:rsidP="003D4F1C">
      <w:pPr>
        <w:numPr>
          <w:ilvl w:val="0"/>
          <w:numId w:val="8"/>
        </w:numPr>
        <w:shd w:val="clear" w:color="auto" w:fill="FFFFFF"/>
        <w:spacing w:after="225"/>
        <w:jc w:val="both"/>
        <w:textAlignment w:val="baseline"/>
        <w:rPr>
          <w:rFonts w:ascii="Montserrat" w:hAnsi="Montserrat"/>
          <w:sz w:val="22"/>
          <w:szCs w:val="22"/>
        </w:rPr>
      </w:pPr>
      <w:r w:rsidRPr="00EA2B1F">
        <w:rPr>
          <w:rFonts w:ascii="Montserrat" w:hAnsi="Montserrat"/>
          <w:sz w:val="22"/>
          <w:szCs w:val="22"/>
        </w:rPr>
        <w:t xml:space="preserve">Teniendo en cuenta lo definido por el CNO respecto a la identificación de las restricciones de corto, mediano y largo plazo que a la fecha no tienen solución de expansión definida por parte de los Operadores de Red-OR y la UPME, se llevó a cabo una jornada con los OR involucrados y la Unidad, </w:t>
      </w:r>
      <w:r w:rsidRPr="00EA2B1F">
        <w:rPr>
          <w:rFonts w:ascii="Montserrat" w:hAnsi="Montserrat"/>
          <w:sz w:val="22"/>
          <w:szCs w:val="22"/>
        </w:rPr>
        <w:lastRenderedPageBreak/>
        <w:t>para que estos presentaran sus planes de expansión específicos (eliminación o mitigación de dichas restricciones).</w:t>
      </w:r>
    </w:p>
    <w:p w14:paraId="757ECCA4" w14:textId="77777777" w:rsidR="003D4F1C" w:rsidRPr="00EA2B1F" w:rsidRDefault="003D4F1C" w:rsidP="003D4F1C">
      <w:pPr>
        <w:numPr>
          <w:ilvl w:val="0"/>
          <w:numId w:val="8"/>
        </w:numPr>
        <w:shd w:val="clear" w:color="auto" w:fill="FFFFFF"/>
        <w:spacing w:after="225"/>
        <w:jc w:val="both"/>
        <w:textAlignment w:val="baseline"/>
        <w:rPr>
          <w:rFonts w:ascii="Montserrat" w:hAnsi="Montserrat"/>
          <w:sz w:val="22"/>
          <w:szCs w:val="22"/>
        </w:rPr>
      </w:pPr>
      <w:r w:rsidRPr="00EA2B1F">
        <w:rPr>
          <w:rFonts w:ascii="Montserrat" w:hAnsi="Montserrat"/>
          <w:sz w:val="22"/>
          <w:szCs w:val="22"/>
        </w:rPr>
        <w:t>AFINIA le presentó al Comité de Distribución-CD el seguimiento al plan de acción para la entrada en operación del segundo circuito Chinú-Boston 110 kV.</w:t>
      </w:r>
    </w:p>
    <w:p w14:paraId="1C7DAC09" w14:textId="77777777" w:rsidR="003D4F1C" w:rsidRPr="00EA2B1F" w:rsidRDefault="003D4F1C" w:rsidP="003D4F1C">
      <w:pPr>
        <w:numPr>
          <w:ilvl w:val="0"/>
          <w:numId w:val="8"/>
        </w:numPr>
        <w:shd w:val="clear" w:color="auto" w:fill="FFFFFF"/>
        <w:spacing w:after="225"/>
        <w:jc w:val="both"/>
        <w:textAlignment w:val="baseline"/>
        <w:rPr>
          <w:rFonts w:ascii="Montserrat" w:hAnsi="Montserrat"/>
          <w:sz w:val="22"/>
          <w:szCs w:val="22"/>
        </w:rPr>
      </w:pPr>
      <w:r w:rsidRPr="00EA2B1F">
        <w:rPr>
          <w:rFonts w:ascii="Montserrat" w:hAnsi="Montserrat"/>
          <w:sz w:val="22"/>
          <w:szCs w:val="22"/>
        </w:rPr>
        <w:t>En el CD se realizó el seguimiento a la implementación de los planes de acción definidos por los Operadores de Red DISPAC, ENERCA, EMSA, CEDENAR y EHUILA para solucionar las acciones pendientes derivadas de los análisis de los eventos del SIN, según lo establecido en el Acuerdo CNO 787.</w:t>
      </w:r>
    </w:p>
    <w:p w14:paraId="1C3DA3DF" w14:textId="77777777" w:rsidR="003D4F1C" w:rsidRPr="00EA2B1F" w:rsidRDefault="003D4F1C" w:rsidP="003D4F1C">
      <w:pPr>
        <w:numPr>
          <w:ilvl w:val="0"/>
          <w:numId w:val="8"/>
        </w:numPr>
        <w:shd w:val="clear" w:color="auto" w:fill="FFFFFF"/>
        <w:spacing w:after="225"/>
        <w:jc w:val="both"/>
        <w:textAlignment w:val="baseline"/>
        <w:rPr>
          <w:rFonts w:ascii="Montserrat" w:hAnsi="Montserrat"/>
          <w:sz w:val="22"/>
          <w:szCs w:val="22"/>
        </w:rPr>
      </w:pPr>
      <w:r w:rsidRPr="00EA2B1F">
        <w:rPr>
          <w:rFonts w:ascii="Montserrat" w:hAnsi="Montserrat"/>
          <w:sz w:val="22"/>
          <w:szCs w:val="22"/>
        </w:rPr>
        <w:t>En la reunión conjunta de los Comités de Operación-CO, Transmisión-CT y Distribución-CD el CND presentó, además del IPOEMP e IPOELP, el Informe Trimestral de Restricciones-ITR. En él se plantea una alternativa de expansión distribuida para mitigar el fenómeno de recuperación lenta de tensión que actualmente sufre la subárea GCM. Dicha alternativa consiste en la instalación de varios compensadores síncronos, cuyo valor agregado de suministro de potencia reactiva es 180 MVAr. Vale la pena mencionar que esta opción aporta corriente de corto circuito e inercia al SIN, características esenciales para mantener la estabilidad del Sistema bajo escenarios masivos de penetración de generación basada en inversores.  Por lo anterior se recomienda a la UPME tener en cuenta esta expansión en su Plan de Transmisión.</w:t>
      </w:r>
    </w:p>
    <w:p w14:paraId="212CAA43" w14:textId="2D59D5EF" w:rsidR="003D4F1C" w:rsidRPr="00EA2B1F" w:rsidRDefault="003D4F1C" w:rsidP="00AE7CAF">
      <w:pPr>
        <w:numPr>
          <w:ilvl w:val="0"/>
          <w:numId w:val="8"/>
        </w:numPr>
        <w:shd w:val="clear" w:color="auto" w:fill="FFFFFF"/>
        <w:spacing w:after="225"/>
        <w:jc w:val="both"/>
        <w:textAlignment w:val="baseline"/>
        <w:rPr>
          <w:rFonts w:ascii="Montserrat" w:hAnsi="Montserrat"/>
          <w:sz w:val="22"/>
          <w:szCs w:val="22"/>
        </w:rPr>
      </w:pPr>
      <w:r w:rsidRPr="00EA2B1F">
        <w:rPr>
          <w:rFonts w:ascii="Montserrat" w:hAnsi="Montserrat"/>
          <w:sz w:val="22"/>
          <w:szCs w:val="22"/>
        </w:rPr>
        <w:t>Los temas listados a continuación, fueron encargados al CNO en la Res. CREG 101-011 de 2022:</w:t>
      </w:r>
    </w:p>
    <w:p w14:paraId="498C88BB" w14:textId="77777777" w:rsidR="003D4F1C" w:rsidRPr="00EA2B1F" w:rsidRDefault="003D4F1C" w:rsidP="003D4F1C">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Style w:val="Textoennegrita"/>
          <w:rFonts w:ascii="Montserrat" w:hAnsi="Montserrat"/>
          <w:b w:val="0"/>
          <w:bCs w:val="0"/>
          <w:sz w:val="22"/>
          <w:szCs w:val="22"/>
          <w:bdr w:val="none" w:sz="0" w:space="0" w:color="auto" w:frame="1"/>
        </w:rPr>
        <w:t>a) </w:t>
      </w:r>
      <w:r w:rsidRPr="00EA2B1F">
        <w:rPr>
          <w:rStyle w:val="Textoennegrita"/>
          <w:rFonts w:ascii="Montserrat" w:hAnsi="Montserrat"/>
          <w:b w:val="0"/>
          <w:bCs w:val="0"/>
          <w:sz w:val="22"/>
          <w:szCs w:val="22"/>
          <w:u w:val="single"/>
          <w:bdr w:val="none" w:sz="0" w:space="0" w:color="auto" w:frame="1"/>
        </w:rPr>
        <w:t>Acuerdos con los siguientes temas:</w:t>
      </w:r>
    </w:p>
    <w:p w14:paraId="2F665736" w14:textId="77777777" w:rsidR="003D4F1C" w:rsidRPr="00EA2B1F" w:rsidRDefault="003D4F1C" w:rsidP="003D4F1C">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rPr>
        <w:t> </w:t>
      </w:r>
    </w:p>
    <w:p w14:paraId="099DB231" w14:textId="79C3B432" w:rsidR="00AE7CAF" w:rsidRPr="00EA2B1F" w:rsidRDefault="00DE46C3" w:rsidP="00DE46C3">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rPr>
        <w:t>1.</w:t>
      </w:r>
      <w:r w:rsidR="003D4F1C" w:rsidRPr="00EA2B1F">
        <w:rPr>
          <w:rFonts w:ascii="Montserrat" w:hAnsi="Montserrat"/>
          <w:sz w:val="22"/>
          <w:szCs w:val="22"/>
        </w:rPr>
        <w:t>Requisitos para el porte y absorción de potencia reactiva y su control en generadores.</w:t>
      </w:r>
    </w:p>
    <w:p w14:paraId="63E4D9AC" w14:textId="77777777" w:rsidR="009239A5" w:rsidRPr="00EA2B1F" w:rsidRDefault="009239A5" w:rsidP="00DE46C3">
      <w:pPr>
        <w:pStyle w:val="NormalWeb"/>
        <w:shd w:val="clear" w:color="auto" w:fill="FFFFFF"/>
        <w:spacing w:before="0" w:beforeAutospacing="0" w:after="0" w:afterAutospacing="0"/>
        <w:jc w:val="both"/>
        <w:textAlignment w:val="baseline"/>
        <w:rPr>
          <w:rFonts w:ascii="Montserrat" w:hAnsi="Montserrat"/>
          <w:sz w:val="22"/>
          <w:szCs w:val="22"/>
        </w:rPr>
      </w:pPr>
    </w:p>
    <w:p w14:paraId="37834AD0" w14:textId="2EE2A73E" w:rsidR="003D4F1C" w:rsidRPr="00EA2B1F" w:rsidRDefault="003D4F1C" w:rsidP="003D4F1C">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rPr>
        <w:t>2. La forma y el tiempo de anticipación en que el Centro de Control del operador de red le informa al representante de la planta de generación del cambio requerido para operar en un nuevo rango de factor de potencia.</w:t>
      </w:r>
    </w:p>
    <w:p w14:paraId="4836CF83" w14:textId="77777777" w:rsidR="009239A5" w:rsidRPr="00EA2B1F" w:rsidRDefault="009239A5" w:rsidP="003D4F1C">
      <w:pPr>
        <w:pStyle w:val="NormalWeb"/>
        <w:shd w:val="clear" w:color="auto" w:fill="FFFFFF"/>
        <w:spacing w:before="0" w:beforeAutospacing="0" w:after="0" w:afterAutospacing="0"/>
        <w:jc w:val="both"/>
        <w:textAlignment w:val="baseline"/>
        <w:rPr>
          <w:rFonts w:ascii="Montserrat" w:hAnsi="Montserrat"/>
          <w:sz w:val="22"/>
          <w:szCs w:val="22"/>
        </w:rPr>
      </w:pPr>
    </w:p>
    <w:p w14:paraId="42D9DC3D" w14:textId="5D7F90E5" w:rsidR="003D4F1C" w:rsidRPr="00EA2B1F" w:rsidRDefault="003D4F1C" w:rsidP="003D4F1C">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rPr>
        <w:t> 3. Definición de los requisitos de comportamiento ante desviaciones de tensión - Voltage Ride Through.</w:t>
      </w:r>
    </w:p>
    <w:p w14:paraId="01E6933D" w14:textId="77777777" w:rsidR="009239A5" w:rsidRPr="00EA2B1F" w:rsidRDefault="009239A5" w:rsidP="003D4F1C">
      <w:pPr>
        <w:pStyle w:val="NormalWeb"/>
        <w:shd w:val="clear" w:color="auto" w:fill="FFFFFF"/>
        <w:spacing w:before="0" w:beforeAutospacing="0" w:after="0" w:afterAutospacing="0"/>
        <w:jc w:val="both"/>
        <w:textAlignment w:val="baseline"/>
        <w:rPr>
          <w:rFonts w:ascii="Montserrat" w:hAnsi="Montserrat"/>
          <w:sz w:val="22"/>
          <w:szCs w:val="22"/>
        </w:rPr>
      </w:pPr>
    </w:p>
    <w:p w14:paraId="3AE2DF5C" w14:textId="02F99079" w:rsidR="003D4F1C" w:rsidRPr="00EA2B1F" w:rsidRDefault="003D4F1C" w:rsidP="003D4F1C">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rPr>
        <w:t>4. Requerimientos para el uso de Dispositivos Electrónicos Inteligentes (IED) para la supervisión.</w:t>
      </w:r>
    </w:p>
    <w:p w14:paraId="3B2824C2" w14:textId="77777777" w:rsidR="009239A5" w:rsidRPr="00EA2B1F" w:rsidRDefault="009239A5" w:rsidP="003D4F1C">
      <w:pPr>
        <w:pStyle w:val="NormalWeb"/>
        <w:shd w:val="clear" w:color="auto" w:fill="FFFFFF"/>
        <w:spacing w:before="0" w:beforeAutospacing="0" w:after="0" w:afterAutospacing="0"/>
        <w:jc w:val="both"/>
        <w:textAlignment w:val="baseline"/>
        <w:rPr>
          <w:rFonts w:ascii="Montserrat" w:hAnsi="Montserrat"/>
          <w:sz w:val="22"/>
          <w:szCs w:val="22"/>
        </w:rPr>
      </w:pPr>
    </w:p>
    <w:p w14:paraId="2C9FA60A" w14:textId="0E17062A" w:rsidR="003D4F1C" w:rsidRPr="00EA2B1F" w:rsidRDefault="003D4F1C" w:rsidP="003D4F1C">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rPr>
        <w:t>5. Definición de unidades y cifras decimales para la transmisión de los datos telemedidos.</w:t>
      </w:r>
    </w:p>
    <w:p w14:paraId="24544204" w14:textId="77777777" w:rsidR="009239A5" w:rsidRPr="00EA2B1F" w:rsidRDefault="009239A5" w:rsidP="003D4F1C">
      <w:pPr>
        <w:pStyle w:val="NormalWeb"/>
        <w:shd w:val="clear" w:color="auto" w:fill="FFFFFF"/>
        <w:spacing w:before="0" w:beforeAutospacing="0" w:after="0" w:afterAutospacing="0"/>
        <w:jc w:val="both"/>
        <w:textAlignment w:val="baseline"/>
        <w:rPr>
          <w:rFonts w:ascii="Montserrat" w:hAnsi="Montserrat"/>
          <w:sz w:val="22"/>
          <w:szCs w:val="22"/>
        </w:rPr>
      </w:pPr>
    </w:p>
    <w:p w14:paraId="03B18A67" w14:textId="4F75553D" w:rsidR="003D4F1C" w:rsidRPr="00EA2B1F" w:rsidRDefault="003D4F1C" w:rsidP="003D4F1C">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rPr>
        <w:lastRenderedPageBreak/>
        <w:t> 6. Metodología para el cálculo de la calidad, confiabilidad y disponibilidad para las medidas de las variables análogas y digitales requeridas para la supervisión de las plantas.</w:t>
      </w:r>
    </w:p>
    <w:p w14:paraId="6353F16E" w14:textId="77777777" w:rsidR="009239A5" w:rsidRPr="00EA2B1F" w:rsidRDefault="009239A5" w:rsidP="003D4F1C">
      <w:pPr>
        <w:pStyle w:val="NormalWeb"/>
        <w:shd w:val="clear" w:color="auto" w:fill="FFFFFF"/>
        <w:spacing w:before="0" w:beforeAutospacing="0" w:after="0" w:afterAutospacing="0"/>
        <w:jc w:val="both"/>
        <w:textAlignment w:val="baseline"/>
        <w:rPr>
          <w:rFonts w:ascii="Montserrat" w:hAnsi="Montserrat"/>
          <w:sz w:val="22"/>
          <w:szCs w:val="22"/>
        </w:rPr>
      </w:pPr>
    </w:p>
    <w:p w14:paraId="4D1750CF" w14:textId="77F69774" w:rsidR="003D4F1C" w:rsidRPr="00EA2B1F" w:rsidRDefault="003D4F1C" w:rsidP="003D4F1C">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rPr>
        <w:t>7. Sincronización de la estampa de tiempo de las señales y el error máximo permitido para los datos telemedidos.</w:t>
      </w:r>
    </w:p>
    <w:p w14:paraId="4A1D2C2F" w14:textId="77777777" w:rsidR="00321A98" w:rsidRPr="00EA2B1F" w:rsidRDefault="00321A98" w:rsidP="003D4F1C">
      <w:pPr>
        <w:pStyle w:val="NormalWeb"/>
        <w:shd w:val="clear" w:color="auto" w:fill="FFFFFF"/>
        <w:spacing w:before="0" w:beforeAutospacing="0" w:after="0" w:afterAutospacing="0"/>
        <w:jc w:val="both"/>
        <w:textAlignment w:val="baseline"/>
        <w:rPr>
          <w:rFonts w:ascii="Montserrat" w:hAnsi="Montserrat"/>
          <w:sz w:val="22"/>
          <w:szCs w:val="22"/>
        </w:rPr>
      </w:pPr>
    </w:p>
    <w:p w14:paraId="1283E24E" w14:textId="5C34E868" w:rsidR="003D4F1C" w:rsidRPr="00EA2B1F" w:rsidRDefault="003D4F1C" w:rsidP="003D4F1C">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rPr>
        <w:t>8. Procedimientos para las pruebas de entrada en operación y verificación de las certificaciones de fabricantes.</w:t>
      </w:r>
    </w:p>
    <w:p w14:paraId="74C4B5BF" w14:textId="77777777" w:rsidR="00321A98" w:rsidRPr="00EA2B1F" w:rsidRDefault="00321A98" w:rsidP="003D4F1C">
      <w:pPr>
        <w:pStyle w:val="NormalWeb"/>
        <w:shd w:val="clear" w:color="auto" w:fill="FFFFFF"/>
        <w:spacing w:before="0" w:beforeAutospacing="0" w:after="0" w:afterAutospacing="0"/>
        <w:jc w:val="both"/>
        <w:textAlignment w:val="baseline"/>
        <w:rPr>
          <w:rFonts w:ascii="Montserrat" w:hAnsi="Montserrat"/>
          <w:sz w:val="22"/>
          <w:szCs w:val="22"/>
        </w:rPr>
      </w:pPr>
    </w:p>
    <w:p w14:paraId="688D7A4A" w14:textId="397D43AB" w:rsidR="003D4F1C" w:rsidRPr="00EA2B1F" w:rsidRDefault="003D4F1C" w:rsidP="003D4F1C">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rPr>
        <w:t>9. Información a suministrar para la entrada en operación de los nuevos proyectos.</w:t>
      </w:r>
    </w:p>
    <w:p w14:paraId="1599C486" w14:textId="77777777" w:rsidR="00321A98" w:rsidRPr="00EA2B1F" w:rsidRDefault="00321A98" w:rsidP="003D4F1C">
      <w:pPr>
        <w:pStyle w:val="NormalWeb"/>
        <w:shd w:val="clear" w:color="auto" w:fill="FFFFFF"/>
        <w:spacing w:before="0" w:beforeAutospacing="0" w:after="0" w:afterAutospacing="0"/>
        <w:jc w:val="both"/>
        <w:textAlignment w:val="baseline"/>
        <w:rPr>
          <w:rFonts w:ascii="Montserrat" w:hAnsi="Montserrat"/>
          <w:sz w:val="22"/>
          <w:szCs w:val="22"/>
        </w:rPr>
      </w:pPr>
    </w:p>
    <w:p w14:paraId="16994C51" w14:textId="77777777" w:rsidR="003D4F1C" w:rsidRPr="00EA2B1F" w:rsidRDefault="003D4F1C" w:rsidP="003D4F1C">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rPr>
        <w:t>10. Topologías de conexión.</w:t>
      </w:r>
    </w:p>
    <w:p w14:paraId="12117454" w14:textId="77777777" w:rsidR="003D4F1C" w:rsidRPr="00EA2B1F" w:rsidRDefault="003D4F1C" w:rsidP="003D4F1C">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rPr>
        <w:t> </w:t>
      </w:r>
    </w:p>
    <w:p w14:paraId="42A87722" w14:textId="77777777" w:rsidR="003D4F1C" w:rsidRPr="00EA2B1F" w:rsidRDefault="003D4F1C" w:rsidP="003D4F1C">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Style w:val="Textoennegrita"/>
          <w:rFonts w:ascii="Montserrat" w:hAnsi="Montserrat"/>
          <w:b w:val="0"/>
          <w:bCs w:val="0"/>
          <w:sz w:val="22"/>
          <w:szCs w:val="22"/>
          <w:bdr w:val="none" w:sz="0" w:space="0" w:color="auto" w:frame="1"/>
        </w:rPr>
        <w:t>b) </w:t>
      </w:r>
      <w:r w:rsidRPr="00EA2B1F">
        <w:rPr>
          <w:rStyle w:val="Textoennegrita"/>
          <w:rFonts w:ascii="Montserrat" w:hAnsi="Montserrat"/>
          <w:b w:val="0"/>
          <w:bCs w:val="0"/>
          <w:sz w:val="22"/>
          <w:szCs w:val="22"/>
          <w:u w:val="single"/>
          <w:bdr w:val="none" w:sz="0" w:space="0" w:color="auto" w:frame="1"/>
        </w:rPr>
        <w:t>Temas listados a continuación (también encargados al CNO en la Res. CREG 101-011 de 2022) cuyas primeras propuestas serán preparadas por el mismo grupo de trabajo del Subcomité de Protecciones que elaboró el Acuerdo 1522:</w:t>
      </w:r>
    </w:p>
    <w:p w14:paraId="53EF2B2B" w14:textId="77777777" w:rsidR="003D4F1C" w:rsidRPr="00EA2B1F" w:rsidRDefault="003D4F1C" w:rsidP="003D4F1C">
      <w:pPr>
        <w:pStyle w:val="NormalWeb"/>
        <w:shd w:val="clear" w:color="auto" w:fill="FFFFFF"/>
        <w:spacing w:before="0" w:beforeAutospacing="0" w:after="0" w:afterAutospacing="0"/>
        <w:ind w:left="360"/>
        <w:jc w:val="both"/>
        <w:textAlignment w:val="baseline"/>
        <w:rPr>
          <w:rFonts w:ascii="Montserrat" w:hAnsi="Montserrat"/>
          <w:sz w:val="22"/>
          <w:szCs w:val="22"/>
        </w:rPr>
      </w:pPr>
      <w:r w:rsidRPr="00EA2B1F">
        <w:rPr>
          <w:rFonts w:ascii="Montserrat" w:hAnsi="Montserrat"/>
          <w:sz w:val="22"/>
          <w:szCs w:val="22"/>
        </w:rPr>
        <w:t> </w:t>
      </w:r>
    </w:p>
    <w:p w14:paraId="1957E5F8" w14:textId="77777777" w:rsidR="003D4F1C" w:rsidRPr="00EA2B1F" w:rsidRDefault="003D4F1C" w:rsidP="003D4F1C">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rPr>
        <w:t>1. Protecciones.</w:t>
      </w:r>
    </w:p>
    <w:p w14:paraId="5C1E0A4C" w14:textId="77777777" w:rsidR="003D4F1C" w:rsidRPr="00EA2B1F" w:rsidRDefault="003D4F1C" w:rsidP="003D4F1C">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rPr>
        <w:t>2. Características técnicas y forma de acceso al registrador de eventos.</w:t>
      </w:r>
    </w:p>
    <w:p w14:paraId="077DF016" w14:textId="77777777" w:rsidR="003D4F1C" w:rsidRPr="00EA2B1F" w:rsidRDefault="003D4F1C" w:rsidP="003D4F1C">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rPr>
        <w:t>3. Definición de las características de sincronización con el SDL.</w:t>
      </w:r>
    </w:p>
    <w:p w14:paraId="057033BE" w14:textId="77777777" w:rsidR="003D4F1C" w:rsidRPr="00EA2B1F" w:rsidRDefault="003D4F1C" w:rsidP="003D4F1C">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rPr>
        <w:t> </w:t>
      </w:r>
    </w:p>
    <w:p w14:paraId="3C7DB8E5" w14:textId="77777777" w:rsidR="003D4F1C" w:rsidRPr="00EA2B1F" w:rsidRDefault="003D4F1C" w:rsidP="003D4F1C">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Style w:val="Textoennegrita"/>
          <w:rFonts w:ascii="Montserrat" w:hAnsi="Montserrat"/>
          <w:b w:val="0"/>
          <w:bCs w:val="0"/>
          <w:sz w:val="22"/>
          <w:szCs w:val="22"/>
          <w:bdr w:val="none" w:sz="0" w:space="0" w:color="auto" w:frame="1"/>
        </w:rPr>
        <w:t>c) </w:t>
      </w:r>
      <w:r w:rsidRPr="00EA2B1F">
        <w:rPr>
          <w:rStyle w:val="Textoennegrita"/>
          <w:rFonts w:ascii="Montserrat" w:hAnsi="Montserrat"/>
          <w:b w:val="0"/>
          <w:bCs w:val="0"/>
          <w:sz w:val="22"/>
          <w:szCs w:val="22"/>
          <w:u w:val="single"/>
          <w:bdr w:val="none" w:sz="0" w:space="0" w:color="auto" w:frame="1"/>
        </w:rPr>
        <w:t>Temas en los cuales los acuerdos se basan en propuestas del CND</w:t>
      </w:r>
      <w:r w:rsidRPr="00EA2B1F">
        <w:rPr>
          <w:rStyle w:val="Textoennegrita"/>
          <w:rFonts w:ascii="Montserrat" w:hAnsi="Montserrat"/>
          <w:b w:val="0"/>
          <w:bCs w:val="0"/>
          <w:sz w:val="22"/>
          <w:szCs w:val="22"/>
          <w:bdr w:val="none" w:sz="0" w:space="0" w:color="auto" w:frame="1"/>
        </w:rPr>
        <w:t>:</w:t>
      </w:r>
    </w:p>
    <w:p w14:paraId="3E2AFDDC" w14:textId="77777777" w:rsidR="003D4F1C" w:rsidRPr="00EA2B1F" w:rsidRDefault="003D4F1C" w:rsidP="003D4F1C">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rPr>
        <w:t> </w:t>
      </w:r>
    </w:p>
    <w:p w14:paraId="1259C481" w14:textId="77777777" w:rsidR="003D4F1C" w:rsidRPr="00EA2B1F" w:rsidRDefault="003D4F1C" w:rsidP="003D4F1C">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rPr>
        <w:t>1.Procedimientos para envío consignas de potencia activa.</w:t>
      </w:r>
    </w:p>
    <w:p w14:paraId="18D44BB4" w14:textId="77777777" w:rsidR="003D4F1C" w:rsidRPr="00EA2B1F" w:rsidRDefault="003D4F1C" w:rsidP="003D4F1C">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rPr>
        <w:t>2. Protocolos de comunicación y operación y supervisión.</w:t>
      </w:r>
    </w:p>
    <w:p w14:paraId="2368ECC4" w14:textId="77777777" w:rsidR="003D4F1C" w:rsidRPr="00EA2B1F" w:rsidRDefault="003D4F1C" w:rsidP="003D4F1C">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rPr>
        <w:t>3. Criterios del CND para establecer medición sincrofasorial.</w:t>
      </w:r>
    </w:p>
    <w:p w14:paraId="0B4FF3C6" w14:textId="77777777" w:rsidR="003D4F1C" w:rsidRPr="00EA2B1F" w:rsidRDefault="003D4F1C" w:rsidP="003D4F1C">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rPr>
        <w:t>4. Guía para la construcción y presentación de los modelos de planta.</w:t>
      </w:r>
    </w:p>
    <w:p w14:paraId="30EEC873" w14:textId="77777777" w:rsidR="00CA711C" w:rsidRPr="00EA2B1F" w:rsidRDefault="00CA711C" w:rsidP="00CA711C">
      <w:pPr>
        <w:shd w:val="clear" w:color="auto" w:fill="FFFFFF"/>
        <w:contextualSpacing/>
        <w:jc w:val="both"/>
        <w:textAlignment w:val="baseline"/>
        <w:rPr>
          <w:rFonts w:ascii="Montserrat" w:hAnsi="Montserrat" w:cs="Arial"/>
          <w:sz w:val="22"/>
          <w:szCs w:val="22"/>
          <w:lang w:val="es-ES"/>
        </w:rPr>
      </w:pPr>
    </w:p>
    <w:p w14:paraId="58E30D1D" w14:textId="714F49CA" w:rsidR="00CA711C" w:rsidRPr="00EA2B1F" w:rsidRDefault="00AF04C8" w:rsidP="00AF04C8">
      <w:pPr>
        <w:pStyle w:val="Prrafodelista"/>
        <w:numPr>
          <w:ilvl w:val="0"/>
          <w:numId w:val="1"/>
        </w:numPr>
        <w:ind w:left="284" w:hanging="284"/>
        <w:contextualSpacing/>
        <w:jc w:val="both"/>
        <w:textAlignment w:val="baseline"/>
        <w:rPr>
          <w:rFonts w:ascii="Montserrat" w:hAnsi="Montserrat" w:cs="Arial"/>
          <w:b/>
          <w:bCs/>
          <w:sz w:val="22"/>
          <w:szCs w:val="22"/>
          <w:lang w:val="es-ES" w:eastAsia="es-CO"/>
        </w:rPr>
      </w:pPr>
      <w:r w:rsidRPr="00EA2B1F">
        <w:rPr>
          <w:rFonts w:ascii="Montserrat" w:hAnsi="Montserrat"/>
          <w:b/>
          <w:bCs/>
          <w:sz w:val="22"/>
          <w:szCs w:val="22"/>
          <w:shd w:val="clear" w:color="auto" w:fill="FFFFFF"/>
        </w:rPr>
        <w:t>Seguimiento cumplimiento indicador cantidad de desviaciones de demanda mayores al 5% por periodo y por mercado de comercialización – marzo – Drummond, Intercor, Cerromatoso, Emec y Bajo Putumayo.</w:t>
      </w:r>
    </w:p>
    <w:p w14:paraId="09CEBB87" w14:textId="77777777" w:rsidR="00AF04C8" w:rsidRPr="00EA2B1F" w:rsidRDefault="00AF04C8" w:rsidP="00AF04C8">
      <w:pPr>
        <w:pStyle w:val="Prrafodelista"/>
        <w:ind w:left="284"/>
        <w:contextualSpacing/>
        <w:jc w:val="both"/>
        <w:textAlignment w:val="baseline"/>
        <w:rPr>
          <w:rFonts w:ascii="Montserrat" w:hAnsi="Montserrat" w:cs="Arial"/>
          <w:sz w:val="22"/>
          <w:szCs w:val="22"/>
          <w:lang w:val="es-ES" w:eastAsia="es-CO"/>
        </w:rPr>
      </w:pPr>
    </w:p>
    <w:p w14:paraId="197AF232" w14:textId="77777777" w:rsidR="00CA711C" w:rsidRPr="00EA2B1F" w:rsidRDefault="00CA711C" w:rsidP="00CA711C">
      <w:pPr>
        <w:contextualSpacing/>
        <w:jc w:val="both"/>
        <w:textAlignment w:val="baseline"/>
        <w:rPr>
          <w:rFonts w:ascii="Montserrat" w:eastAsia="Calibri" w:hAnsi="Montserrat" w:cs="Arial"/>
          <w:sz w:val="22"/>
          <w:szCs w:val="22"/>
          <w:bdr w:val="none" w:sz="0" w:space="0" w:color="auto" w:frame="1"/>
          <w:lang w:val="es-ES" w:eastAsia="es-CO"/>
        </w:rPr>
      </w:pPr>
      <w:r w:rsidRPr="00EA2B1F">
        <w:rPr>
          <w:rFonts w:ascii="Montserrat" w:eastAsia="Calibri" w:hAnsi="Montserrat" w:cs="Arial"/>
          <w:sz w:val="22"/>
          <w:szCs w:val="22"/>
          <w:bdr w:val="none" w:sz="0" w:space="0" w:color="auto" w:frame="1"/>
          <w:lang w:val="es-ES" w:eastAsia="es-CO"/>
        </w:rPr>
        <w:t>El Comité de Distribución realizó el seguimiento a la implementación de los planes de acción definidos por los Operadores de Red </w:t>
      </w:r>
      <w:r w:rsidRPr="00EA2B1F">
        <w:rPr>
          <w:rFonts w:ascii="Montserrat" w:eastAsia="Calibri" w:hAnsi="Montserrat" w:cs="Arial"/>
          <w:sz w:val="22"/>
          <w:szCs w:val="22"/>
          <w:shd w:val="clear" w:color="auto" w:fill="FFFFFF"/>
          <w:lang w:val="es-ES" w:eastAsia="es-CO"/>
        </w:rPr>
        <w:t xml:space="preserve">DISPAC, EMSA, EBSA, CEDENAR y ELECTROHUILA </w:t>
      </w:r>
      <w:r w:rsidRPr="00EA2B1F">
        <w:rPr>
          <w:rFonts w:ascii="Montserrat" w:eastAsia="Calibri" w:hAnsi="Montserrat" w:cs="Arial"/>
          <w:sz w:val="22"/>
          <w:szCs w:val="22"/>
          <w:bdr w:val="none" w:sz="0" w:space="0" w:color="auto" w:frame="1"/>
          <w:lang w:val="es-ES" w:eastAsia="es-CO"/>
        </w:rPr>
        <w:t>para solucionar las acciones pendientes derivadas de los análisis de los eventos del SIN, según lo establecido en el Acuerdo CNO 787.</w:t>
      </w:r>
    </w:p>
    <w:p w14:paraId="1CAA27C8" w14:textId="77777777" w:rsidR="00CA711C" w:rsidRPr="00EA2B1F" w:rsidRDefault="00CA711C" w:rsidP="00CA711C">
      <w:pPr>
        <w:contextualSpacing/>
        <w:jc w:val="both"/>
        <w:textAlignment w:val="baseline"/>
        <w:rPr>
          <w:rFonts w:ascii="Montserrat" w:eastAsia="Calibri" w:hAnsi="Montserrat" w:cs="Arial"/>
          <w:sz w:val="22"/>
          <w:szCs w:val="22"/>
          <w:bdr w:val="none" w:sz="0" w:space="0" w:color="auto" w:frame="1"/>
          <w:lang w:val="es-ES" w:eastAsia="es-CO"/>
        </w:rPr>
      </w:pPr>
    </w:p>
    <w:p w14:paraId="46C4DF4D" w14:textId="77777777" w:rsidR="00CA711C" w:rsidRPr="00EA2B1F" w:rsidRDefault="00CA711C" w:rsidP="00CA711C">
      <w:pPr>
        <w:contextualSpacing/>
        <w:jc w:val="both"/>
        <w:textAlignment w:val="baseline"/>
        <w:rPr>
          <w:rFonts w:ascii="Montserrat" w:eastAsia="Calibri" w:hAnsi="Montserrat" w:cs="Arial"/>
          <w:sz w:val="22"/>
          <w:szCs w:val="22"/>
          <w:bdr w:val="none" w:sz="0" w:space="0" w:color="auto" w:frame="1"/>
          <w:lang w:val="es-ES" w:eastAsia="es-CO"/>
        </w:rPr>
      </w:pPr>
      <w:r w:rsidRPr="00EA2B1F">
        <w:rPr>
          <w:rFonts w:ascii="Montserrat" w:eastAsia="Calibri" w:hAnsi="Montserrat" w:cs="Arial"/>
          <w:sz w:val="22"/>
          <w:szCs w:val="22"/>
          <w:bdr w:val="none" w:sz="0" w:space="0" w:color="auto" w:frame="1"/>
          <w:lang w:val="es-ES" w:eastAsia="es-CO"/>
        </w:rPr>
        <w:t>Se destaco lo siguiente:</w:t>
      </w:r>
    </w:p>
    <w:p w14:paraId="09B756EE" w14:textId="77777777" w:rsidR="00CA711C" w:rsidRPr="00EA2B1F" w:rsidRDefault="00CA711C" w:rsidP="00CA711C">
      <w:pPr>
        <w:contextualSpacing/>
        <w:jc w:val="both"/>
        <w:textAlignment w:val="baseline"/>
        <w:rPr>
          <w:rFonts w:ascii="Montserrat" w:eastAsia="Calibri" w:hAnsi="Montserrat" w:cs="Arial"/>
          <w:sz w:val="22"/>
          <w:szCs w:val="22"/>
          <w:bdr w:val="none" w:sz="0" w:space="0" w:color="auto" w:frame="1"/>
          <w:lang w:val="es-ES" w:eastAsia="es-CO"/>
        </w:rPr>
      </w:pPr>
    </w:p>
    <w:p w14:paraId="598EA6A6" w14:textId="77777777" w:rsidR="00CA711C" w:rsidRPr="00EA2B1F" w:rsidRDefault="00CA711C" w:rsidP="00CA711C">
      <w:pPr>
        <w:numPr>
          <w:ilvl w:val="0"/>
          <w:numId w:val="2"/>
        </w:numPr>
        <w:contextualSpacing/>
        <w:jc w:val="both"/>
        <w:textAlignment w:val="baseline"/>
        <w:rPr>
          <w:rFonts w:ascii="Montserrat" w:hAnsi="Montserrat" w:cs="Arial"/>
          <w:sz w:val="22"/>
          <w:szCs w:val="22"/>
          <w:bdr w:val="none" w:sz="0" w:space="0" w:color="auto" w:frame="1"/>
          <w:lang w:val="es-ES" w:eastAsia="es-MX"/>
        </w:rPr>
      </w:pPr>
      <w:r w:rsidRPr="00EA2B1F">
        <w:rPr>
          <w:rFonts w:ascii="Montserrat" w:hAnsi="Montserrat" w:cs="Arial"/>
          <w:sz w:val="22"/>
          <w:szCs w:val="22"/>
          <w:bdr w:val="none" w:sz="0" w:space="0" w:color="auto" w:frame="1"/>
          <w:lang w:val="es-ES" w:eastAsia="es-MX"/>
        </w:rPr>
        <w:t>DISPAC continúa adelantando las gestiones de revisión del EACP con XM y EPM, evaluación del plan de expansión, mantenimientos preventivos, reentrenamiento a los operadores y llevando a cabo las consignaciones de renovación de los equipos de protecciones.</w:t>
      </w:r>
    </w:p>
    <w:p w14:paraId="509C255D" w14:textId="77777777" w:rsidR="00CA711C" w:rsidRPr="00EA2B1F" w:rsidRDefault="00CA711C" w:rsidP="00CA711C">
      <w:pPr>
        <w:numPr>
          <w:ilvl w:val="0"/>
          <w:numId w:val="2"/>
        </w:numPr>
        <w:contextualSpacing/>
        <w:jc w:val="both"/>
        <w:textAlignment w:val="baseline"/>
        <w:rPr>
          <w:rFonts w:ascii="Montserrat" w:hAnsi="Montserrat" w:cs="Arial"/>
          <w:sz w:val="22"/>
          <w:szCs w:val="22"/>
          <w:bdr w:val="none" w:sz="0" w:space="0" w:color="auto" w:frame="1"/>
          <w:lang w:val="es-ES" w:eastAsia="es-MX"/>
        </w:rPr>
      </w:pPr>
      <w:r w:rsidRPr="00EA2B1F">
        <w:rPr>
          <w:rFonts w:ascii="Montserrat" w:hAnsi="Montserrat" w:cs="Arial"/>
          <w:sz w:val="22"/>
          <w:szCs w:val="22"/>
          <w:bdr w:val="none" w:sz="0" w:space="0" w:color="auto" w:frame="1"/>
          <w:lang w:val="es-ES" w:eastAsia="es-MX"/>
        </w:rPr>
        <w:t>XM informó que nuevamente se están presentando retrasos en la entrega de información para el análisis de los eventos por parte de DISPAC.</w:t>
      </w:r>
    </w:p>
    <w:p w14:paraId="115252AE" w14:textId="77777777" w:rsidR="00CA711C" w:rsidRPr="00EA2B1F" w:rsidRDefault="00CA711C" w:rsidP="00CA711C">
      <w:pPr>
        <w:numPr>
          <w:ilvl w:val="0"/>
          <w:numId w:val="2"/>
        </w:numPr>
        <w:contextualSpacing/>
        <w:jc w:val="both"/>
        <w:textAlignment w:val="baseline"/>
        <w:rPr>
          <w:rFonts w:ascii="Montserrat" w:hAnsi="Montserrat" w:cs="Arial"/>
          <w:sz w:val="22"/>
          <w:szCs w:val="22"/>
          <w:bdr w:val="none" w:sz="0" w:space="0" w:color="auto" w:frame="1"/>
          <w:lang w:val="es-ES" w:eastAsia="es-MX"/>
        </w:rPr>
      </w:pPr>
      <w:r w:rsidRPr="00EA2B1F">
        <w:rPr>
          <w:rFonts w:ascii="Montserrat" w:hAnsi="Montserrat" w:cs="Arial"/>
          <w:sz w:val="22"/>
          <w:szCs w:val="22"/>
          <w:bdr w:val="none" w:sz="0" w:space="0" w:color="auto" w:frame="1"/>
          <w:lang w:val="es-ES" w:eastAsia="es-MX"/>
        </w:rPr>
        <w:lastRenderedPageBreak/>
        <w:t xml:space="preserve">DISPAC informó que ha tenido dificultades para el reporte de la información asociada a los eventos en la nueva plataforma, al respecto XM aclaró que se habían dado las capacitaciones respectivas y se había informado a los agentes que podían enviar la información por correo si tenían dificultades tecnológicas, acción que no ha realizado DISPAC (Se revisará el tema internamente por parte de DISPAC). </w:t>
      </w:r>
    </w:p>
    <w:p w14:paraId="1E3A9449" w14:textId="77777777" w:rsidR="00CA711C" w:rsidRPr="00EA2B1F" w:rsidRDefault="00CA711C" w:rsidP="00CA711C">
      <w:pPr>
        <w:ind w:left="720"/>
        <w:contextualSpacing/>
        <w:jc w:val="both"/>
        <w:textAlignment w:val="baseline"/>
        <w:rPr>
          <w:rFonts w:ascii="Montserrat" w:eastAsia="Calibri" w:hAnsi="Montserrat" w:cs="Arial"/>
          <w:sz w:val="22"/>
          <w:szCs w:val="22"/>
          <w:bdr w:val="none" w:sz="0" w:space="0" w:color="auto" w:frame="1"/>
          <w:lang w:val="es-ES" w:eastAsia="es-MX"/>
        </w:rPr>
      </w:pPr>
    </w:p>
    <w:p w14:paraId="48577B67" w14:textId="77777777" w:rsidR="00CA711C" w:rsidRPr="00EA2B1F" w:rsidRDefault="00CA711C" w:rsidP="00CA711C">
      <w:pPr>
        <w:contextualSpacing/>
        <w:jc w:val="both"/>
        <w:textAlignment w:val="baseline"/>
        <w:rPr>
          <w:rFonts w:ascii="Montserrat" w:eastAsia="Calibri" w:hAnsi="Montserrat" w:cs="Arial"/>
          <w:sz w:val="22"/>
          <w:szCs w:val="22"/>
          <w:bdr w:val="none" w:sz="0" w:space="0" w:color="auto" w:frame="1"/>
          <w:lang w:val="es-ES" w:eastAsia="es-CO"/>
        </w:rPr>
      </w:pPr>
      <w:r w:rsidRPr="00EA2B1F">
        <w:rPr>
          <w:rFonts w:ascii="Montserrat" w:eastAsia="Calibri" w:hAnsi="Montserrat" w:cs="Arial"/>
          <w:sz w:val="22"/>
          <w:szCs w:val="22"/>
          <w:bdr w:val="none" w:sz="0" w:space="0" w:color="auto" w:frame="1"/>
          <w:lang w:val="es-ES" w:eastAsia="es-CO"/>
        </w:rPr>
        <w:t>Adicionalmente XM le presentó al Comité de Distribución el seguimiento trimestral de las acciones pendientes derivadas de los análisis de los eventos del SIN, lo más relevante fue:</w:t>
      </w:r>
    </w:p>
    <w:p w14:paraId="5F25F1D0" w14:textId="77777777" w:rsidR="00CA711C" w:rsidRPr="00EA2B1F" w:rsidRDefault="00CA711C" w:rsidP="00CA711C">
      <w:pPr>
        <w:contextualSpacing/>
        <w:jc w:val="both"/>
        <w:textAlignment w:val="baseline"/>
        <w:rPr>
          <w:rFonts w:ascii="Montserrat" w:eastAsia="Calibri" w:hAnsi="Montserrat" w:cs="Arial"/>
          <w:sz w:val="22"/>
          <w:szCs w:val="22"/>
          <w:bdr w:val="none" w:sz="0" w:space="0" w:color="auto" w:frame="1"/>
          <w:lang w:val="es-ES" w:eastAsia="es-CO"/>
        </w:rPr>
      </w:pPr>
    </w:p>
    <w:p w14:paraId="4DBA98C5" w14:textId="77777777" w:rsidR="00CA711C" w:rsidRPr="00EA2B1F" w:rsidRDefault="00CA711C" w:rsidP="00CA711C">
      <w:pPr>
        <w:numPr>
          <w:ilvl w:val="0"/>
          <w:numId w:val="3"/>
        </w:numPr>
        <w:contextualSpacing/>
        <w:jc w:val="both"/>
        <w:textAlignment w:val="baseline"/>
        <w:rPr>
          <w:rFonts w:ascii="Montserrat" w:hAnsi="Montserrat" w:cs="Arial"/>
          <w:sz w:val="22"/>
          <w:szCs w:val="22"/>
          <w:bdr w:val="none" w:sz="0" w:space="0" w:color="auto" w:frame="1"/>
          <w:lang w:val="es-ES" w:eastAsia="es-MX"/>
        </w:rPr>
      </w:pPr>
      <w:r w:rsidRPr="00EA2B1F">
        <w:rPr>
          <w:rFonts w:ascii="Montserrat" w:hAnsi="Montserrat" w:cs="Arial"/>
          <w:sz w:val="22"/>
          <w:szCs w:val="22"/>
          <w:bdr w:val="none" w:sz="0" w:space="0" w:color="auto" w:frame="1"/>
          <w:lang w:val="es-ES" w:eastAsia="es-MX"/>
        </w:rPr>
        <w:t>DISPAC continua con un alto número de acciones pendientes por gestionar y cerrar.</w:t>
      </w:r>
    </w:p>
    <w:p w14:paraId="0A83A01A" w14:textId="77777777" w:rsidR="00CA711C" w:rsidRPr="00EA2B1F" w:rsidRDefault="00CA711C" w:rsidP="00CA711C">
      <w:pPr>
        <w:numPr>
          <w:ilvl w:val="0"/>
          <w:numId w:val="3"/>
        </w:numPr>
        <w:contextualSpacing/>
        <w:jc w:val="both"/>
        <w:textAlignment w:val="baseline"/>
        <w:rPr>
          <w:rFonts w:ascii="Montserrat" w:hAnsi="Montserrat" w:cs="Arial"/>
          <w:sz w:val="22"/>
          <w:szCs w:val="22"/>
          <w:bdr w:val="none" w:sz="0" w:space="0" w:color="auto" w:frame="1"/>
          <w:lang w:val="es-ES" w:eastAsia="es-MX"/>
        </w:rPr>
      </w:pPr>
      <w:r w:rsidRPr="00EA2B1F">
        <w:rPr>
          <w:rFonts w:ascii="Montserrat" w:hAnsi="Montserrat" w:cs="Arial"/>
          <w:sz w:val="22"/>
          <w:szCs w:val="22"/>
          <w:bdr w:val="none" w:sz="0" w:space="0" w:color="auto" w:frame="1"/>
          <w:lang w:val="es-ES" w:eastAsia="es-MX"/>
        </w:rPr>
        <w:t>EBSA también presenta un alto volumen de acciones por solucionar, el CNO les enviará comunicación para que presenten el seguimiento y evolución de la gestión que vienen realizando (No asistieron a la reunión).</w:t>
      </w:r>
    </w:p>
    <w:p w14:paraId="76A1B373" w14:textId="44422C8B" w:rsidR="00CA711C" w:rsidRPr="00EA2B1F" w:rsidRDefault="008C5249" w:rsidP="00CA711C">
      <w:pPr>
        <w:numPr>
          <w:ilvl w:val="0"/>
          <w:numId w:val="3"/>
        </w:numPr>
        <w:contextualSpacing/>
        <w:jc w:val="both"/>
        <w:textAlignment w:val="baseline"/>
        <w:rPr>
          <w:rFonts w:ascii="Montserrat" w:hAnsi="Montserrat" w:cs="Arial"/>
          <w:sz w:val="22"/>
          <w:szCs w:val="22"/>
          <w:bdr w:val="none" w:sz="0" w:space="0" w:color="auto" w:frame="1"/>
          <w:lang w:val="es-ES" w:eastAsia="es-MX"/>
        </w:rPr>
      </w:pPr>
      <w:r w:rsidRPr="00EA2B1F">
        <w:rPr>
          <w:rFonts w:ascii="Montserrat" w:hAnsi="Montserrat" w:cs="Arial"/>
          <w:sz w:val="22"/>
          <w:szCs w:val="22"/>
          <w:bdr w:val="none" w:sz="0" w:space="0" w:color="auto" w:frame="1"/>
          <w:lang w:val="es-ES" w:eastAsia="es-MX"/>
        </w:rPr>
        <w:t>ENERCA</w:t>
      </w:r>
      <w:r w:rsidR="00CA711C" w:rsidRPr="00EA2B1F">
        <w:rPr>
          <w:rFonts w:ascii="Montserrat" w:hAnsi="Montserrat" w:cs="Arial"/>
          <w:sz w:val="22"/>
          <w:szCs w:val="22"/>
          <w:bdr w:val="none" w:sz="0" w:space="0" w:color="auto" w:frame="1"/>
          <w:lang w:val="es-ES" w:eastAsia="es-MX"/>
        </w:rPr>
        <w:t xml:space="preserve"> presenta un incremento de las acciones (11 acciones por desempeño de las protecciones).</w:t>
      </w:r>
    </w:p>
    <w:p w14:paraId="346E30D9" w14:textId="4E6707F3" w:rsidR="00CA711C" w:rsidRPr="00EA2B1F" w:rsidRDefault="008C5249" w:rsidP="00CA711C">
      <w:pPr>
        <w:numPr>
          <w:ilvl w:val="0"/>
          <w:numId w:val="3"/>
        </w:numPr>
        <w:contextualSpacing/>
        <w:jc w:val="both"/>
        <w:textAlignment w:val="baseline"/>
        <w:rPr>
          <w:rFonts w:ascii="Montserrat" w:hAnsi="Montserrat" w:cs="Arial"/>
          <w:sz w:val="22"/>
          <w:szCs w:val="22"/>
          <w:bdr w:val="none" w:sz="0" w:space="0" w:color="auto" w:frame="1"/>
          <w:lang w:val="es-ES" w:eastAsia="es-MX"/>
        </w:rPr>
      </w:pPr>
      <w:r w:rsidRPr="00EA2B1F">
        <w:rPr>
          <w:rFonts w:ascii="Montserrat" w:hAnsi="Montserrat" w:cs="Arial"/>
          <w:sz w:val="22"/>
          <w:szCs w:val="22"/>
          <w:bdr w:val="none" w:sz="0" w:space="0" w:color="auto" w:frame="1"/>
          <w:lang w:val="es-ES" w:eastAsia="es-MX"/>
        </w:rPr>
        <w:t>ENERCA</w:t>
      </w:r>
      <w:r w:rsidR="00CA711C" w:rsidRPr="00EA2B1F">
        <w:rPr>
          <w:rFonts w:ascii="Montserrat" w:hAnsi="Montserrat" w:cs="Arial"/>
          <w:sz w:val="22"/>
          <w:szCs w:val="22"/>
          <w:bdr w:val="none" w:sz="0" w:space="0" w:color="auto" w:frame="1"/>
          <w:lang w:val="es-ES" w:eastAsia="es-MX"/>
        </w:rPr>
        <w:t xml:space="preserve"> le informó al Comité de Distribución que ya está revisando y gestionando los ajustes requeridos en las protecciones (Se coordinará una reunión XM – ENERCA para revisar los ajustes a implementar).</w:t>
      </w:r>
    </w:p>
    <w:p w14:paraId="2452A9C7" w14:textId="77777777" w:rsidR="0064480C" w:rsidRPr="00EA2B1F" w:rsidRDefault="0064480C" w:rsidP="0064480C">
      <w:pPr>
        <w:ind w:left="720"/>
        <w:contextualSpacing/>
        <w:jc w:val="both"/>
        <w:textAlignment w:val="baseline"/>
        <w:rPr>
          <w:rFonts w:ascii="Montserrat" w:hAnsi="Montserrat" w:cs="Arial"/>
          <w:sz w:val="22"/>
          <w:szCs w:val="22"/>
          <w:bdr w:val="none" w:sz="0" w:space="0" w:color="auto" w:frame="1"/>
          <w:lang w:val="es-ES" w:eastAsia="es-MX"/>
        </w:rPr>
      </w:pPr>
    </w:p>
    <w:p w14:paraId="72FF804C" w14:textId="3D1AFE01" w:rsidR="002A0C9C" w:rsidRPr="00EA2B1F" w:rsidRDefault="00E332C3" w:rsidP="00E332C3">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rPr>
        <w:t xml:space="preserve">Los responsables de los </w:t>
      </w:r>
      <w:r w:rsidR="005A082C" w:rsidRPr="00EA2B1F">
        <w:rPr>
          <w:rFonts w:ascii="Montserrat" w:hAnsi="Montserrat"/>
          <w:sz w:val="22"/>
          <w:szCs w:val="22"/>
        </w:rPr>
        <w:t>MC Interior</w:t>
      </w:r>
      <w:r w:rsidRPr="00EA2B1F">
        <w:rPr>
          <w:rFonts w:ascii="Montserrat" w:hAnsi="Montserrat"/>
          <w:sz w:val="22"/>
          <w:szCs w:val="22"/>
        </w:rPr>
        <w:t xml:space="preserve"> y Cerromatoso le presentaron al Comité de Distribución las causas por las cuales no cumplieron con el indicador cantidad de desviaciones de la demanda mayores al 5% por periodo y por mercado de</w:t>
      </w:r>
      <w:r w:rsidR="002A0C9C" w:rsidRPr="00EA2B1F">
        <w:rPr>
          <w:rFonts w:ascii="Montserrat" w:hAnsi="Montserrat"/>
          <w:sz w:val="22"/>
          <w:szCs w:val="22"/>
        </w:rPr>
        <w:t xml:space="preserve"> comercialización para el mes de </w:t>
      </w:r>
      <w:r w:rsidR="005B5589" w:rsidRPr="00EA2B1F">
        <w:rPr>
          <w:rFonts w:ascii="Montserrat" w:hAnsi="Montserrat"/>
          <w:sz w:val="22"/>
          <w:szCs w:val="22"/>
        </w:rPr>
        <w:t>marzo de 2022, lo más relevante fue lo siguiente:</w:t>
      </w:r>
    </w:p>
    <w:p w14:paraId="2FCD0E73" w14:textId="77777777" w:rsidR="00E332C3" w:rsidRPr="00EA2B1F" w:rsidRDefault="00E332C3" w:rsidP="00E332C3">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rPr>
        <w:t> </w:t>
      </w:r>
    </w:p>
    <w:p w14:paraId="68B01450" w14:textId="77777777" w:rsidR="00E332C3" w:rsidRPr="00EA2B1F" w:rsidRDefault="00E332C3" w:rsidP="00E332C3">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Style w:val="Textoennegrita"/>
          <w:rFonts w:ascii="Montserrat" w:hAnsi="Montserrat"/>
          <w:b w:val="0"/>
          <w:bCs w:val="0"/>
          <w:sz w:val="22"/>
          <w:szCs w:val="22"/>
          <w:u w:val="single"/>
          <w:bdr w:val="none" w:sz="0" w:space="0" w:color="auto" w:frame="1"/>
        </w:rPr>
        <w:t>MC INTERCOR</w:t>
      </w:r>
    </w:p>
    <w:p w14:paraId="4608264A" w14:textId="77777777" w:rsidR="00E332C3" w:rsidRPr="00EA2B1F" w:rsidRDefault="00E332C3" w:rsidP="00E332C3">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rPr>
        <w:t> </w:t>
      </w:r>
    </w:p>
    <w:p w14:paraId="41B1CDEF" w14:textId="77777777" w:rsidR="00E332C3" w:rsidRPr="00EA2B1F" w:rsidRDefault="00E332C3" w:rsidP="00E332C3">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Style w:val="Textoennegrita"/>
          <w:rFonts w:ascii="Montserrat" w:hAnsi="Montserrat"/>
          <w:b w:val="0"/>
          <w:bCs w:val="0"/>
          <w:sz w:val="22"/>
          <w:szCs w:val="22"/>
          <w:u w:val="single"/>
          <w:bdr w:val="none" w:sz="0" w:space="0" w:color="auto" w:frame="1"/>
        </w:rPr>
        <w:t>Acciones de mejora</w:t>
      </w:r>
    </w:p>
    <w:p w14:paraId="5D3616A0" w14:textId="77777777" w:rsidR="00E332C3" w:rsidRPr="00EA2B1F" w:rsidRDefault="00E332C3" w:rsidP="00E332C3">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rPr>
        <w:t> </w:t>
      </w:r>
    </w:p>
    <w:p w14:paraId="7F0ED8EE" w14:textId="77777777" w:rsidR="00E332C3" w:rsidRPr="00EA2B1F" w:rsidRDefault="00E332C3" w:rsidP="00E332C3">
      <w:pPr>
        <w:numPr>
          <w:ilvl w:val="0"/>
          <w:numId w:val="9"/>
        </w:numPr>
        <w:shd w:val="clear" w:color="auto" w:fill="FFFFFF"/>
        <w:jc w:val="both"/>
        <w:textAlignment w:val="baseline"/>
        <w:rPr>
          <w:rFonts w:ascii="Montserrat" w:hAnsi="Montserrat"/>
          <w:sz w:val="22"/>
          <w:szCs w:val="22"/>
        </w:rPr>
      </w:pPr>
      <w:r w:rsidRPr="00EA2B1F">
        <w:rPr>
          <w:rFonts w:ascii="Montserrat" w:hAnsi="Montserrat"/>
          <w:sz w:val="22"/>
          <w:szCs w:val="22"/>
        </w:rPr>
        <w:t>Se han venido realizando reuniones periódicas semanales, que nos ayuden a pronosticar en forma más acertada y donde el Cerrejón nos comparte la planeación de proceso productivo, así como también posibles contingencias o anomalías en su proceso productivo.</w:t>
      </w:r>
    </w:p>
    <w:p w14:paraId="77A5165F" w14:textId="1E4B6D69" w:rsidR="00E332C3" w:rsidRPr="00EA2B1F" w:rsidRDefault="00E332C3" w:rsidP="00E332C3">
      <w:pPr>
        <w:numPr>
          <w:ilvl w:val="0"/>
          <w:numId w:val="9"/>
        </w:numPr>
        <w:shd w:val="clear" w:color="auto" w:fill="FFFFFF"/>
        <w:jc w:val="both"/>
        <w:textAlignment w:val="baseline"/>
        <w:rPr>
          <w:rFonts w:ascii="Montserrat" w:hAnsi="Montserrat"/>
          <w:sz w:val="22"/>
          <w:szCs w:val="22"/>
        </w:rPr>
      </w:pPr>
      <w:r w:rsidRPr="00EA2B1F">
        <w:rPr>
          <w:rFonts w:ascii="Montserrat" w:hAnsi="Montserrat"/>
          <w:sz w:val="22"/>
          <w:szCs w:val="22"/>
        </w:rPr>
        <w:t>Se actualizaron los factores correspondientes a la proyección de la</w:t>
      </w:r>
      <w:r w:rsidR="0063719A" w:rsidRPr="00EA2B1F">
        <w:rPr>
          <w:rFonts w:ascii="Montserrat" w:hAnsi="Montserrat"/>
          <w:sz w:val="22"/>
          <w:szCs w:val="22"/>
        </w:rPr>
        <w:t xml:space="preserve"> </w:t>
      </w:r>
      <w:r w:rsidRPr="00EA2B1F">
        <w:rPr>
          <w:rFonts w:ascii="Montserrat" w:hAnsi="Montserrat"/>
          <w:sz w:val="22"/>
          <w:szCs w:val="22"/>
        </w:rPr>
        <w:t>demanda asociados a la planeación de la producción y se espera que se tenga una mejora sustancial.</w:t>
      </w:r>
    </w:p>
    <w:p w14:paraId="13583AB8" w14:textId="4EB1107D" w:rsidR="00E332C3" w:rsidRPr="00EA2B1F" w:rsidRDefault="00E332C3" w:rsidP="00E332C3">
      <w:pPr>
        <w:numPr>
          <w:ilvl w:val="0"/>
          <w:numId w:val="9"/>
        </w:numPr>
        <w:shd w:val="clear" w:color="auto" w:fill="FFFFFF"/>
        <w:jc w:val="both"/>
        <w:textAlignment w:val="baseline"/>
        <w:rPr>
          <w:rFonts w:ascii="Montserrat" w:hAnsi="Montserrat"/>
          <w:sz w:val="22"/>
          <w:szCs w:val="22"/>
        </w:rPr>
      </w:pPr>
      <w:r w:rsidRPr="00EA2B1F">
        <w:rPr>
          <w:rFonts w:ascii="Montserrat" w:hAnsi="Montserrat"/>
          <w:sz w:val="22"/>
          <w:szCs w:val="22"/>
        </w:rPr>
        <w:t>Trabajo en conjunto.</w:t>
      </w:r>
    </w:p>
    <w:p w14:paraId="3AD1503A" w14:textId="77777777" w:rsidR="00E332C3" w:rsidRPr="00EA2B1F" w:rsidRDefault="00E332C3" w:rsidP="00E332C3">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rPr>
        <w:t> </w:t>
      </w:r>
    </w:p>
    <w:p w14:paraId="0AFFA16F" w14:textId="77777777" w:rsidR="00E332C3" w:rsidRPr="00EA2B1F" w:rsidRDefault="00E332C3" w:rsidP="00E332C3">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Style w:val="Textoennegrita"/>
          <w:rFonts w:ascii="Montserrat" w:hAnsi="Montserrat"/>
          <w:b w:val="0"/>
          <w:bCs w:val="0"/>
          <w:sz w:val="22"/>
          <w:szCs w:val="22"/>
          <w:u w:val="single"/>
          <w:bdr w:val="none" w:sz="0" w:space="0" w:color="auto" w:frame="1"/>
        </w:rPr>
        <w:t>Conclusiones:</w:t>
      </w:r>
    </w:p>
    <w:p w14:paraId="0BE0C312" w14:textId="77777777" w:rsidR="00E332C3" w:rsidRPr="00EA2B1F" w:rsidRDefault="00E332C3" w:rsidP="00E332C3">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rPr>
        <w:t> </w:t>
      </w:r>
    </w:p>
    <w:p w14:paraId="48A82F4D" w14:textId="45E6F1AD" w:rsidR="00E332C3" w:rsidRPr="00EA2B1F" w:rsidRDefault="00E332C3" w:rsidP="00E332C3">
      <w:pPr>
        <w:numPr>
          <w:ilvl w:val="0"/>
          <w:numId w:val="10"/>
        </w:numPr>
        <w:shd w:val="clear" w:color="auto" w:fill="FFFFFF"/>
        <w:jc w:val="both"/>
        <w:textAlignment w:val="baseline"/>
        <w:rPr>
          <w:rFonts w:ascii="Montserrat" w:hAnsi="Montserrat"/>
          <w:sz w:val="22"/>
          <w:szCs w:val="22"/>
        </w:rPr>
      </w:pPr>
      <w:r w:rsidRPr="00EA2B1F">
        <w:rPr>
          <w:rFonts w:ascii="Montserrat" w:hAnsi="Montserrat"/>
          <w:sz w:val="22"/>
          <w:szCs w:val="22"/>
        </w:rPr>
        <w:t xml:space="preserve">El proceso productivo del Cerrejón involucra muchas variables exógenas, entre las cuales están las condiciones </w:t>
      </w:r>
      <w:r w:rsidR="005A082C" w:rsidRPr="00EA2B1F">
        <w:rPr>
          <w:rFonts w:ascii="Montserrat" w:hAnsi="Montserrat"/>
          <w:sz w:val="22"/>
          <w:szCs w:val="22"/>
        </w:rPr>
        <w:t>sociopolíticas</w:t>
      </w:r>
      <w:r w:rsidRPr="00EA2B1F">
        <w:rPr>
          <w:rFonts w:ascii="Montserrat" w:hAnsi="Montserrat"/>
          <w:sz w:val="22"/>
          <w:szCs w:val="22"/>
        </w:rPr>
        <w:t>, variables climáticas, fluctuaciones bursátiles de precios del carbón e imprevistos. Pero es evidente el compromiso por parte del Cerrejón para mejorar y ajustarnos cada vez más. </w:t>
      </w:r>
    </w:p>
    <w:p w14:paraId="772B8BCA" w14:textId="021057C9" w:rsidR="00E332C3" w:rsidRPr="00EA2B1F" w:rsidRDefault="00E332C3" w:rsidP="00E332C3">
      <w:pPr>
        <w:numPr>
          <w:ilvl w:val="0"/>
          <w:numId w:val="10"/>
        </w:numPr>
        <w:shd w:val="clear" w:color="auto" w:fill="FFFFFF"/>
        <w:jc w:val="both"/>
        <w:textAlignment w:val="baseline"/>
        <w:rPr>
          <w:rFonts w:ascii="Montserrat" w:hAnsi="Montserrat"/>
          <w:sz w:val="22"/>
          <w:szCs w:val="22"/>
        </w:rPr>
      </w:pPr>
      <w:r w:rsidRPr="00EA2B1F">
        <w:rPr>
          <w:rFonts w:ascii="Montserrat" w:hAnsi="Montserrat"/>
          <w:sz w:val="22"/>
          <w:szCs w:val="22"/>
        </w:rPr>
        <w:lastRenderedPageBreak/>
        <w:t>Se ha llegado a un punto de estabilización de la metodología, logrando una reducción de los errores asociados, sin embargo, está </w:t>
      </w:r>
      <w:r w:rsidR="005A082C" w:rsidRPr="00EA2B1F">
        <w:rPr>
          <w:rFonts w:ascii="Montserrat" w:hAnsi="Montserrat"/>
          <w:sz w:val="22"/>
          <w:szCs w:val="22"/>
        </w:rPr>
        <w:t>aún</w:t>
      </w:r>
      <w:r w:rsidRPr="00EA2B1F">
        <w:rPr>
          <w:rFonts w:ascii="Montserrat" w:hAnsi="Montserrat"/>
          <w:sz w:val="22"/>
          <w:szCs w:val="22"/>
        </w:rPr>
        <w:t xml:space="preserve"> </w:t>
      </w:r>
      <w:r w:rsidR="005A082C" w:rsidRPr="00EA2B1F">
        <w:rPr>
          <w:rFonts w:ascii="Montserrat" w:hAnsi="Montserrat"/>
          <w:sz w:val="22"/>
          <w:szCs w:val="22"/>
        </w:rPr>
        <w:t>está</w:t>
      </w:r>
      <w:r w:rsidRPr="00EA2B1F">
        <w:rPr>
          <w:rFonts w:ascii="Montserrat" w:hAnsi="Montserrat"/>
          <w:sz w:val="22"/>
          <w:szCs w:val="22"/>
        </w:rPr>
        <w:t xml:space="preserve"> un poco alejada por la variabilidad del proceso productivo y al margen tan estrecho con el que se cuenta (carga pequeña a nivel país).</w:t>
      </w:r>
    </w:p>
    <w:p w14:paraId="67C6862D" w14:textId="668CD335" w:rsidR="00E332C3" w:rsidRPr="00EA2B1F" w:rsidRDefault="00E332C3" w:rsidP="00E332C3">
      <w:pPr>
        <w:numPr>
          <w:ilvl w:val="0"/>
          <w:numId w:val="10"/>
        </w:numPr>
        <w:shd w:val="clear" w:color="auto" w:fill="FFFFFF"/>
        <w:jc w:val="both"/>
        <w:textAlignment w:val="baseline"/>
        <w:rPr>
          <w:rFonts w:ascii="Montserrat" w:hAnsi="Montserrat"/>
          <w:sz w:val="22"/>
          <w:szCs w:val="22"/>
        </w:rPr>
      </w:pPr>
      <w:r w:rsidRPr="00EA2B1F">
        <w:rPr>
          <w:rFonts w:ascii="Montserrat" w:hAnsi="Montserrat"/>
          <w:sz w:val="22"/>
          <w:szCs w:val="22"/>
        </w:rPr>
        <w:t>Se evidencia una mejora sustancial en los pronósticos asociado a los cambios o evoluciones metodológicas. Sin embargo, es importante mencionar que la diversidad de la demanda o carga del cliente es mayor al rango regulatorio permitido.</w:t>
      </w:r>
    </w:p>
    <w:p w14:paraId="438F8CEB" w14:textId="77777777" w:rsidR="0063719A" w:rsidRPr="00EA2B1F" w:rsidRDefault="0063719A" w:rsidP="0063719A">
      <w:pPr>
        <w:shd w:val="clear" w:color="auto" w:fill="FFFFFF"/>
        <w:ind w:left="720"/>
        <w:jc w:val="both"/>
        <w:textAlignment w:val="baseline"/>
        <w:rPr>
          <w:rFonts w:ascii="Montserrat" w:hAnsi="Montserrat"/>
          <w:sz w:val="22"/>
          <w:szCs w:val="22"/>
        </w:rPr>
      </w:pPr>
    </w:p>
    <w:p w14:paraId="4616619C" w14:textId="77777777" w:rsidR="00E332C3" w:rsidRPr="00EA2B1F" w:rsidRDefault="00E332C3" w:rsidP="00E332C3">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Style w:val="Textoennegrita"/>
          <w:rFonts w:ascii="Montserrat" w:hAnsi="Montserrat"/>
          <w:b w:val="0"/>
          <w:bCs w:val="0"/>
          <w:sz w:val="22"/>
          <w:szCs w:val="22"/>
          <w:u w:val="single"/>
          <w:bdr w:val="none" w:sz="0" w:space="0" w:color="auto" w:frame="1"/>
        </w:rPr>
        <w:t>MC CERROMATOSO</w:t>
      </w:r>
    </w:p>
    <w:p w14:paraId="63AB81C6" w14:textId="77777777" w:rsidR="00E332C3" w:rsidRPr="00EA2B1F" w:rsidRDefault="00E332C3" w:rsidP="00E332C3">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rPr>
        <w:t> </w:t>
      </w:r>
    </w:p>
    <w:p w14:paraId="459E7C8B" w14:textId="77777777" w:rsidR="00E332C3" w:rsidRPr="00EA2B1F" w:rsidRDefault="00E332C3" w:rsidP="00E332C3">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Style w:val="Textoennegrita"/>
          <w:rFonts w:ascii="Montserrat" w:hAnsi="Montserrat"/>
          <w:b w:val="0"/>
          <w:bCs w:val="0"/>
          <w:sz w:val="22"/>
          <w:szCs w:val="22"/>
          <w:u w:val="single"/>
          <w:bdr w:val="none" w:sz="0" w:space="0" w:color="auto" w:frame="1"/>
        </w:rPr>
        <w:t>Pendiente</w:t>
      </w:r>
    </w:p>
    <w:p w14:paraId="3BA1FFAC" w14:textId="77777777" w:rsidR="00CA711C" w:rsidRPr="00EA2B1F" w:rsidRDefault="00CA711C" w:rsidP="00CA711C">
      <w:pPr>
        <w:pStyle w:val="NormalWeb"/>
        <w:shd w:val="clear" w:color="auto" w:fill="FFFFFF"/>
        <w:spacing w:before="0" w:beforeAutospacing="0" w:after="0" w:afterAutospacing="0"/>
        <w:contextualSpacing/>
        <w:jc w:val="both"/>
        <w:textAlignment w:val="baseline"/>
        <w:rPr>
          <w:rFonts w:ascii="Montserrat" w:hAnsi="Montserrat"/>
          <w:sz w:val="22"/>
          <w:szCs w:val="22"/>
        </w:rPr>
      </w:pPr>
    </w:p>
    <w:p w14:paraId="50DA3B88" w14:textId="7A66E670" w:rsidR="00CA711C" w:rsidRPr="00EA2B1F" w:rsidRDefault="00CA711C" w:rsidP="00CA711C">
      <w:pPr>
        <w:pStyle w:val="Prrafodelista"/>
        <w:numPr>
          <w:ilvl w:val="0"/>
          <w:numId w:val="1"/>
        </w:numPr>
        <w:spacing w:before="60" w:after="60"/>
        <w:ind w:left="284" w:hanging="284"/>
        <w:contextualSpacing/>
        <w:jc w:val="both"/>
        <w:rPr>
          <w:rFonts w:ascii="Montserrat" w:hAnsi="Montserrat" w:cs="Arial"/>
          <w:b/>
          <w:bCs/>
          <w:sz w:val="22"/>
          <w:szCs w:val="22"/>
          <w:lang w:eastAsia="en-US"/>
        </w:rPr>
      </w:pPr>
      <w:r w:rsidRPr="00EA2B1F">
        <w:rPr>
          <w:rFonts w:ascii="Montserrat" w:hAnsi="Montserrat" w:cs="Arial"/>
          <w:b/>
          <w:bCs/>
          <w:sz w:val="22"/>
          <w:szCs w:val="22"/>
          <w:lang w:val="pt-BR"/>
        </w:rPr>
        <w:t>Seguim</w:t>
      </w:r>
      <w:r w:rsidR="005A082C" w:rsidRPr="00EA2B1F">
        <w:rPr>
          <w:rFonts w:ascii="Montserrat" w:hAnsi="Montserrat" w:cs="Arial"/>
          <w:b/>
          <w:bCs/>
          <w:sz w:val="22"/>
          <w:szCs w:val="22"/>
          <w:lang w:val="pt-BR"/>
        </w:rPr>
        <w:t>i</w:t>
      </w:r>
      <w:r w:rsidRPr="00EA2B1F">
        <w:rPr>
          <w:rFonts w:ascii="Montserrat" w:hAnsi="Montserrat" w:cs="Arial"/>
          <w:b/>
          <w:bCs/>
          <w:sz w:val="22"/>
          <w:szCs w:val="22"/>
          <w:lang w:val="pt-BR"/>
        </w:rPr>
        <w:t>ento</w:t>
      </w:r>
      <w:r w:rsidR="005A082C" w:rsidRPr="00EA2B1F">
        <w:rPr>
          <w:rFonts w:ascii="Montserrat" w:hAnsi="Montserrat" w:cs="Arial"/>
          <w:b/>
          <w:bCs/>
          <w:sz w:val="22"/>
          <w:szCs w:val="22"/>
          <w:lang w:val="pt-BR"/>
        </w:rPr>
        <w:t xml:space="preserve"> a la</w:t>
      </w:r>
      <w:r w:rsidRPr="00EA2B1F">
        <w:rPr>
          <w:rFonts w:ascii="Montserrat" w:hAnsi="Montserrat" w:cs="Arial"/>
          <w:b/>
          <w:bCs/>
          <w:sz w:val="22"/>
          <w:szCs w:val="22"/>
          <w:lang w:val="pt-BR"/>
        </w:rPr>
        <w:t xml:space="preserve"> </w:t>
      </w:r>
      <w:r w:rsidR="003540B3" w:rsidRPr="00EA2B1F">
        <w:rPr>
          <w:rFonts w:ascii="Montserrat" w:hAnsi="Montserrat" w:cs="Arial"/>
          <w:b/>
          <w:bCs/>
          <w:sz w:val="22"/>
          <w:szCs w:val="22"/>
          <w:lang w:val="pt-BR"/>
        </w:rPr>
        <w:t xml:space="preserve">implementación planes de </w:t>
      </w:r>
      <w:r w:rsidR="005A082C" w:rsidRPr="00EA2B1F">
        <w:rPr>
          <w:rFonts w:ascii="Montserrat" w:hAnsi="Montserrat" w:cs="Arial"/>
          <w:b/>
          <w:bCs/>
          <w:sz w:val="22"/>
          <w:szCs w:val="22"/>
          <w:lang w:val="pt-BR"/>
        </w:rPr>
        <w:t>acción definidos</w:t>
      </w:r>
      <w:r w:rsidR="003540B3" w:rsidRPr="00EA2B1F">
        <w:rPr>
          <w:rFonts w:ascii="Montserrat" w:hAnsi="Montserrat" w:cs="Arial"/>
          <w:b/>
          <w:bCs/>
          <w:sz w:val="22"/>
          <w:szCs w:val="22"/>
          <w:lang w:val="pt-BR"/>
        </w:rPr>
        <w:t xml:space="preserve"> por los ORs </w:t>
      </w:r>
      <w:r w:rsidR="00292004" w:rsidRPr="00EA2B1F">
        <w:rPr>
          <w:rFonts w:ascii="Montserrat" w:hAnsi="Montserrat" w:cs="Arial"/>
          <w:b/>
          <w:bCs/>
          <w:sz w:val="22"/>
          <w:szCs w:val="22"/>
          <w:lang w:val="pt-BR"/>
        </w:rPr>
        <w:t>– acciones pendientes derivadas de los análisis de los eventos del SIN – Acuerdo CNO 787 DISPAC, EMSA, EBSA, DECENAR Y ELECTRO</w:t>
      </w:r>
      <w:r w:rsidR="009D7812" w:rsidRPr="00EA2B1F">
        <w:rPr>
          <w:rFonts w:ascii="Montserrat" w:hAnsi="Montserrat" w:cs="Arial"/>
          <w:b/>
          <w:bCs/>
          <w:sz w:val="22"/>
          <w:szCs w:val="22"/>
          <w:lang w:val="pt-BR"/>
        </w:rPr>
        <w:t>HUILA.</w:t>
      </w:r>
    </w:p>
    <w:p w14:paraId="14D49BA3" w14:textId="7B5E10D9" w:rsidR="009D7812" w:rsidRPr="00EA2B1F" w:rsidRDefault="009D7812" w:rsidP="009D7812">
      <w:pPr>
        <w:spacing w:before="60" w:after="60"/>
        <w:contextualSpacing/>
        <w:jc w:val="both"/>
        <w:rPr>
          <w:rFonts w:ascii="Montserrat" w:hAnsi="Montserrat" w:cs="Arial"/>
          <w:b/>
          <w:bCs/>
          <w:sz w:val="22"/>
          <w:szCs w:val="22"/>
          <w:lang w:eastAsia="en-US"/>
        </w:rPr>
      </w:pPr>
    </w:p>
    <w:p w14:paraId="07CF234B" w14:textId="77777777" w:rsidR="009D7812" w:rsidRPr="00EA2B1F" w:rsidRDefault="009D7812" w:rsidP="009D7812">
      <w:pPr>
        <w:pStyle w:val="NormalWeb"/>
        <w:shd w:val="clear" w:color="auto" w:fill="FFFFFF"/>
        <w:spacing w:before="0" w:beforeAutospacing="0" w:after="0" w:afterAutospacing="0"/>
        <w:jc w:val="both"/>
        <w:textAlignment w:val="baseline"/>
        <w:rPr>
          <w:rFonts w:ascii="Montserrat" w:hAnsi="Montserrat"/>
          <w:sz w:val="22"/>
          <w:szCs w:val="22"/>
          <w:lang w:eastAsia="es-CO"/>
        </w:rPr>
      </w:pPr>
      <w:r w:rsidRPr="00EA2B1F">
        <w:rPr>
          <w:rFonts w:ascii="Montserrat" w:hAnsi="Montserrat"/>
          <w:sz w:val="22"/>
          <w:szCs w:val="22"/>
          <w:bdr w:val="none" w:sz="0" w:space="0" w:color="auto" w:frame="1"/>
        </w:rPr>
        <w:t>El Comité de Distribución realizó el seguimiento a la implementación de los planes de acción definidos por los Operadores de Red para solucionar las acciones pendientes derivadas de los análisis de los eventos del SIN, según lo establecido en el Acuerdo CNO 787, los reportes realizados fueron los siguientes:</w:t>
      </w:r>
    </w:p>
    <w:p w14:paraId="2D3632E6" w14:textId="53482A43" w:rsidR="009D7812" w:rsidRPr="00EA2B1F" w:rsidRDefault="009D7812" w:rsidP="009D7812">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rPr>
        <w:t> </w:t>
      </w:r>
    </w:p>
    <w:p w14:paraId="134B6209" w14:textId="55A5AB7C" w:rsidR="009D7812" w:rsidRPr="00EA2B1F" w:rsidRDefault="009D7812" w:rsidP="009D7812">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Style w:val="Textoennegrita"/>
          <w:rFonts w:ascii="Montserrat" w:hAnsi="Montserrat"/>
          <w:b w:val="0"/>
          <w:bCs w:val="0"/>
          <w:sz w:val="22"/>
          <w:szCs w:val="22"/>
          <w:bdr w:val="none" w:sz="0" w:space="0" w:color="auto" w:frame="1"/>
        </w:rPr>
        <w:t>DISPAC:</w:t>
      </w:r>
      <w:r w:rsidRPr="00EA2B1F">
        <w:rPr>
          <w:rFonts w:ascii="Montserrat" w:hAnsi="Montserrat"/>
          <w:sz w:val="22"/>
          <w:szCs w:val="22"/>
        </w:rPr>
        <w:t> Han tenido dificultades por la ubicación de la red que opera DISPAC </w:t>
      </w:r>
      <w:r w:rsidRPr="00EA2B1F">
        <w:rPr>
          <w:rStyle w:val="Textoennegrita"/>
          <w:rFonts w:ascii="Montserrat" w:hAnsi="Montserrat"/>
          <w:b w:val="0"/>
          <w:bCs w:val="0"/>
          <w:sz w:val="22"/>
          <w:szCs w:val="22"/>
          <w:bdr w:val="none" w:sz="0" w:space="0" w:color="auto" w:frame="1"/>
        </w:rPr>
        <w:t xml:space="preserve">(paros comunidades indígenas, paro con grupos fuera de la ley, condiciones geográficas adversas, alto nivel </w:t>
      </w:r>
      <w:r w:rsidR="0063719A" w:rsidRPr="00EA2B1F">
        <w:rPr>
          <w:rStyle w:val="Textoennegrita"/>
          <w:rFonts w:ascii="Montserrat" w:hAnsi="Montserrat"/>
          <w:b w:val="0"/>
          <w:bCs w:val="0"/>
          <w:sz w:val="22"/>
          <w:szCs w:val="22"/>
          <w:bdr w:val="none" w:sz="0" w:space="0" w:color="auto" w:frame="1"/>
        </w:rPr>
        <w:t>será único</w:t>
      </w:r>
      <w:r w:rsidRPr="00EA2B1F">
        <w:rPr>
          <w:rStyle w:val="Textoennegrita"/>
          <w:rFonts w:ascii="Montserrat" w:hAnsi="Montserrat"/>
          <w:b w:val="0"/>
          <w:bCs w:val="0"/>
          <w:sz w:val="22"/>
          <w:szCs w:val="22"/>
          <w:bdr w:val="none" w:sz="0" w:space="0" w:color="auto" w:frame="1"/>
        </w:rPr>
        <w:t>, entre otras) </w:t>
      </w:r>
      <w:r w:rsidRPr="00EA2B1F">
        <w:rPr>
          <w:rFonts w:ascii="Montserrat" w:hAnsi="Montserrat"/>
          <w:sz w:val="22"/>
          <w:szCs w:val="22"/>
        </w:rPr>
        <w:t>e inconvenientes económicos. Tiene 47 acciones pendientes a la fecha </w:t>
      </w:r>
      <w:r w:rsidRPr="00EA2B1F">
        <w:rPr>
          <w:rStyle w:val="Textoennegrita"/>
          <w:rFonts w:ascii="Montserrat" w:hAnsi="Montserrat"/>
          <w:b w:val="0"/>
          <w:bCs w:val="0"/>
          <w:sz w:val="22"/>
          <w:szCs w:val="22"/>
          <w:bdr w:val="none" w:sz="0" w:space="0" w:color="auto" w:frame="1"/>
        </w:rPr>
        <w:t>(En el CD pasado tenía 45).</w:t>
      </w:r>
    </w:p>
    <w:p w14:paraId="4DFC9F24" w14:textId="77777777" w:rsidR="009D7812" w:rsidRPr="00EA2B1F" w:rsidRDefault="009D7812" w:rsidP="009D7812">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rPr>
        <w:t> </w:t>
      </w:r>
    </w:p>
    <w:p w14:paraId="6F71FC2F" w14:textId="4FB0899D" w:rsidR="009D7812" w:rsidRPr="00EA2B1F" w:rsidRDefault="009D7812" w:rsidP="009D7812">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rPr>
        <w:t>En Cértegui se presentó una situación por unos relés auxiliares que se encontraban en mal estado, lo mismo en las demás subestaciones, y que ya fueron solucionados, pero no se ha solicitado cierre a XM esperando realizar una solicitud masiva.</w:t>
      </w:r>
    </w:p>
    <w:p w14:paraId="429C3682" w14:textId="77777777" w:rsidR="0063719A" w:rsidRPr="00EA2B1F" w:rsidRDefault="0063719A" w:rsidP="009D7812">
      <w:pPr>
        <w:pStyle w:val="NormalWeb"/>
        <w:shd w:val="clear" w:color="auto" w:fill="FFFFFF"/>
        <w:spacing w:before="0" w:beforeAutospacing="0" w:after="0" w:afterAutospacing="0"/>
        <w:jc w:val="both"/>
        <w:textAlignment w:val="baseline"/>
        <w:rPr>
          <w:rFonts w:ascii="Montserrat" w:hAnsi="Montserrat"/>
          <w:sz w:val="22"/>
          <w:szCs w:val="22"/>
        </w:rPr>
      </w:pPr>
    </w:p>
    <w:p w14:paraId="02E47FFA" w14:textId="77777777" w:rsidR="009D7812" w:rsidRPr="00EA2B1F" w:rsidRDefault="009D7812" w:rsidP="009D7812">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rPr>
        <w:t>La semana pasada se tuvo la última reunión para revisión del EACP con ITCO y EPM, con el cual se solucionan el 66% de las acciones.</w:t>
      </w:r>
    </w:p>
    <w:p w14:paraId="130E58B0" w14:textId="77777777" w:rsidR="009D7812" w:rsidRPr="00EA2B1F" w:rsidRDefault="009D7812" w:rsidP="009D7812">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rPr>
        <w:t> </w:t>
      </w:r>
    </w:p>
    <w:p w14:paraId="286D1AA1" w14:textId="77777777" w:rsidR="009D7812" w:rsidRPr="00EA2B1F" w:rsidRDefault="009D7812" w:rsidP="009D7812">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rPr>
        <w:t>En las líneas El Siete - Quibdó y Quibdó Cértegui, se Vienen renovando algunos equipos de protección; sin embargo, la mayoría de los pendientes están asociados con coordinación de protecciones. Otra situación, aunque se realiza el mantenimiento de poda de servidumbre, algunos cortadores de árboles lanzan los cortes a las líneas.</w:t>
      </w:r>
    </w:p>
    <w:p w14:paraId="7CA34FED" w14:textId="77777777" w:rsidR="009D7812" w:rsidRPr="00EA2B1F" w:rsidRDefault="009D7812" w:rsidP="009D7812">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rPr>
        <w:t> </w:t>
      </w:r>
    </w:p>
    <w:p w14:paraId="203E3534" w14:textId="77777777" w:rsidR="009D7812" w:rsidRPr="00EA2B1F" w:rsidRDefault="009D7812" w:rsidP="009D7812">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rPr>
        <w:t>XM agrega que el EACP consideró la situación de aislamiento de la zona cuando se presentan desconexiones de la alimentación desde la Virginia. Esta semana serán liberadas las bahías en las cuales no se tienen comentarios, mientras solucionan los ajustes de los elementos que aún tienen comentarios de XM.</w:t>
      </w:r>
    </w:p>
    <w:p w14:paraId="0D8BDA58" w14:textId="77777777" w:rsidR="009D7812" w:rsidRPr="00EA2B1F" w:rsidRDefault="009D7812" w:rsidP="009D7812">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rPr>
        <w:t> </w:t>
      </w:r>
    </w:p>
    <w:p w14:paraId="49441C43" w14:textId="2576CD17" w:rsidR="009D7812" w:rsidRPr="00EA2B1F" w:rsidRDefault="009D7812" w:rsidP="009D7812">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rPr>
        <w:lastRenderedPageBreak/>
        <w:t xml:space="preserve">Una de medidas de corto plazo es la instalación de bancos de condensadores en Quibdó y Cértegui, a lo cual DIPAC informó que tuvieron qué reprogramar visita de la semana pasada por un paro armado. Se encuentran en reprogramación de la visita para esta semana con el fin de verificar la posibilidad de instalar bancos portátiles. Respecto a la recuperación de los bancos (2 en Huapango, 1 Cértegui y 1 en </w:t>
      </w:r>
      <w:r w:rsidR="008C5249" w:rsidRPr="00EA2B1F">
        <w:rPr>
          <w:rFonts w:ascii="Montserrat" w:hAnsi="Montserrat"/>
          <w:sz w:val="22"/>
          <w:szCs w:val="22"/>
        </w:rPr>
        <w:t>Istmina</w:t>
      </w:r>
      <w:r w:rsidRPr="00EA2B1F">
        <w:rPr>
          <w:rFonts w:ascii="Montserrat" w:hAnsi="Montserrat"/>
          <w:sz w:val="22"/>
          <w:szCs w:val="22"/>
        </w:rPr>
        <w:t>), tienen los mismos proveedores. Desde el CNO se solicita dar informe de este tema para la próxima reunión del CD </w:t>
      </w:r>
      <w:r w:rsidRPr="00EA2B1F">
        <w:rPr>
          <w:rStyle w:val="Textoennegrita"/>
          <w:rFonts w:ascii="Montserrat" w:hAnsi="Montserrat"/>
          <w:b w:val="0"/>
          <w:bCs w:val="0"/>
          <w:sz w:val="22"/>
          <w:szCs w:val="22"/>
          <w:bdr w:val="none" w:sz="0" w:space="0" w:color="auto" w:frame="1"/>
        </w:rPr>
        <w:t>(Cronograma – Plan de acción a Corto Plazo</w:t>
      </w:r>
      <w:r w:rsidRPr="00EA2B1F">
        <w:rPr>
          <w:rFonts w:ascii="Montserrat" w:hAnsi="Montserrat"/>
          <w:sz w:val="22"/>
          <w:szCs w:val="22"/>
        </w:rPr>
        <w:t>).</w:t>
      </w:r>
    </w:p>
    <w:p w14:paraId="54FD1C51" w14:textId="77777777" w:rsidR="009D7812" w:rsidRPr="00EA2B1F" w:rsidRDefault="009D7812" w:rsidP="009D7812">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rPr>
        <w:t> </w:t>
      </w:r>
    </w:p>
    <w:p w14:paraId="0D34316F" w14:textId="77777777" w:rsidR="009D7812" w:rsidRPr="00EA2B1F" w:rsidRDefault="009D7812" w:rsidP="009D7812">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Style w:val="Textoennegrita"/>
          <w:rFonts w:ascii="Montserrat" w:hAnsi="Montserrat"/>
          <w:b w:val="0"/>
          <w:bCs w:val="0"/>
          <w:sz w:val="22"/>
          <w:szCs w:val="22"/>
          <w:bdr w:val="none" w:sz="0" w:space="0" w:color="auto" w:frame="1"/>
        </w:rPr>
        <w:t>EMSA:</w:t>
      </w:r>
      <w:r w:rsidRPr="00EA2B1F">
        <w:rPr>
          <w:rFonts w:ascii="Montserrat" w:hAnsi="Montserrat"/>
          <w:sz w:val="22"/>
          <w:szCs w:val="22"/>
        </w:rPr>
        <w:t> El 19/May/2022 se obtuvieron nuevos comentarios de XM respecto al EACP y también se recibieron comentarios de ISA, los cuales fueron atendidos (GERS mantiene permanente comunicación con XM) y el 23/May/2022 se envió nueva versión del EACP.</w:t>
      </w:r>
    </w:p>
    <w:p w14:paraId="26593948" w14:textId="77777777" w:rsidR="009D7812" w:rsidRPr="00EA2B1F" w:rsidRDefault="009D7812" w:rsidP="009D7812">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rPr>
        <w:t> </w:t>
      </w:r>
    </w:p>
    <w:p w14:paraId="47F73D59" w14:textId="77777777" w:rsidR="009D7812" w:rsidRPr="00EA2B1F" w:rsidRDefault="009D7812" w:rsidP="009D7812">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rPr>
        <w:t>Continúa la estimación de tener terminada su implementación el 31/Jul/2022, para posteriormente actualizar ajustes en la base de datos de protecciones.</w:t>
      </w:r>
    </w:p>
    <w:p w14:paraId="72F95007" w14:textId="77777777" w:rsidR="009D7812" w:rsidRPr="00EA2B1F" w:rsidRDefault="009D7812" w:rsidP="009D7812">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rPr>
        <w:t> </w:t>
      </w:r>
    </w:p>
    <w:p w14:paraId="61800E6F" w14:textId="77777777" w:rsidR="009D7812" w:rsidRPr="00EA2B1F" w:rsidRDefault="009D7812" w:rsidP="009D7812">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rPr>
        <w:t>Se tienen 14 acciones pendientes, 13 de las cuales se resuelven con el EACP y la otra acción, relacionada con la 87B de la subestación Barzal se dará el reporte para en el próximo CD.</w:t>
      </w:r>
    </w:p>
    <w:p w14:paraId="08B695C3" w14:textId="77777777" w:rsidR="009D7812" w:rsidRPr="00EA2B1F" w:rsidRDefault="009D7812" w:rsidP="009D7812">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rPr>
        <w:t> </w:t>
      </w:r>
    </w:p>
    <w:p w14:paraId="5F9C20B8" w14:textId="77777777" w:rsidR="009D7812" w:rsidRPr="00EA2B1F" w:rsidRDefault="009D7812" w:rsidP="009D7812">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Style w:val="Textoennegrita"/>
          <w:rFonts w:ascii="Montserrat" w:hAnsi="Montserrat"/>
          <w:b w:val="0"/>
          <w:bCs w:val="0"/>
          <w:sz w:val="22"/>
          <w:szCs w:val="22"/>
          <w:bdr w:val="none" w:sz="0" w:space="0" w:color="auto" w:frame="1"/>
        </w:rPr>
        <w:t>EBSA: </w:t>
      </w:r>
      <w:r w:rsidRPr="00EA2B1F">
        <w:rPr>
          <w:rFonts w:ascii="Montserrat" w:hAnsi="Montserrat"/>
          <w:sz w:val="22"/>
          <w:szCs w:val="22"/>
        </w:rPr>
        <w:t>Tiene 33 acciones pendientes, según reporte de GAO, 32 de ellas vencidas. En el CD pasado se tenían 36 acciones pendientes, fueron cerradas 3. Tienen 8 acciones ejecutadas, las cuales fueron solicitas su cierre a XM el 23/May/2022, para lo cual se requiere la actualización en SW por parte de EBSA.</w:t>
      </w:r>
    </w:p>
    <w:p w14:paraId="03A02C9B" w14:textId="77777777" w:rsidR="009D7812" w:rsidRPr="00EA2B1F" w:rsidRDefault="009D7812" w:rsidP="009D7812">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rPr>
        <w:t> </w:t>
      </w:r>
    </w:p>
    <w:p w14:paraId="32DBF028" w14:textId="77777777" w:rsidR="009D7812" w:rsidRPr="00EA2B1F" w:rsidRDefault="009D7812" w:rsidP="009D7812">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rPr>
        <w:t>Se están adquiriendo suiches para tableros, con el fin de cerrar acciones de Sochagota – Paipa 230 kV. Pendiente identificar causa de descoordinación de protecciones en Puerto Boyacá. La maniobra indebida en San Antonio será cerrada con la instalación de unos suiches auxiliares y otros errores en maniobras se solucionaron con la modificación de procedimientos de mantenimientos, para lo cual se solicitará cierre cuando el procedimiento esté aprobado internamente. Adicionalmente, se harán pruebas por problemas de magnetización en la subestación Sidenal.</w:t>
      </w:r>
    </w:p>
    <w:p w14:paraId="3A98EAB3" w14:textId="77777777" w:rsidR="009D7812" w:rsidRPr="00EA2B1F" w:rsidRDefault="009D7812" w:rsidP="009D7812">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rPr>
        <w:t> </w:t>
      </w:r>
    </w:p>
    <w:p w14:paraId="1770A966" w14:textId="77777777" w:rsidR="009D7812" w:rsidRPr="00EA2B1F" w:rsidRDefault="009D7812" w:rsidP="009D7812">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rPr>
        <w:t>XM informó que siguen pendientes varias acciones del plan del año pasado, cuya solución tiene un atraso importante en Paipa y Puerto Boyacá.</w:t>
      </w:r>
    </w:p>
    <w:p w14:paraId="581F75C3" w14:textId="77777777" w:rsidR="009D7812" w:rsidRPr="00EA2B1F" w:rsidRDefault="009D7812" w:rsidP="009D7812">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rPr>
        <w:t> </w:t>
      </w:r>
    </w:p>
    <w:p w14:paraId="49F58D29" w14:textId="77777777" w:rsidR="009D7812" w:rsidRPr="00EA2B1F" w:rsidRDefault="009D7812" w:rsidP="009D7812">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rPr>
        <w:t>Excepto las 8 acciones de Paipa (requiere montar el SAS para la modernización de toda la subestación, que será del tipo digital, la cual incluye recierres con modificación a las lógicas de control, las cuales requieres la llegada de unos suiches), EBSA espera tener cerradas todas las demás acciones en el tercer trimestre del año 2022.</w:t>
      </w:r>
    </w:p>
    <w:p w14:paraId="6C353722" w14:textId="77777777" w:rsidR="009D7812" w:rsidRPr="00EA2B1F" w:rsidRDefault="009D7812" w:rsidP="009D7812">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rPr>
        <w:t> </w:t>
      </w:r>
    </w:p>
    <w:p w14:paraId="5090FA01" w14:textId="41905C6B" w:rsidR="009D7812" w:rsidRPr="00EA2B1F" w:rsidRDefault="009D7812" w:rsidP="009D7812">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Style w:val="Textoennegrita"/>
          <w:rFonts w:ascii="Montserrat" w:hAnsi="Montserrat"/>
          <w:b w:val="0"/>
          <w:bCs w:val="0"/>
          <w:sz w:val="22"/>
          <w:szCs w:val="22"/>
          <w:bdr w:val="none" w:sz="0" w:space="0" w:color="auto" w:frame="1"/>
        </w:rPr>
        <w:t>CEDENAR</w:t>
      </w:r>
      <w:r w:rsidRPr="00EA2B1F">
        <w:rPr>
          <w:rFonts w:ascii="Montserrat" w:hAnsi="Montserrat"/>
          <w:sz w:val="22"/>
          <w:szCs w:val="22"/>
        </w:rPr>
        <w:t xml:space="preserve">: Tenían 33 acciones en el CD pasado y ahora se tienen 18 acciones pendientes relacionadas con salida de la generación de río mayo ante fallas externas. El contratista identificó unas novedades que esperan subsanar, con las cuales se pueden cerrar 12 acciones. Se tienen 2 acciones en la subestación San </w:t>
      </w:r>
      <w:r w:rsidRPr="00EA2B1F">
        <w:rPr>
          <w:rFonts w:ascii="Montserrat" w:hAnsi="Montserrat"/>
          <w:sz w:val="22"/>
          <w:szCs w:val="22"/>
        </w:rPr>
        <w:lastRenderedPageBreak/>
        <w:t xml:space="preserve">Bernardino por saturación de CTs, lo cual fue comunicado al grupo de mantenimiento de la zona Cauca-Nariño, para lo que se tienen solicitadas consignaciones para junio. </w:t>
      </w:r>
      <w:r w:rsidR="005A082C" w:rsidRPr="00EA2B1F">
        <w:rPr>
          <w:rFonts w:ascii="Montserrat" w:hAnsi="Montserrat"/>
          <w:sz w:val="22"/>
          <w:szCs w:val="22"/>
        </w:rPr>
        <w:t>Las 2 acciones de la 87B de Jamondino se cierran</w:t>
      </w:r>
      <w:r w:rsidRPr="00EA2B1F">
        <w:rPr>
          <w:rFonts w:ascii="Montserrat" w:hAnsi="Montserrat"/>
          <w:sz w:val="22"/>
          <w:szCs w:val="22"/>
        </w:rPr>
        <w:t xml:space="preserve"> con la atención de comentarios de XM al EACP. Existe otra acción de saturación de CT en Jamondino, la cual corresponde a un evento de 2017, por lo que creen que se debe a problemas de descoordinación de protecciones, porque no se ha vuelto a presentar después de la implementación del EACP. La última acción está asociada con la no apertura de CB de Rio Mayo a Popayán, de lo cual se identificó que no se tenía alimentado el motor cargamuelle.</w:t>
      </w:r>
    </w:p>
    <w:p w14:paraId="64D3CC81" w14:textId="77777777" w:rsidR="009D7812" w:rsidRPr="00EA2B1F" w:rsidRDefault="009D7812" w:rsidP="009D7812">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rPr>
        <w:t> </w:t>
      </w:r>
    </w:p>
    <w:p w14:paraId="2C597065" w14:textId="77777777" w:rsidR="009D7812" w:rsidRPr="00EA2B1F" w:rsidRDefault="009D7812" w:rsidP="009D7812">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rPr>
        <w:t>Las 12 acciones de Rio mayo y las 2 de San Bernardino - Guapi esperan tenerlas cerradas para el próximo mes.</w:t>
      </w:r>
    </w:p>
    <w:p w14:paraId="7E398C02" w14:textId="77777777" w:rsidR="009D7812" w:rsidRPr="00EA2B1F" w:rsidRDefault="009D7812" w:rsidP="009D7812">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rPr>
        <w:t> </w:t>
      </w:r>
    </w:p>
    <w:p w14:paraId="00BD2736" w14:textId="77777777" w:rsidR="009D7812" w:rsidRPr="00EA2B1F" w:rsidRDefault="009D7812" w:rsidP="009D7812">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Style w:val="Textoennegrita"/>
          <w:rFonts w:ascii="Montserrat" w:hAnsi="Montserrat"/>
          <w:b w:val="0"/>
          <w:bCs w:val="0"/>
          <w:sz w:val="22"/>
          <w:szCs w:val="22"/>
          <w:bdr w:val="none" w:sz="0" w:space="0" w:color="auto" w:frame="1"/>
        </w:rPr>
        <w:t>ELECTROHUILA:</w:t>
      </w:r>
      <w:r w:rsidRPr="00EA2B1F">
        <w:rPr>
          <w:rFonts w:ascii="Montserrat" w:hAnsi="Montserrat"/>
          <w:sz w:val="22"/>
          <w:szCs w:val="22"/>
        </w:rPr>
        <w:t> No asistió a la reunión. XM informó que Electrohuila reportó en el pasado CD la solicitud de cierre de 21 acciones. Una vez revisadas por parte de XM, el 28/Abr/2022 se dio respuesta al agente sobre el cierre de 13 acciones y se le solicitó soportes para el cierre de las otras 8 acciones. Actualmente tienen 10 acciones pendientes y al inicio del seguimiento de acciones en el CD tenían 91.</w:t>
      </w:r>
    </w:p>
    <w:p w14:paraId="62B944EC" w14:textId="789607BE" w:rsidR="009D7812" w:rsidRPr="00EA2B1F" w:rsidRDefault="009D7812" w:rsidP="009D7812">
      <w:pPr>
        <w:spacing w:before="60" w:after="60"/>
        <w:contextualSpacing/>
        <w:jc w:val="both"/>
        <w:rPr>
          <w:rFonts w:ascii="Montserrat" w:hAnsi="Montserrat" w:cs="Arial"/>
          <w:b/>
          <w:bCs/>
          <w:sz w:val="22"/>
          <w:szCs w:val="22"/>
          <w:lang w:val="es-ES" w:eastAsia="en-US"/>
        </w:rPr>
      </w:pPr>
    </w:p>
    <w:p w14:paraId="2EB40773" w14:textId="4F3F9E51" w:rsidR="009D7812" w:rsidRPr="00EA2B1F" w:rsidRDefault="00084461" w:rsidP="009D7812">
      <w:pPr>
        <w:spacing w:before="60" w:after="60"/>
        <w:contextualSpacing/>
        <w:jc w:val="both"/>
        <w:rPr>
          <w:rFonts w:ascii="Montserrat" w:hAnsi="Montserrat"/>
          <w:sz w:val="22"/>
          <w:szCs w:val="22"/>
          <w:shd w:val="clear" w:color="auto" w:fill="FFFFFF"/>
        </w:rPr>
      </w:pPr>
      <w:r w:rsidRPr="00EA2B1F">
        <w:rPr>
          <w:rFonts w:ascii="Montserrat" w:hAnsi="Montserrat"/>
          <w:sz w:val="22"/>
          <w:szCs w:val="22"/>
          <w:shd w:val="clear" w:color="auto" w:fill="FFFFFF"/>
        </w:rPr>
        <w:t>Evaluación efectividad acciones de mejora desviaciones pronósticos de demanda - Emec, Drummond, San Fernando, Intercor y Cerromatoso – marzo de 2022 – Anexo 3, Literal C del Acuerdo CNO 1303</w:t>
      </w:r>
      <w:r w:rsidR="0080211A" w:rsidRPr="00EA2B1F">
        <w:rPr>
          <w:rFonts w:ascii="Montserrat" w:hAnsi="Montserrat"/>
          <w:sz w:val="22"/>
          <w:szCs w:val="22"/>
          <w:shd w:val="clear" w:color="auto" w:fill="FFFFFF"/>
        </w:rPr>
        <w:t>.</w:t>
      </w:r>
    </w:p>
    <w:p w14:paraId="56A95ED8" w14:textId="77777777" w:rsidR="0080211A" w:rsidRPr="00EA2B1F" w:rsidRDefault="0080211A" w:rsidP="009D7812">
      <w:pPr>
        <w:spacing w:before="60" w:after="60"/>
        <w:contextualSpacing/>
        <w:jc w:val="both"/>
        <w:rPr>
          <w:rFonts w:ascii="Montserrat" w:hAnsi="Montserrat" w:cs="Arial"/>
          <w:b/>
          <w:bCs/>
          <w:sz w:val="22"/>
          <w:szCs w:val="22"/>
          <w:lang w:eastAsia="en-US"/>
        </w:rPr>
      </w:pPr>
    </w:p>
    <w:p w14:paraId="2C545D1C" w14:textId="335A36DB" w:rsidR="0080211A" w:rsidRPr="00EA2B1F" w:rsidRDefault="00084461" w:rsidP="0080211A">
      <w:pPr>
        <w:pStyle w:val="Prrafodelista"/>
        <w:numPr>
          <w:ilvl w:val="0"/>
          <w:numId w:val="1"/>
        </w:numPr>
        <w:spacing w:before="60" w:after="60"/>
        <w:ind w:left="284" w:hanging="284"/>
        <w:contextualSpacing/>
        <w:jc w:val="both"/>
        <w:rPr>
          <w:rFonts w:ascii="Montserrat" w:hAnsi="Montserrat" w:cs="Arial"/>
          <w:b/>
          <w:bCs/>
          <w:sz w:val="22"/>
          <w:szCs w:val="22"/>
          <w:lang w:eastAsia="en-US"/>
        </w:rPr>
      </w:pPr>
      <w:r w:rsidRPr="00EA2B1F">
        <w:rPr>
          <w:rFonts w:ascii="Montserrat" w:hAnsi="Montserrat" w:cs="Arial"/>
          <w:b/>
          <w:bCs/>
          <w:sz w:val="22"/>
          <w:szCs w:val="22"/>
          <w:lang w:eastAsia="en-US"/>
        </w:rPr>
        <w:t>Evaluación efectividad acciones de m</w:t>
      </w:r>
      <w:r w:rsidR="00B94864" w:rsidRPr="00EA2B1F">
        <w:rPr>
          <w:rFonts w:ascii="Montserrat" w:hAnsi="Montserrat" w:cs="Arial"/>
          <w:b/>
          <w:bCs/>
          <w:sz w:val="22"/>
          <w:szCs w:val="22"/>
          <w:lang w:eastAsia="en-US"/>
        </w:rPr>
        <w:t>ejora desviaciones pronósticos de demanda Emec, Drummond, San Fernando, Intercor y Cerromaotoso marzo de 2022 anexo 3, literal c del Acuerdo CNO 1303.</w:t>
      </w:r>
    </w:p>
    <w:p w14:paraId="26F739AA" w14:textId="77777777" w:rsidR="0080211A" w:rsidRPr="00EA2B1F" w:rsidRDefault="0080211A" w:rsidP="0080211A">
      <w:pPr>
        <w:pStyle w:val="Prrafodelista"/>
        <w:spacing w:before="60" w:after="60"/>
        <w:ind w:left="284"/>
        <w:contextualSpacing/>
        <w:jc w:val="both"/>
        <w:rPr>
          <w:rFonts w:ascii="Montserrat" w:hAnsi="Montserrat" w:cs="Arial"/>
          <w:b/>
          <w:bCs/>
          <w:sz w:val="22"/>
          <w:szCs w:val="22"/>
          <w:lang w:eastAsia="en-US"/>
        </w:rPr>
      </w:pPr>
    </w:p>
    <w:p w14:paraId="74A3D87C" w14:textId="3BC14A7B" w:rsidR="0080211A" w:rsidRPr="00EA2B1F" w:rsidRDefault="0080211A" w:rsidP="0080211A">
      <w:pPr>
        <w:pStyle w:val="NormalWeb"/>
        <w:shd w:val="clear" w:color="auto" w:fill="FFFFFF"/>
        <w:spacing w:before="0" w:beforeAutospacing="0" w:after="0" w:afterAutospacing="0"/>
        <w:jc w:val="both"/>
        <w:textAlignment w:val="baseline"/>
        <w:rPr>
          <w:rFonts w:ascii="Montserrat" w:hAnsi="Montserrat"/>
          <w:sz w:val="22"/>
          <w:szCs w:val="22"/>
          <w:lang w:eastAsia="es-CO"/>
        </w:rPr>
      </w:pPr>
      <w:r w:rsidRPr="00EA2B1F">
        <w:rPr>
          <w:rFonts w:ascii="Montserrat" w:hAnsi="Montserrat" w:cs="Arial"/>
          <w:sz w:val="22"/>
          <w:szCs w:val="22"/>
          <w:bdr w:val="none" w:sz="0" w:space="0" w:color="auto" w:frame="1"/>
        </w:rPr>
        <w:t>Los agentes responsables de la elaboración de los pronósticos de la demanda de energía de los MC INTERCOR y CERROMATOSO le presentaron al Comité de Distribución la evaluación de la efectividad de los planes de mejora enviados al CND, debido a las desviaciones presentadas durante el mes de marzo de 2022, según lo establecido en el numeral 1.1 literal c del anexo 3 del Acuerdo CNO 1303</w:t>
      </w:r>
      <w:r w:rsidRPr="00EA2B1F">
        <w:rPr>
          <w:rFonts w:ascii="Montserrat" w:hAnsi="Montserrat"/>
          <w:sz w:val="22"/>
          <w:szCs w:val="22"/>
          <w:bdr w:val="none" w:sz="0" w:space="0" w:color="auto" w:frame="1"/>
        </w:rPr>
        <w:t>, lo más relevante fue lo siguiente:</w:t>
      </w:r>
    </w:p>
    <w:p w14:paraId="4CB51185" w14:textId="77777777" w:rsidR="0080211A" w:rsidRPr="00EA2B1F" w:rsidRDefault="0080211A" w:rsidP="0080211A">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rPr>
        <w:t> </w:t>
      </w:r>
    </w:p>
    <w:p w14:paraId="596DFA8D" w14:textId="77777777" w:rsidR="0080211A" w:rsidRPr="00EA2B1F" w:rsidRDefault="0080211A" w:rsidP="0080211A">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Style w:val="Textoennegrita"/>
          <w:rFonts w:ascii="Montserrat" w:hAnsi="Montserrat"/>
          <w:b w:val="0"/>
          <w:bCs w:val="0"/>
          <w:sz w:val="22"/>
          <w:szCs w:val="22"/>
          <w:u w:val="single"/>
          <w:bdr w:val="none" w:sz="0" w:space="0" w:color="auto" w:frame="1"/>
        </w:rPr>
        <w:t>MC INTERCOR</w:t>
      </w:r>
    </w:p>
    <w:p w14:paraId="6B31C7E4" w14:textId="77777777" w:rsidR="0080211A" w:rsidRPr="00EA2B1F" w:rsidRDefault="0080211A" w:rsidP="0080211A">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rPr>
        <w:t> </w:t>
      </w:r>
    </w:p>
    <w:p w14:paraId="6FCE5968" w14:textId="77777777" w:rsidR="0080211A" w:rsidRPr="00EA2B1F" w:rsidRDefault="0080211A" w:rsidP="0080211A">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Style w:val="Textoennegrita"/>
          <w:rFonts w:ascii="Montserrat" w:hAnsi="Montserrat"/>
          <w:b w:val="0"/>
          <w:bCs w:val="0"/>
          <w:sz w:val="22"/>
          <w:szCs w:val="22"/>
          <w:u w:val="single"/>
          <w:bdr w:val="none" w:sz="0" w:space="0" w:color="auto" w:frame="1"/>
        </w:rPr>
        <w:t>Acciones de mejora</w:t>
      </w:r>
    </w:p>
    <w:p w14:paraId="5A48D40E" w14:textId="77777777" w:rsidR="0080211A" w:rsidRPr="00EA2B1F" w:rsidRDefault="0080211A" w:rsidP="0080211A">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rPr>
        <w:t> </w:t>
      </w:r>
    </w:p>
    <w:p w14:paraId="04D0534F" w14:textId="7A62235D" w:rsidR="00FA05A2" w:rsidRPr="00EA2B1F" w:rsidRDefault="00FA05A2" w:rsidP="0080211A">
      <w:pPr>
        <w:numPr>
          <w:ilvl w:val="0"/>
          <w:numId w:val="13"/>
        </w:numPr>
        <w:shd w:val="clear" w:color="auto" w:fill="FFFFFF"/>
        <w:jc w:val="both"/>
        <w:textAlignment w:val="baseline"/>
        <w:rPr>
          <w:rFonts w:ascii="Montserrat" w:hAnsi="Montserrat"/>
          <w:sz w:val="22"/>
          <w:szCs w:val="22"/>
        </w:rPr>
      </w:pPr>
      <w:r w:rsidRPr="00EA2B1F">
        <w:rPr>
          <w:rFonts w:ascii="Montserrat" w:hAnsi="Montserrat"/>
          <w:sz w:val="22"/>
          <w:szCs w:val="22"/>
        </w:rPr>
        <w:t xml:space="preserve">Se han venido realizando reuniones periódicas semanales que </w:t>
      </w:r>
      <w:r w:rsidR="005839DF" w:rsidRPr="00EA2B1F">
        <w:rPr>
          <w:rFonts w:ascii="Montserrat" w:hAnsi="Montserrat"/>
          <w:sz w:val="22"/>
          <w:szCs w:val="22"/>
        </w:rPr>
        <w:t xml:space="preserve">nos ayuden a pronosticar en forma más acertada y donde Cerrejón nos comparte la planeación de proceso </w:t>
      </w:r>
      <w:r w:rsidR="00902779" w:rsidRPr="00EA2B1F">
        <w:rPr>
          <w:rFonts w:ascii="Montserrat" w:hAnsi="Montserrat"/>
          <w:sz w:val="22"/>
          <w:szCs w:val="22"/>
        </w:rPr>
        <w:t>productivo, así como tam</w:t>
      </w:r>
      <w:r w:rsidR="00844F5D" w:rsidRPr="00EA2B1F">
        <w:rPr>
          <w:rFonts w:ascii="Montserrat" w:hAnsi="Montserrat"/>
          <w:sz w:val="22"/>
          <w:szCs w:val="22"/>
        </w:rPr>
        <w:t>bién posibles contingencias o anomalía en su proceso productivo.</w:t>
      </w:r>
    </w:p>
    <w:p w14:paraId="7C6D660F" w14:textId="3AA2CC1E" w:rsidR="0080211A" w:rsidRPr="00EA2B1F" w:rsidRDefault="003A2870" w:rsidP="00F965F0">
      <w:pPr>
        <w:numPr>
          <w:ilvl w:val="0"/>
          <w:numId w:val="13"/>
        </w:numPr>
        <w:shd w:val="clear" w:color="auto" w:fill="FFFFFF"/>
        <w:jc w:val="both"/>
        <w:textAlignment w:val="baseline"/>
        <w:rPr>
          <w:rFonts w:ascii="Montserrat" w:hAnsi="Montserrat"/>
          <w:sz w:val="22"/>
          <w:szCs w:val="22"/>
        </w:rPr>
      </w:pPr>
      <w:r w:rsidRPr="00EA2B1F">
        <w:rPr>
          <w:rFonts w:ascii="Montserrat" w:hAnsi="Montserrat"/>
          <w:sz w:val="22"/>
          <w:szCs w:val="22"/>
        </w:rPr>
        <w:t xml:space="preserve">Se actualizaron los factores </w:t>
      </w:r>
      <w:r w:rsidR="00DB665A" w:rsidRPr="00EA2B1F">
        <w:rPr>
          <w:rFonts w:ascii="Montserrat" w:hAnsi="Montserrat"/>
          <w:sz w:val="22"/>
          <w:szCs w:val="22"/>
        </w:rPr>
        <w:t xml:space="preserve">correspondientes a la protección de la demanda asociados a la planeación de la producción y se espera que </w:t>
      </w:r>
      <w:r w:rsidR="00F965F0" w:rsidRPr="00EA2B1F">
        <w:rPr>
          <w:rFonts w:ascii="Montserrat" w:hAnsi="Montserrat"/>
          <w:sz w:val="22"/>
          <w:szCs w:val="22"/>
        </w:rPr>
        <w:t>se tenga una mejora sustancial.</w:t>
      </w:r>
    </w:p>
    <w:p w14:paraId="0BF13E5F" w14:textId="77777777" w:rsidR="0080211A" w:rsidRPr="00EA2B1F" w:rsidRDefault="0080211A" w:rsidP="0080211A">
      <w:pPr>
        <w:numPr>
          <w:ilvl w:val="0"/>
          <w:numId w:val="13"/>
        </w:numPr>
        <w:shd w:val="clear" w:color="auto" w:fill="FFFFFF"/>
        <w:jc w:val="both"/>
        <w:textAlignment w:val="baseline"/>
        <w:rPr>
          <w:rFonts w:ascii="Montserrat" w:hAnsi="Montserrat"/>
          <w:sz w:val="22"/>
          <w:szCs w:val="22"/>
        </w:rPr>
      </w:pPr>
      <w:r w:rsidRPr="00EA2B1F">
        <w:rPr>
          <w:rFonts w:ascii="Montserrat" w:hAnsi="Montserrat"/>
          <w:sz w:val="22"/>
          <w:szCs w:val="22"/>
        </w:rPr>
        <w:t> Trabajo en conjunto.</w:t>
      </w:r>
    </w:p>
    <w:p w14:paraId="40F26BCC" w14:textId="77777777" w:rsidR="0080211A" w:rsidRPr="00EA2B1F" w:rsidRDefault="0080211A" w:rsidP="0080211A">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rPr>
        <w:t> </w:t>
      </w:r>
    </w:p>
    <w:p w14:paraId="2F1E4E2C" w14:textId="77777777" w:rsidR="0080211A" w:rsidRPr="00EA2B1F" w:rsidRDefault="0080211A" w:rsidP="0080211A">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Style w:val="Textoennegrita"/>
          <w:rFonts w:ascii="Montserrat" w:hAnsi="Montserrat"/>
          <w:b w:val="0"/>
          <w:bCs w:val="0"/>
          <w:sz w:val="22"/>
          <w:szCs w:val="22"/>
          <w:u w:val="single"/>
          <w:bdr w:val="none" w:sz="0" w:space="0" w:color="auto" w:frame="1"/>
        </w:rPr>
        <w:lastRenderedPageBreak/>
        <w:t>Conclusiones:</w:t>
      </w:r>
    </w:p>
    <w:p w14:paraId="38A9B864" w14:textId="77777777" w:rsidR="0080211A" w:rsidRPr="00EA2B1F" w:rsidRDefault="0080211A" w:rsidP="0080211A">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rPr>
        <w:t> </w:t>
      </w:r>
    </w:p>
    <w:p w14:paraId="6E2E73C8" w14:textId="6E5FC5D7" w:rsidR="00F965F0" w:rsidRPr="00EA2B1F" w:rsidRDefault="0080211A" w:rsidP="0080211A">
      <w:pPr>
        <w:numPr>
          <w:ilvl w:val="0"/>
          <w:numId w:val="14"/>
        </w:numPr>
        <w:shd w:val="clear" w:color="auto" w:fill="FFFFFF"/>
        <w:jc w:val="both"/>
        <w:textAlignment w:val="baseline"/>
        <w:rPr>
          <w:rFonts w:ascii="Montserrat" w:hAnsi="Montserrat"/>
          <w:sz w:val="22"/>
          <w:szCs w:val="22"/>
        </w:rPr>
      </w:pPr>
      <w:r w:rsidRPr="00EA2B1F">
        <w:rPr>
          <w:rFonts w:ascii="Montserrat" w:hAnsi="Montserrat"/>
          <w:sz w:val="22"/>
          <w:szCs w:val="22"/>
        </w:rPr>
        <w:t>El proceso productivo del Cerrejón involucra muchas variables exógenas, entre las cuales están las condiciones </w:t>
      </w:r>
      <w:r w:rsidR="005A082C" w:rsidRPr="00EA2B1F">
        <w:rPr>
          <w:rFonts w:ascii="Montserrat" w:hAnsi="Montserrat"/>
          <w:sz w:val="22"/>
          <w:szCs w:val="22"/>
        </w:rPr>
        <w:t>sociopolíticas</w:t>
      </w:r>
      <w:r w:rsidRPr="00EA2B1F">
        <w:rPr>
          <w:rFonts w:ascii="Montserrat" w:hAnsi="Montserrat"/>
          <w:sz w:val="22"/>
          <w:szCs w:val="22"/>
        </w:rPr>
        <w:t>, variables climáticas, fluctuaciones bursátiles de precios del carbón e imprevistos. Pero es evidente el compromiso por parte del Cerrejón</w:t>
      </w:r>
      <w:r w:rsidR="00F965F0" w:rsidRPr="00EA2B1F">
        <w:rPr>
          <w:rFonts w:ascii="Montserrat" w:hAnsi="Montserrat"/>
          <w:sz w:val="22"/>
          <w:szCs w:val="22"/>
        </w:rPr>
        <w:t xml:space="preserve"> para mejorar y ajustarnos cada vez más.</w:t>
      </w:r>
    </w:p>
    <w:p w14:paraId="47E38BE5" w14:textId="77777777" w:rsidR="00DF7730" w:rsidRPr="00EA2B1F" w:rsidRDefault="00DF7730" w:rsidP="00DF7730">
      <w:pPr>
        <w:shd w:val="clear" w:color="auto" w:fill="FFFFFF"/>
        <w:ind w:left="720"/>
        <w:jc w:val="both"/>
        <w:textAlignment w:val="baseline"/>
        <w:rPr>
          <w:rFonts w:ascii="Montserrat" w:hAnsi="Montserrat"/>
          <w:sz w:val="22"/>
          <w:szCs w:val="22"/>
        </w:rPr>
      </w:pPr>
    </w:p>
    <w:p w14:paraId="01BB93C8" w14:textId="66528DB8" w:rsidR="00FA70FE" w:rsidRPr="00EA2B1F" w:rsidRDefault="00F965F0" w:rsidP="00FA70FE">
      <w:pPr>
        <w:pStyle w:val="NormalWeb"/>
        <w:shd w:val="clear" w:color="auto" w:fill="FFFFFF"/>
        <w:spacing w:before="0" w:beforeAutospacing="0" w:after="0" w:afterAutospacing="0"/>
        <w:jc w:val="both"/>
        <w:textAlignment w:val="baseline"/>
        <w:rPr>
          <w:rFonts w:ascii="Montserrat" w:hAnsi="Montserrat"/>
          <w:sz w:val="22"/>
          <w:szCs w:val="22"/>
          <w:lang w:eastAsia="es-CO"/>
        </w:rPr>
      </w:pPr>
      <w:r w:rsidRPr="00EA2B1F">
        <w:rPr>
          <w:rFonts w:ascii="Montserrat" w:hAnsi="Montserrat"/>
          <w:sz w:val="22"/>
          <w:szCs w:val="22"/>
        </w:rPr>
        <w:t xml:space="preserve">Se ha llegado a un punto de estabilización de la metodología, logrando una reducción de los errores asociados, sin embargo, está aún un poco alejada por la variabilidad del proceso productivo y al margen tan estrecho con el que se cuenta </w:t>
      </w:r>
      <w:r w:rsidR="0080211A" w:rsidRPr="00EA2B1F">
        <w:rPr>
          <w:rFonts w:ascii="Montserrat" w:hAnsi="Montserrat"/>
          <w:sz w:val="22"/>
          <w:szCs w:val="22"/>
        </w:rPr>
        <w:t>(carga pequeña a nivel país).</w:t>
      </w:r>
      <w:r w:rsidR="00FA70FE" w:rsidRPr="00EA2B1F">
        <w:rPr>
          <w:rStyle w:val="Textoennegrita"/>
          <w:rFonts w:ascii="Montserrat" w:hAnsi="Montserrat"/>
          <w:b w:val="0"/>
          <w:bCs w:val="0"/>
          <w:sz w:val="22"/>
          <w:szCs w:val="22"/>
          <w:u w:val="single"/>
          <w:bdr w:val="none" w:sz="0" w:space="0" w:color="auto" w:frame="1"/>
        </w:rPr>
        <w:t xml:space="preserve"> Resumen Jornada SAPE – Restricciones del S.I.N. sin solución de expansión asociada </w:t>
      </w:r>
    </w:p>
    <w:p w14:paraId="1421032D" w14:textId="77777777" w:rsidR="00FA70FE" w:rsidRPr="00EA2B1F" w:rsidRDefault="00FA70FE" w:rsidP="00FA70FE">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rPr>
        <w:t> </w:t>
      </w:r>
    </w:p>
    <w:p w14:paraId="51838C92" w14:textId="77777777" w:rsidR="00FA70FE" w:rsidRPr="00EA2B1F" w:rsidRDefault="00FA70FE" w:rsidP="00FA70FE">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rPr>
        <w:t>El CNO le presento al Comité de Distribución el resumen de la Jornada SAPE - Restricciones del SIN sin solución de expansión asociada, informadas por el CND en los reportes periódicos de la operación, algunas de las conclusiones fueron las siguientes:</w:t>
      </w:r>
    </w:p>
    <w:p w14:paraId="3EB4A8DC" w14:textId="77777777" w:rsidR="00FA70FE" w:rsidRPr="00EA2B1F" w:rsidRDefault="00FA70FE" w:rsidP="00FA70FE">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rPr>
        <w:t> </w:t>
      </w:r>
    </w:p>
    <w:p w14:paraId="33BEE85F" w14:textId="77777777" w:rsidR="00FA70FE" w:rsidRPr="00EA2B1F" w:rsidRDefault="00FA70FE" w:rsidP="00FA70FE">
      <w:pPr>
        <w:numPr>
          <w:ilvl w:val="0"/>
          <w:numId w:val="25"/>
        </w:numPr>
        <w:shd w:val="clear" w:color="auto" w:fill="FFFFFF"/>
        <w:jc w:val="both"/>
        <w:textAlignment w:val="baseline"/>
        <w:rPr>
          <w:rFonts w:ascii="Montserrat" w:hAnsi="Montserrat"/>
          <w:sz w:val="22"/>
          <w:szCs w:val="22"/>
        </w:rPr>
      </w:pPr>
      <w:r w:rsidRPr="00EA2B1F">
        <w:rPr>
          <w:rFonts w:ascii="Montserrat" w:hAnsi="Montserrat"/>
          <w:sz w:val="22"/>
          <w:szCs w:val="22"/>
        </w:rPr>
        <w:t>Se tienen 88 restricciones en el SIN que no tienen ninguna obra de expansión definida </w:t>
      </w:r>
      <w:r w:rsidRPr="00EA2B1F">
        <w:rPr>
          <w:rStyle w:val="Textoennegrita"/>
          <w:rFonts w:ascii="Montserrat" w:hAnsi="Montserrat"/>
          <w:b w:val="0"/>
          <w:bCs w:val="0"/>
          <w:sz w:val="22"/>
          <w:szCs w:val="22"/>
          <w:bdr w:val="none" w:sz="0" w:space="0" w:color="auto" w:frame="1"/>
        </w:rPr>
        <w:t>(No identificadas por la UPME).</w:t>
      </w:r>
    </w:p>
    <w:p w14:paraId="3DE5664B" w14:textId="77777777" w:rsidR="00FA70FE" w:rsidRPr="00EA2B1F" w:rsidRDefault="00FA70FE" w:rsidP="00FA70FE">
      <w:pPr>
        <w:numPr>
          <w:ilvl w:val="0"/>
          <w:numId w:val="25"/>
        </w:numPr>
        <w:shd w:val="clear" w:color="auto" w:fill="FFFFFF"/>
        <w:jc w:val="both"/>
        <w:textAlignment w:val="baseline"/>
        <w:rPr>
          <w:rFonts w:ascii="Montserrat" w:hAnsi="Montserrat"/>
          <w:sz w:val="22"/>
          <w:szCs w:val="22"/>
        </w:rPr>
      </w:pPr>
      <w:r w:rsidRPr="00EA2B1F">
        <w:rPr>
          <w:rFonts w:ascii="Montserrat" w:hAnsi="Montserrat"/>
          <w:sz w:val="22"/>
          <w:szCs w:val="22"/>
        </w:rPr>
        <w:t>La UPME está planeando un proyecto en </w:t>
      </w:r>
      <w:r w:rsidRPr="00EA2B1F">
        <w:rPr>
          <w:rFonts w:ascii="Montserrat" w:hAnsi="Montserrat" w:cs="Open Sans"/>
          <w:sz w:val="22"/>
          <w:szCs w:val="22"/>
          <w:bdr w:val="none" w:sz="0" w:space="0" w:color="auto" w:frame="1"/>
        </w:rPr>
        <w:t>HVDC</w:t>
      </w:r>
      <w:r w:rsidRPr="00EA2B1F">
        <w:rPr>
          <w:rStyle w:val="Textoennegrita"/>
          <w:rFonts w:ascii="Montserrat" w:hAnsi="Montserrat" w:cs="Open Sans"/>
          <w:b w:val="0"/>
          <w:bCs w:val="0"/>
          <w:sz w:val="22"/>
          <w:szCs w:val="22"/>
          <w:bdr w:val="none" w:sz="0" w:space="0" w:color="auto" w:frame="1"/>
        </w:rPr>
        <w:t> (High Voltage Direct Current).</w:t>
      </w:r>
    </w:p>
    <w:p w14:paraId="249226A9" w14:textId="77777777" w:rsidR="00FA70FE" w:rsidRPr="00EA2B1F" w:rsidRDefault="00FA70FE" w:rsidP="00FA70FE">
      <w:pPr>
        <w:numPr>
          <w:ilvl w:val="0"/>
          <w:numId w:val="25"/>
        </w:numPr>
        <w:shd w:val="clear" w:color="auto" w:fill="FFFFFF"/>
        <w:jc w:val="both"/>
        <w:textAlignment w:val="baseline"/>
        <w:rPr>
          <w:rFonts w:ascii="Montserrat" w:hAnsi="Montserrat"/>
          <w:sz w:val="22"/>
          <w:szCs w:val="22"/>
        </w:rPr>
      </w:pPr>
      <w:r w:rsidRPr="00EA2B1F">
        <w:rPr>
          <w:rFonts w:ascii="Montserrat" w:hAnsi="Montserrat" w:cs="Open Sans"/>
          <w:sz w:val="22"/>
          <w:szCs w:val="22"/>
          <w:bdr w:val="none" w:sz="0" w:space="0" w:color="auto" w:frame="1"/>
        </w:rPr>
        <w:t>Se debe tener cuidado con los requisitos de conexión de los proyectos </w:t>
      </w:r>
      <w:r w:rsidRPr="00EA2B1F">
        <w:rPr>
          <w:rStyle w:val="Textoennegrita"/>
          <w:rFonts w:ascii="Montserrat" w:hAnsi="Montserrat" w:cs="Open Sans"/>
          <w:b w:val="0"/>
          <w:bCs w:val="0"/>
          <w:sz w:val="22"/>
          <w:szCs w:val="22"/>
          <w:bdr w:val="none" w:sz="0" w:space="0" w:color="auto" w:frame="1"/>
        </w:rPr>
        <w:t>(Alertas tempranas).</w:t>
      </w:r>
    </w:p>
    <w:p w14:paraId="15E1EBF3" w14:textId="77777777" w:rsidR="00FA70FE" w:rsidRPr="00EA2B1F" w:rsidRDefault="00FA70FE" w:rsidP="00FA70FE">
      <w:pPr>
        <w:numPr>
          <w:ilvl w:val="0"/>
          <w:numId w:val="25"/>
        </w:numPr>
        <w:shd w:val="clear" w:color="auto" w:fill="FFFFFF"/>
        <w:jc w:val="both"/>
        <w:textAlignment w:val="baseline"/>
        <w:rPr>
          <w:rFonts w:ascii="Montserrat" w:hAnsi="Montserrat"/>
          <w:sz w:val="22"/>
          <w:szCs w:val="22"/>
        </w:rPr>
      </w:pPr>
      <w:r w:rsidRPr="00EA2B1F">
        <w:rPr>
          <w:rFonts w:ascii="Montserrat" w:hAnsi="Montserrat" w:cs="Open Sans"/>
          <w:sz w:val="22"/>
          <w:szCs w:val="22"/>
          <w:bdr w:val="none" w:sz="0" w:space="0" w:color="auto" w:frame="1"/>
        </w:rPr>
        <w:t>Para algunas restricciones del Sistema ya se habría cambiado el elemento limitante pero no se ha informado al CND.</w:t>
      </w:r>
    </w:p>
    <w:p w14:paraId="172598DB" w14:textId="77777777" w:rsidR="00FA70FE" w:rsidRPr="00EA2B1F" w:rsidRDefault="00FA70FE" w:rsidP="00FA70FE">
      <w:pPr>
        <w:numPr>
          <w:ilvl w:val="0"/>
          <w:numId w:val="25"/>
        </w:numPr>
        <w:shd w:val="clear" w:color="auto" w:fill="FFFFFF"/>
        <w:jc w:val="both"/>
        <w:textAlignment w:val="baseline"/>
        <w:rPr>
          <w:rFonts w:ascii="Montserrat" w:hAnsi="Montserrat"/>
          <w:sz w:val="22"/>
          <w:szCs w:val="22"/>
        </w:rPr>
      </w:pPr>
      <w:r w:rsidRPr="00EA2B1F">
        <w:rPr>
          <w:rFonts w:ascii="Montserrat" w:hAnsi="Montserrat"/>
          <w:sz w:val="22"/>
          <w:szCs w:val="22"/>
        </w:rPr>
        <w:t>Algunas restricciones no las han identificado los Operadores de Red </w:t>
      </w:r>
      <w:r w:rsidRPr="00EA2B1F">
        <w:rPr>
          <w:rStyle w:val="Textoennegrita"/>
          <w:rFonts w:ascii="Montserrat" w:hAnsi="Montserrat"/>
          <w:b w:val="0"/>
          <w:bCs w:val="0"/>
          <w:sz w:val="22"/>
          <w:szCs w:val="22"/>
          <w:bdr w:val="none" w:sz="0" w:space="0" w:color="auto" w:frame="1"/>
        </w:rPr>
        <w:t>(XM y los Operadores de Red revisarán).</w:t>
      </w:r>
    </w:p>
    <w:p w14:paraId="1865B94A" w14:textId="113C3099" w:rsidR="00FA70FE" w:rsidRPr="00EA2B1F" w:rsidRDefault="00FA70FE" w:rsidP="00FA70FE">
      <w:pPr>
        <w:numPr>
          <w:ilvl w:val="0"/>
          <w:numId w:val="25"/>
        </w:numPr>
        <w:shd w:val="clear" w:color="auto" w:fill="FFFFFF"/>
        <w:spacing w:after="225"/>
        <w:jc w:val="both"/>
        <w:textAlignment w:val="baseline"/>
        <w:rPr>
          <w:rFonts w:ascii="Montserrat" w:hAnsi="Montserrat"/>
          <w:sz w:val="22"/>
          <w:szCs w:val="22"/>
        </w:rPr>
      </w:pPr>
      <w:r w:rsidRPr="00EA2B1F">
        <w:rPr>
          <w:rFonts w:ascii="Montserrat" w:hAnsi="Montserrat"/>
          <w:sz w:val="22"/>
          <w:szCs w:val="22"/>
        </w:rPr>
        <w:t xml:space="preserve">Hay otras restricciones que están identificadas por los Operadores de </w:t>
      </w:r>
      <w:r w:rsidR="005A082C" w:rsidRPr="00EA2B1F">
        <w:rPr>
          <w:rFonts w:ascii="Montserrat" w:hAnsi="Montserrat"/>
          <w:sz w:val="22"/>
          <w:szCs w:val="22"/>
        </w:rPr>
        <w:t>Red,</w:t>
      </w:r>
      <w:r w:rsidRPr="00EA2B1F">
        <w:rPr>
          <w:rFonts w:ascii="Montserrat" w:hAnsi="Montserrat"/>
          <w:sz w:val="22"/>
          <w:szCs w:val="22"/>
        </w:rPr>
        <w:t xml:space="preserve"> pero tienen una baja probabilidad de ocurrencia.</w:t>
      </w:r>
    </w:p>
    <w:p w14:paraId="11821A69" w14:textId="43CD9D66" w:rsidR="00FA70FE" w:rsidRPr="00EA2B1F" w:rsidRDefault="00FA70FE" w:rsidP="00FA70FE">
      <w:pPr>
        <w:numPr>
          <w:ilvl w:val="0"/>
          <w:numId w:val="25"/>
        </w:numPr>
        <w:shd w:val="clear" w:color="auto" w:fill="FFFFFF"/>
        <w:spacing w:after="225"/>
        <w:jc w:val="both"/>
        <w:textAlignment w:val="baseline"/>
        <w:rPr>
          <w:rFonts w:ascii="Montserrat" w:hAnsi="Montserrat"/>
          <w:sz w:val="22"/>
          <w:szCs w:val="22"/>
        </w:rPr>
      </w:pPr>
      <w:r w:rsidRPr="00EA2B1F">
        <w:rPr>
          <w:rFonts w:ascii="Montserrat" w:hAnsi="Montserrat"/>
          <w:sz w:val="22"/>
          <w:szCs w:val="22"/>
        </w:rPr>
        <w:t xml:space="preserve">Restricciones en la Subárea Atlántico que se cubren con el balance de generación entre </w:t>
      </w:r>
      <w:r w:rsidR="008C5249" w:rsidRPr="00EA2B1F">
        <w:rPr>
          <w:rFonts w:ascii="Montserrat" w:hAnsi="Montserrat"/>
          <w:sz w:val="22"/>
          <w:szCs w:val="22"/>
        </w:rPr>
        <w:t>TEBSA</w:t>
      </w:r>
      <w:r w:rsidRPr="00EA2B1F">
        <w:rPr>
          <w:rFonts w:ascii="Montserrat" w:hAnsi="Montserrat"/>
          <w:sz w:val="22"/>
          <w:szCs w:val="22"/>
        </w:rPr>
        <w:t xml:space="preserve"> y Flores.</w:t>
      </w:r>
    </w:p>
    <w:p w14:paraId="615C4AA3" w14:textId="131FE200" w:rsidR="00FA70FE" w:rsidRPr="00EA2B1F" w:rsidRDefault="00FA70FE" w:rsidP="00EC2BE2">
      <w:pPr>
        <w:numPr>
          <w:ilvl w:val="0"/>
          <w:numId w:val="25"/>
        </w:numPr>
        <w:shd w:val="clear" w:color="auto" w:fill="FFFFFF"/>
        <w:spacing w:after="225"/>
        <w:jc w:val="both"/>
        <w:textAlignment w:val="baseline"/>
        <w:rPr>
          <w:rFonts w:ascii="Montserrat" w:hAnsi="Montserrat"/>
          <w:sz w:val="22"/>
          <w:szCs w:val="22"/>
        </w:rPr>
      </w:pPr>
      <w:r w:rsidRPr="00EA2B1F">
        <w:rPr>
          <w:rFonts w:ascii="Montserrat" w:hAnsi="Montserrat"/>
          <w:sz w:val="22"/>
          <w:szCs w:val="22"/>
        </w:rPr>
        <w:t>Hay restricciones que se solucionan con el cambió de CTs.</w:t>
      </w:r>
    </w:p>
    <w:p w14:paraId="2CA83199" w14:textId="77777777" w:rsidR="00FA70FE" w:rsidRPr="00EA2B1F" w:rsidRDefault="00FA70FE" w:rsidP="00FA70FE">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Style w:val="Textoennegrita"/>
          <w:rFonts w:ascii="Montserrat" w:hAnsi="Montserrat"/>
          <w:b w:val="0"/>
          <w:bCs w:val="0"/>
          <w:sz w:val="22"/>
          <w:szCs w:val="22"/>
          <w:u w:val="single"/>
          <w:bdr w:val="none" w:sz="0" w:space="0" w:color="auto" w:frame="1"/>
        </w:rPr>
        <w:t>Desviación generación de la planta de generación TEBSA</w:t>
      </w:r>
    </w:p>
    <w:p w14:paraId="4B838104" w14:textId="77777777" w:rsidR="00FA70FE" w:rsidRPr="00EA2B1F" w:rsidRDefault="00FA70FE" w:rsidP="00FA70FE">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rPr>
        <w:t> </w:t>
      </w:r>
    </w:p>
    <w:p w14:paraId="0EF94668" w14:textId="4E9BB88D" w:rsidR="00FA70FE" w:rsidRPr="00EA2B1F" w:rsidRDefault="008C5249" w:rsidP="00FA70FE">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rPr>
        <w:t>TEBSA</w:t>
      </w:r>
      <w:r w:rsidR="00FA70FE" w:rsidRPr="00EA2B1F">
        <w:rPr>
          <w:rFonts w:ascii="Montserrat" w:hAnsi="Montserrat"/>
          <w:sz w:val="22"/>
          <w:szCs w:val="22"/>
        </w:rPr>
        <w:t xml:space="preserve"> le informó al Comité de Distribución que se vienen presentando desviaciones de los pronósticos de la demanda de energía del área Caribe que han ocasionado el aumento de las autorizaciones para la planta de generación TEBSA.</w:t>
      </w:r>
    </w:p>
    <w:p w14:paraId="0C0EAFFE" w14:textId="77777777" w:rsidR="00FA70FE" w:rsidRPr="00EA2B1F" w:rsidRDefault="00FA70FE" w:rsidP="00FA70FE">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rPr>
        <w:t> </w:t>
      </w:r>
    </w:p>
    <w:p w14:paraId="2A825D32" w14:textId="1915955A" w:rsidR="00FA70FE" w:rsidRPr="00EA2B1F" w:rsidRDefault="00FA70FE" w:rsidP="00FA70FE">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rPr>
        <w:t xml:space="preserve">XM informó que se habían realizado los análisis de detalle y efectivamente se habían identificado desviaciones de la demanda de energía en el área Caribe, situación que se le había informado a </w:t>
      </w:r>
      <w:r w:rsidR="008C5249" w:rsidRPr="00EA2B1F">
        <w:rPr>
          <w:rFonts w:ascii="Montserrat" w:hAnsi="Montserrat"/>
          <w:sz w:val="22"/>
          <w:szCs w:val="22"/>
        </w:rPr>
        <w:t>AIR-E</w:t>
      </w:r>
      <w:r w:rsidRPr="00EA2B1F">
        <w:rPr>
          <w:rFonts w:ascii="Montserrat" w:hAnsi="Montserrat"/>
          <w:sz w:val="22"/>
          <w:szCs w:val="22"/>
        </w:rPr>
        <w:t xml:space="preserve"> y </w:t>
      </w:r>
      <w:r w:rsidR="008C5249" w:rsidRPr="00EA2B1F">
        <w:rPr>
          <w:rFonts w:ascii="Montserrat" w:hAnsi="Montserrat"/>
          <w:sz w:val="22"/>
          <w:szCs w:val="22"/>
        </w:rPr>
        <w:t>AFINIA</w:t>
      </w:r>
      <w:r w:rsidRPr="00EA2B1F">
        <w:rPr>
          <w:rFonts w:ascii="Montserrat" w:hAnsi="Montserrat"/>
          <w:sz w:val="22"/>
          <w:szCs w:val="22"/>
        </w:rPr>
        <w:t xml:space="preserve"> mediante comunicación para que realizarán los ajustes diarios a los pronósticos.</w:t>
      </w:r>
    </w:p>
    <w:p w14:paraId="663E0A4C" w14:textId="77777777" w:rsidR="00FA70FE" w:rsidRPr="00EA2B1F" w:rsidRDefault="00FA70FE" w:rsidP="00FA70FE">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rPr>
        <w:lastRenderedPageBreak/>
        <w:t> </w:t>
      </w:r>
    </w:p>
    <w:p w14:paraId="751DFC38" w14:textId="04385037" w:rsidR="00FA70FE" w:rsidRPr="00EA2B1F" w:rsidRDefault="008C5249" w:rsidP="00FA70FE">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rPr>
        <w:t>AFINIA</w:t>
      </w:r>
      <w:r w:rsidR="00FA70FE" w:rsidRPr="00EA2B1F">
        <w:rPr>
          <w:rFonts w:ascii="Montserrat" w:hAnsi="Montserrat"/>
          <w:sz w:val="22"/>
          <w:szCs w:val="22"/>
        </w:rPr>
        <w:t xml:space="preserve"> informó que </w:t>
      </w:r>
      <w:r w:rsidR="005A082C" w:rsidRPr="00EA2B1F">
        <w:rPr>
          <w:rFonts w:ascii="Montserrat" w:hAnsi="Montserrat"/>
          <w:sz w:val="22"/>
          <w:szCs w:val="22"/>
        </w:rPr>
        <w:t>la causa de las desviaciones de la demanda de energía fue</w:t>
      </w:r>
      <w:r w:rsidR="00FA70FE" w:rsidRPr="00EA2B1F">
        <w:rPr>
          <w:rFonts w:ascii="Montserrat" w:hAnsi="Montserrat"/>
          <w:sz w:val="22"/>
          <w:szCs w:val="22"/>
        </w:rPr>
        <w:t xml:space="preserve"> por variaciones continuas de la temperatura y que se estaban realizando las actualizaciones diarias a los pronósticos, con el fin de reflejar las condiciones climáticas.</w:t>
      </w:r>
    </w:p>
    <w:p w14:paraId="08BBD545" w14:textId="77777777" w:rsidR="00EC2BE2" w:rsidRPr="00EA2B1F" w:rsidRDefault="00EC2BE2" w:rsidP="00FA70FE">
      <w:pPr>
        <w:pStyle w:val="NormalWeb"/>
        <w:shd w:val="clear" w:color="auto" w:fill="FFFFFF"/>
        <w:spacing w:before="0" w:beforeAutospacing="0" w:after="0" w:afterAutospacing="0"/>
        <w:jc w:val="both"/>
        <w:textAlignment w:val="baseline"/>
        <w:rPr>
          <w:rFonts w:ascii="Montserrat" w:hAnsi="Montserrat"/>
          <w:sz w:val="22"/>
          <w:szCs w:val="22"/>
        </w:rPr>
      </w:pPr>
    </w:p>
    <w:p w14:paraId="2A7C56E5" w14:textId="62884D83" w:rsidR="00FA70FE" w:rsidRPr="00EA2B1F" w:rsidRDefault="00FA70FE" w:rsidP="00EC2BE2">
      <w:pPr>
        <w:numPr>
          <w:ilvl w:val="0"/>
          <w:numId w:val="14"/>
        </w:numPr>
        <w:shd w:val="clear" w:color="auto" w:fill="FFFFFF"/>
        <w:jc w:val="both"/>
        <w:textAlignment w:val="baseline"/>
        <w:rPr>
          <w:rFonts w:ascii="Montserrat" w:hAnsi="Montserrat"/>
          <w:sz w:val="22"/>
          <w:szCs w:val="22"/>
        </w:rPr>
      </w:pPr>
      <w:r w:rsidRPr="00EA2B1F">
        <w:rPr>
          <w:rFonts w:ascii="Montserrat" w:hAnsi="Montserrat"/>
          <w:sz w:val="22"/>
          <w:szCs w:val="22"/>
        </w:rPr>
        <w:t xml:space="preserve">Se evidencia una mejora sustancial en los pronósticos asociado a los cambios o evoluciones </w:t>
      </w:r>
      <w:r w:rsidR="006C7396" w:rsidRPr="00EA2B1F">
        <w:rPr>
          <w:rFonts w:ascii="Montserrat" w:hAnsi="Montserrat"/>
          <w:sz w:val="22"/>
          <w:szCs w:val="22"/>
        </w:rPr>
        <w:t>metodológicas. Sin embargo, es importante mencionar que la diversidad de la demanda o caga del cliente es mayor al rango regulatorio permitido.</w:t>
      </w:r>
    </w:p>
    <w:p w14:paraId="2369109F" w14:textId="57CC224E" w:rsidR="0080211A" w:rsidRPr="00EA2B1F" w:rsidRDefault="0080211A" w:rsidP="006C7396">
      <w:pPr>
        <w:shd w:val="clear" w:color="auto" w:fill="FFFFFF"/>
        <w:ind w:left="360"/>
        <w:jc w:val="both"/>
        <w:textAlignment w:val="baseline"/>
        <w:rPr>
          <w:rFonts w:ascii="Montserrat" w:hAnsi="Montserrat"/>
          <w:sz w:val="22"/>
          <w:szCs w:val="22"/>
        </w:rPr>
      </w:pPr>
      <w:r w:rsidRPr="00EA2B1F">
        <w:rPr>
          <w:rFonts w:ascii="Montserrat" w:hAnsi="Montserrat"/>
          <w:sz w:val="22"/>
          <w:szCs w:val="22"/>
        </w:rPr>
        <w:t> </w:t>
      </w:r>
    </w:p>
    <w:p w14:paraId="10AF5C09" w14:textId="77777777" w:rsidR="0080211A" w:rsidRPr="00EA2B1F" w:rsidRDefault="0080211A" w:rsidP="0080211A">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Style w:val="Textoennegrita"/>
          <w:rFonts w:ascii="Montserrat" w:hAnsi="Montserrat"/>
          <w:b w:val="0"/>
          <w:bCs w:val="0"/>
          <w:sz w:val="22"/>
          <w:szCs w:val="22"/>
          <w:u w:val="single"/>
          <w:bdr w:val="none" w:sz="0" w:space="0" w:color="auto" w:frame="1"/>
        </w:rPr>
        <w:t>MC CERROMATOSO</w:t>
      </w:r>
    </w:p>
    <w:p w14:paraId="326A888E" w14:textId="77777777" w:rsidR="0080211A" w:rsidRPr="00EA2B1F" w:rsidRDefault="0080211A" w:rsidP="0080211A">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rPr>
        <w:t> </w:t>
      </w:r>
    </w:p>
    <w:p w14:paraId="3C058DC5" w14:textId="77777777" w:rsidR="0080211A" w:rsidRPr="00EA2B1F" w:rsidRDefault="0080211A" w:rsidP="0080211A">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Style w:val="Textoennegrita"/>
          <w:rFonts w:ascii="Montserrat" w:hAnsi="Montserrat"/>
          <w:b w:val="0"/>
          <w:bCs w:val="0"/>
          <w:sz w:val="22"/>
          <w:szCs w:val="22"/>
          <w:u w:val="single"/>
          <w:bdr w:val="none" w:sz="0" w:space="0" w:color="auto" w:frame="1"/>
        </w:rPr>
        <w:t>Pendiente</w:t>
      </w:r>
    </w:p>
    <w:p w14:paraId="0012B10C" w14:textId="77777777" w:rsidR="00CA711C" w:rsidRPr="00EA2B1F" w:rsidRDefault="00CA711C" w:rsidP="00CA711C">
      <w:pPr>
        <w:pStyle w:val="Prrafodelista"/>
        <w:spacing w:before="60" w:after="60"/>
        <w:ind w:left="720"/>
        <w:contextualSpacing/>
        <w:jc w:val="both"/>
        <w:rPr>
          <w:rFonts w:ascii="Montserrat" w:hAnsi="Montserrat" w:cs="Arial"/>
          <w:sz w:val="22"/>
          <w:szCs w:val="22"/>
        </w:rPr>
      </w:pPr>
    </w:p>
    <w:p w14:paraId="300AC01D" w14:textId="77777777" w:rsidR="00B062D5" w:rsidRPr="00EA2B1F" w:rsidRDefault="009F20FE" w:rsidP="00B062D5">
      <w:pPr>
        <w:pStyle w:val="Prrafodelista"/>
        <w:numPr>
          <w:ilvl w:val="0"/>
          <w:numId w:val="1"/>
        </w:numPr>
        <w:spacing w:before="60" w:after="60"/>
        <w:ind w:left="142" w:hanging="284"/>
        <w:contextualSpacing/>
        <w:jc w:val="both"/>
        <w:rPr>
          <w:rFonts w:ascii="Montserrat" w:hAnsi="Montserrat" w:cs="Arial"/>
          <w:b/>
          <w:bCs/>
          <w:sz w:val="22"/>
          <w:szCs w:val="22"/>
          <w:lang w:eastAsia="en-US"/>
        </w:rPr>
      </w:pPr>
      <w:r w:rsidRPr="00EA2B1F">
        <w:rPr>
          <w:rFonts w:ascii="Montserrat" w:hAnsi="Montserrat" w:cs="Arial"/>
          <w:b/>
          <w:bCs/>
          <w:sz w:val="22"/>
          <w:szCs w:val="22"/>
          <w:lang w:val="pt-BR"/>
        </w:rPr>
        <w:t>Seguimiento plan de acción</w:t>
      </w:r>
      <w:r w:rsidR="00805BF0" w:rsidRPr="00EA2B1F">
        <w:rPr>
          <w:rFonts w:ascii="Montserrat" w:hAnsi="Montserrat" w:cs="Arial"/>
          <w:b/>
          <w:bCs/>
          <w:sz w:val="22"/>
          <w:szCs w:val="22"/>
          <w:lang w:val="pt-BR"/>
        </w:rPr>
        <w:t xml:space="preserve"> entrada en operación circuito Chinu Boston 110 kV.</w:t>
      </w:r>
    </w:p>
    <w:p w14:paraId="1A4509B8" w14:textId="77777777" w:rsidR="00B062D5" w:rsidRPr="00EA2B1F" w:rsidRDefault="00B062D5" w:rsidP="00B062D5">
      <w:pPr>
        <w:spacing w:before="60" w:after="60"/>
        <w:ind w:left="-142"/>
        <w:contextualSpacing/>
        <w:jc w:val="both"/>
        <w:rPr>
          <w:rFonts w:ascii="Montserrat" w:hAnsi="Montserrat"/>
          <w:sz w:val="22"/>
          <w:szCs w:val="22"/>
          <w:bdr w:val="none" w:sz="0" w:space="0" w:color="auto" w:frame="1"/>
        </w:rPr>
      </w:pPr>
    </w:p>
    <w:p w14:paraId="3A52FEB5" w14:textId="17FBF4F7" w:rsidR="00B062D5" w:rsidRPr="00EA2B1F" w:rsidRDefault="00B062D5" w:rsidP="00B062D5">
      <w:pPr>
        <w:spacing w:before="60" w:after="60"/>
        <w:ind w:left="-142"/>
        <w:contextualSpacing/>
        <w:jc w:val="both"/>
        <w:rPr>
          <w:rFonts w:ascii="Montserrat" w:hAnsi="Montserrat" w:cs="Arial"/>
          <w:b/>
          <w:bCs/>
          <w:sz w:val="22"/>
          <w:szCs w:val="22"/>
          <w:lang w:eastAsia="en-US"/>
        </w:rPr>
      </w:pPr>
      <w:r w:rsidRPr="00EA2B1F">
        <w:rPr>
          <w:rFonts w:ascii="Montserrat" w:hAnsi="Montserrat"/>
          <w:sz w:val="22"/>
          <w:szCs w:val="22"/>
          <w:bdr w:val="none" w:sz="0" w:space="0" w:color="auto" w:frame="1"/>
        </w:rPr>
        <w:t xml:space="preserve">AFINIA le presentó al Comité de Distribución el seguimiento al plan de acción para la entrada en operación del circuito 2 </w:t>
      </w:r>
      <w:r w:rsidR="008C5249" w:rsidRPr="00EA2B1F">
        <w:rPr>
          <w:rFonts w:ascii="Montserrat" w:hAnsi="Montserrat"/>
          <w:sz w:val="22"/>
          <w:szCs w:val="22"/>
          <w:bdr w:val="none" w:sz="0" w:space="0" w:color="auto" w:frame="1"/>
        </w:rPr>
        <w:t>Chinú</w:t>
      </w:r>
      <w:r w:rsidRPr="00EA2B1F">
        <w:rPr>
          <w:rFonts w:ascii="Montserrat" w:hAnsi="Montserrat"/>
          <w:sz w:val="22"/>
          <w:szCs w:val="22"/>
          <w:bdr w:val="none" w:sz="0" w:space="0" w:color="auto" w:frame="1"/>
        </w:rPr>
        <w:t xml:space="preserve"> Boston 110 kV, se resalta lo siguiente:</w:t>
      </w:r>
    </w:p>
    <w:p w14:paraId="1D023D93" w14:textId="77777777" w:rsidR="00B062D5" w:rsidRPr="00EA2B1F" w:rsidRDefault="00B062D5" w:rsidP="00B062D5">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rPr>
        <w:t> </w:t>
      </w:r>
    </w:p>
    <w:p w14:paraId="7A00DF61" w14:textId="77777777" w:rsidR="00B062D5" w:rsidRPr="00EA2B1F" w:rsidRDefault="00B062D5" w:rsidP="00B062D5">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Style w:val="Textoennegrita"/>
          <w:rFonts w:ascii="Montserrat" w:hAnsi="Montserrat"/>
          <w:b w:val="0"/>
          <w:bCs w:val="0"/>
          <w:sz w:val="22"/>
          <w:szCs w:val="22"/>
          <w:u w:val="single"/>
          <w:bdr w:val="none" w:sz="0" w:space="0" w:color="auto" w:frame="1"/>
        </w:rPr>
        <w:t>AVANCE:</w:t>
      </w:r>
    </w:p>
    <w:p w14:paraId="0E86882C" w14:textId="77777777" w:rsidR="00B062D5" w:rsidRPr="00EA2B1F" w:rsidRDefault="00B062D5" w:rsidP="00B062D5">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rPr>
        <w:t> </w:t>
      </w:r>
    </w:p>
    <w:p w14:paraId="5A22C43E" w14:textId="77777777" w:rsidR="00B062D5" w:rsidRPr="00EA2B1F" w:rsidRDefault="00B062D5" w:rsidP="00B062D5">
      <w:pPr>
        <w:pStyle w:val="NormalWeb"/>
        <w:shd w:val="clear" w:color="auto" w:fill="FFFFFF"/>
        <w:spacing w:before="0" w:beforeAutospacing="0" w:after="0" w:afterAutospacing="0"/>
        <w:ind w:left="360"/>
        <w:jc w:val="both"/>
        <w:textAlignment w:val="baseline"/>
        <w:rPr>
          <w:rFonts w:ascii="Montserrat" w:hAnsi="Montserrat"/>
          <w:sz w:val="22"/>
          <w:szCs w:val="22"/>
        </w:rPr>
      </w:pPr>
      <w:r w:rsidRPr="00EA2B1F">
        <w:rPr>
          <w:rStyle w:val="Textoennegrita"/>
          <w:rFonts w:ascii="Montserrat" w:hAnsi="Montserrat"/>
          <w:b w:val="0"/>
          <w:bCs w:val="0"/>
          <w:sz w:val="22"/>
          <w:szCs w:val="22"/>
          <w:u w:val="single"/>
          <w:bdr w:val="none" w:sz="0" w:space="0" w:color="auto" w:frame="1"/>
        </w:rPr>
        <w:t>Se realizó consignación el 13.04.2022 donde se ejecutó lo siguiente:</w:t>
      </w:r>
    </w:p>
    <w:p w14:paraId="02CF6A93" w14:textId="77777777" w:rsidR="00B062D5" w:rsidRPr="00EA2B1F" w:rsidRDefault="00B062D5" w:rsidP="00B062D5">
      <w:pPr>
        <w:pStyle w:val="NormalWeb"/>
        <w:shd w:val="clear" w:color="auto" w:fill="FFFFFF"/>
        <w:spacing w:before="0" w:beforeAutospacing="0" w:after="0" w:afterAutospacing="0"/>
        <w:ind w:left="360"/>
        <w:jc w:val="both"/>
        <w:textAlignment w:val="baseline"/>
        <w:rPr>
          <w:rFonts w:ascii="Montserrat" w:hAnsi="Montserrat"/>
          <w:sz w:val="22"/>
          <w:szCs w:val="22"/>
        </w:rPr>
      </w:pPr>
      <w:r w:rsidRPr="00EA2B1F">
        <w:rPr>
          <w:rFonts w:ascii="Montserrat" w:hAnsi="Montserrat"/>
          <w:sz w:val="22"/>
          <w:szCs w:val="22"/>
        </w:rPr>
        <w:t> </w:t>
      </w:r>
    </w:p>
    <w:p w14:paraId="6A383A07" w14:textId="77777777" w:rsidR="00B062D5" w:rsidRPr="00EA2B1F" w:rsidRDefault="00B062D5" w:rsidP="00B062D5">
      <w:pPr>
        <w:shd w:val="clear" w:color="auto" w:fill="FFFFFF"/>
        <w:jc w:val="both"/>
        <w:rPr>
          <w:rFonts w:ascii="Montserrat" w:hAnsi="Montserrat"/>
          <w:sz w:val="22"/>
          <w:szCs w:val="22"/>
        </w:rPr>
      </w:pPr>
      <w:r w:rsidRPr="00EA2B1F">
        <w:rPr>
          <w:rFonts w:ascii="Montserrat" w:hAnsi="Montserrat"/>
          <w:sz w:val="22"/>
          <w:szCs w:val="22"/>
        </w:rPr>
        <w:t>• Instalación de estructura triple circuito para la ubicación de la línea LN762 Boston – Sierra Flor 110kV, LN731 Chinú – Boston 1 110kV y LN768 Chinú – Boston 2 110kV.</w:t>
      </w:r>
    </w:p>
    <w:p w14:paraId="0A171A55" w14:textId="77777777" w:rsidR="00B062D5" w:rsidRPr="00EA2B1F" w:rsidRDefault="00B062D5" w:rsidP="00B062D5">
      <w:pPr>
        <w:shd w:val="clear" w:color="auto" w:fill="FFFFFF"/>
        <w:jc w:val="both"/>
        <w:rPr>
          <w:rFonts w:ascii="Montserrat" w:hAnsi="Montserrat"/>
          <w:sz w:val="22"/>
          <w:szCs w:val="22"/>
        </w:rPr>
      </w:pPr>
      <w:r w:rsidRPr="00EA2B1F">
        <w:rPr>
          <w:rFonts w:ascii="Montserrat" w:hAnsi="Montserrat"/>
          <w:sz w:val="22"/>
          <w:szCs w:val="22"/>
        </w:rPr>
        <w:t>• Finalización de tendido de cable conductor y cable de guarda hasta la subestación Boston.</w:t>
      </w:r>
    </w:p>
    <w:p w14:paraId="3359D5B1" w14:textId="77777777" w:rsidR="00B062D5" w:rsidRPr="00EA2B1F" w:rsidRDefault="00B062D5" w:rsidP="00B062D5">
      <w:pPr>
        <w:shd w:val="clear" w:color="auto" w:fill="FFFFFF"/>
        <w:jc w:val="both"/>
        <w:rPr>
          <w:rFonts w:ascii="Montserrat" w:hAnsi="Montserrat"/>
          <w:sz w:val="22"/>
          <w:szCs w:val="22"/>
        </w:rPr>
      </w:pPr>
      <w:r w:rsidRPr="00EA2B1F">
        <w:rPr>
          <w:rFonts w:ascii="Montserrat" w:hAnsi="Montserrat"/>
          <w:sz w:val="22"/>
          <w:szCs w:val="22"/>
        </w:rPr>
        <w:t>• Regulación, tendido y amarre de la segunda línea Chinú Boston.</w:t>
      </w:r>
    </w:p>
    <w:p w14:paraId="1867C497" w14:textId="77777777" w:rsidR="00B062D5" w:rsidRPr="00EA2B1F" w:rsidRDefault="00B062D5" w:rsidP="00B062D5">
      <w:pPr>
        <w:shd w:val="clear" w:color="auto" w:fill="FFFFFF"/>
        <w:jc w:val="both"/>
        <w:rPr>
          <w:rFonts w:ascii="Montserrat" w:hAnsi="Montserrat"/>
          <w:sz w:val="22"/>
          <w:szCs w:val="22"/>
        </w:rPr>
      </w:pPr>
      <w:r w:rsidRPr="00EA2B1F">
        <w:rPr>
          <w:rFonts w:ascii="Montserrat" w:hAnsi="Montserrat"/>
          <w:sz w:val="22"/>
          <w:szCs w:val="22"/>
        </w:rPr>
        <w:t>• Acercamiento con alcaldías de los municipios impactados por el proyecto.</w:t>
      </w:r>
    </w:p>
    <w:p w14:paraId="5FED8DCD" w14:textId="77777777" w:rsidR="00B062D5" w:rsidRPr="00EA2B1F" w:rsidRDefault="00B062D5" w:rsidP="00B062D5">
      <w:pPr>
        <w:shd w:val="clear" w:color="auto" w:fill="FFFFFF"/>
        <w:jc w:val="both"/>
        <w:rPr>
          <w:rFonts w:ascii="Montserrat" w:hAnsi="Montserrat"/>
          <w:sz w:val="22"/>
          <w:szCs w:val="22"/>
        </w:rPr>
      </w:pPr>
      <w:r w:rsidRPr="00EA2B1F">
        <w:rPr>
          <w:rFonts w:ascii="Montserrat" w:hAnsi="Montserrat"/>
          <w:sz w:val="22"/>
          <w:szCs w:val="22"/>
        </w:rPr>
        <w:t>• Relacionamientos con sectores comerciales para conciliar futuras desconexiones y socializar los beneficios que generarán los diferentes proyectos estipulados en el plan de inversión.</w:t>
      </w:r>
    </w:p>
    <w:p w14:paraId="577A8AA1" w14:textId="14501092" w:rsidR="00B062D5" w:rsidRPr="00EA2B1F" w:rsidRDefault="00B062D5" w:rsidP="00B062D5">
      <w:pPr>
        <w:shd w:val="clear" w:color="auto" w:fill="FFFFFF"/>
        <w:jc w:val="both"/>
        <w:rPr>
          <w:rFonts w:ascii="Montserrat" w:hAnsi="Montserrat"/>
          <w:sz w:val="22"/>
          <w:szCs w:val="22"/>
        </w:rPr>
      </w:pPr>
      <w:r w:rsidRPr="00EA2B1F">
        <w:rPr>
          <w:rFonts w:ascii="Montserrat" w:hAnsi="Montserrat"/>
          <w:sz w:val="22"/>
          <w:szCs w:val="22"/>
        </w:rPr>
        <w:t> </w:t>
      </w:r>
    </w:p>
    <w:p w14:paraId="13252C11" w14:textId="77777777" w:rsidR="00B062D5" w:rsidRPr="00EA2B1F" w:rsidRDefault="00B062D5" w:rsidP="00B062D5">
      <w:pPr>
        <w:shd w:val="clear" w:color="auto" w:fill="FFFFFF"/>
        <w:jc w:val="both"/>
        <w:rPr>
          <w:rFonts w:ascii="Montserrat" w:hAnsi="Montserrat"/>
          <w:sz w:val="22"/>
          <w:szCs w:val="22"/>
        </w:rPr>
      </w:pPr>
      <w:r w:rsidRPr="00EA2B1F">
        <w:rPr>
          <w:rStyle w:val="Textoennegrita"/>
          <w:rFonts w:ascii="Montserrat" w:hAnsi="Montserrat"/>
          <w:b w:val="0"/>
          <w:bCs w:val="0"/>
          <w:sz w:val="22"/>
          <w:szCs w:val="22"/>
          <w:u w:val="single"/>
          <w:bdr w:val="none" w:sz="0" w:space="0" w:color="auto" w:frame="1"/>
        </w:rPr>
        <w:t>Consignaciones programadas:</w:t>
      </w:r>
    </w:p>
    <w:p w14:paraId="14183908" w14:textId="77777777" w:rsidR="00B062D5" w:rsidRPr="00EA2B1F" w:rsidRDefault="00B062D5" w:rsidP="00B062D5">
      <w:pPr>
        <w:shd w:val="clear" w:color="auto" w:fill="FFFFFF"/>
        <w:jc w:val="both"/>
        <w:rPr>
          <w:rFonts w:ascii="Montserrat" w:hAnsi="Montserrat"/>
          <w:sz w:val="22"/>
          <w:szCs w:val="22"/>
        </w:rPr>
      </w:pPr>
      <w:r w:rsidRPr="00EA2B1F">
        <w:rPr>
          <w:rFonts w:ascii="Montserrat" w:hAnsi="Montserrat"/>
          <w:sz w:val="22"/>
          <w:szCs w:val="22"/>
        </w:rPr>
        <w:t> </w:t>
      </w:r>
    </w:p>
    <w:p w14:paraId="0050ABDF" w14:textId="41FCC9A6" w:rsidR="00B062D5" w:rsidRPr="00EA2B1F" w:rsidRDefault="00B062D5" w:rsidP="00B062D5">
      <w:pPr>
        <w:pStyle w:val="NormalWeb"/>
        <w:shd w:val="clear" w:color="auto" w:fill="FFFFFF"/>
        <w:spacing w:before="0" w:beforeAutospacing="0" w:after="0" w:afterAutospacing="0"/>
        <w:ind w:left="360"/>
        <w:jc w:val="both"/>
        <w:textAlignment w:val="baseline"/>
        <w:rPr>
          <w:rFonts w:ascii="Montserrat" w:hAnsi="Montserrat"/>
          <w:sz w:val="22"/>
          <w:szCs w:val="22"/>
        </w:rPr>
      </w:pPr>
      <w:r w:rsidRPr="00EA2B1F">
        <w:rPr>
          <w:rFonts w:ascii="Montserrat" w:hAnsi="Montserrat"/>
          <w:sz w:val="22"/>
          <w:szCs w:val="22"/>
        </w:rPr>
        <w:t xml:space="preserve">• Apertura del circuito </w:t>
      </w:r>
      <w:r w:rsidR="008C5249" w:rsidRPr="00EA2B1F">
        <w:rPr>
          <w:rFonts w:ascii="Montserrat" w:hAnsi="Montserrat"/>
          <w:sz w:val="22"/>
          <w:szCs w:val="22"/>
        </w:rPr>
        <w:t>Chinú</w:t>
      </w:r>
      <w:r w:rsidRPr="00EA2B1F">
        <w:rPr>
          <w:rFonts w:ascii="Montserrat" w:hAnsi="Montserrat"/>
          <w:sz w:val="22"/>
          <w:szCs w:val="22"/>
        </w:rPr>
        <w:t xml:space="preserve"> Boston 1 110 kV para la instalación de bajantes hacia bahías asociadas a la línea LN768 Chinú – Boston 2 – 110 kV, Cierre de puentes en estructuras N°76A </w:t>
      </w:r>
      <w:r w:rsidRPr="00EA2B1F">
        <w:rPr>
          <w:rStyle w:val="Textoennegrita"/>
          <w:rFonts w:ascii="Montserrat" w:hAnsi="Montserrat"/>
          <w:b w:val="0"/>
          <w:bCs w:val="0"/>
          <w:sz w:val="22"/>
          <w:szCs w:val="22"/>
          <w:bdr w:val="none" w:sz="0" w:space="0" w:color="auto" w:frame="1"/>
        </w:rPr>
        <w:t>(Subestación Boston)</w:t>
      </w:r>
      <w:r w:rsidRPr="00EA2B1F">
        <w:rPr>
          <w:rFonts w:ascii="Montserrat" w:hAnsi="Montserrat"/>
          <w:sz w:val="22"/>
          <w:szCs w:val="22"/>
        </w:rPr>
        <w:t> y N°01 </w:t>
      </w:r>
      <w:r w:rsidRPr="00EA2B1F">
        <w:rPr>
          <w:rStyle w:val="Textoennegrita"/>
          <w:rFonts w:ascii="Montserrat" w:hAnsi="Montserrat"/>
          <w:b w:val="0"/>
          <w:bCs w:val="0"/>
          <w:sz w:val="22"/>
          <w:szCs w:val="22"/>
          <w:bdr w:val="none" w:sz="0" w:space="0" w:color="auto" w:frame="1"/>
        </w:rPr>
        <w:t>(Subestación Chinú) </w:t>
      </w:r>
      <w:r w:rsidRPr="00EA2B1F">
        <w:rPr>
          <w:rFonts w:ascii="Montserrat" w:hAnsi="Montserrat"/>
          <w:sz w:val="22"/>
          <w:szCs w:val="22"/>
        </w:rPr>
        <w:t>y retiro de condición actual de interconexión LN731 y LN768 para puesta en operación.</w:t>
      </w:r>
    </w:p>
    <w:p w14:paraId="31DE33D3" w14:textId="77777777" w:rsidR="00B062D5" w:rsidRPr="00EA2B1F" w:rsidRDefault="00B062D5" w:rsidP="00B062D5">
      <w:pPr>
        <w:pStyle w:val="NormalWeb"/>
        <w:shd w:val="clear" w:color="auto" w:fill="FFFFFF"/>
        <w:spacing w:before="0" w:beforeAutospacing="0" w:after="0" w:afterAutospacing="0"/>
        <w:ind w:left="360"/>
        <w:jc w:val="both"/>
        <w:textAlignment w:val="baseline"/>
        <w:rPr>
          <w:rFonts w:ascii="Montserrat" w:hAnsi="Montserrat"/>
          <w:sz w:val="22"/>
          <w:szCs w:val="22"/>
        </w:rPr>
      </w:pPr>
      <w:r w:rsidRPr="00EA2B1F">
        <w:rPr>
          <w:rFonts w:ascii="Montserrat" w:hAnsi="Montserrat"/>
          <w:sz w:val="22"/>
          <w:szCs w:val="22"/>
        </w:rPr>
        <w:t> </w:t>
      </w:r>
    </w:p>
    <w:p w14:paraId="3476E6C4" w14:textId="78E8789C" w:rsidR="00B062D5" w:rsidRPr="00EA2B1F" w:rsidRDefault="00B062D5" w:rsidP="00B062D5">
      <w:pPr>
        <w:pStyle w:val="NormalWeb"/>
        <w:shd w:val="clear" w:color="auto" w:fill="FFFFFF"/>
        <w:spacing w:before="0" w:beforeAutospacing="0" w:after="0" w:afterAutospacing="0"/>
        <w:ind w:left="360"/>
        <w:jc w:val="both"/>
        <w:textAlignment w:val="baseline"/>
        <w:rPr>
          <w:rFonts w:ascii="Montserrat" w:hAnsi="Montserrat"/>
          <w:sz w:val="22"/>
          <w:szCs w:val="22"/>
        </w:rPr>
      </w:pPr>
      <w:r w:rsidRPr="00EA2B1F">
        <w:rPr>
          <w:rStyle w:val="Textoennegrita"/>
          <w:rFonts w:ascii="Montserrat" w:hAnsi="Montserrat"/>
          <w:b w:val="0"/>
          <w:bCs w:val="0"/>
          <w:sz w:val="22"/>
          <w:szCs w:val="22"/>
          <w:bdr w:val="none" w:sz="0" w:space="0" w:color="auto" w:frame="1"/>
        </w:rPr>
        <w:t xml:space="preserve">Fecha probable de entrada en explotación comercial del segundo circuito </w:t>
      </w:r>
      <w:r w:rsidR="008C5249" w:rsidRPr="00EA2B1F">
        <w:rPr>
          <w:rStyle w:val="Textoennegrita"/>
          <w:rFonts w:ascii="Montserrat" w:hAnsi="Montserrat"/>
          <w:b w:val="0"/>
          <w:bCs w:val="0"/>
          <w:sz w:val="22"/>
          <w:szCs w:val="22"/>
          <w:bdr w:val="none" w:sz="0" w:space="0" w:color="auto" w:frame="1"/>
        </w:rPr>
        <w:t>Chinú</w:t>
      </w:r>
      <w:r w:rsidRPr="00EA2B1F">
        <w:rPr>
          <w:rStyle w:val="Textoennegrita"/>
          <w:rFonts w:ascii="Montserrat" w:hAnsi="Montserrat"/>
          <w:b w:val="0"/>
          <w:bCs w:val="0"/>
          <w:sz w:val="22"/>
          <w:szCs w:val="22"/>
          <w:bdr w:val="none" w:sz="0" w:space="0" w:color="auto" w:frame="1"/>
        </w:rPr>
        <w:t xml:space="preserve"> Boston 110 kV - junio 26 de 2022, si ocurre algún imprevisto y no se pueden realizar los trabajos pendientes la siguiente fecha sería el 10 de julio de 2022.</w:t>
      </w:r>
    </w:p>
    <w:p w14:paraId="58916FF6" w14:textId="77777777" w:rsidR="00CA711C" w:rsidRPr="00EA2B1F" w:rsidRDefault="00CA711C" w:rsidP="00CA711C">
      <w:pPr>
        <w:shd w:val="clear" w:color="auto" w:fill="FFFFFF"/>
        <w:contextualSpacing/>
        <w:jc w:val="both"/>
        <w:textAlignment w:val="baseline"/>
        <w:rPr>
          <w:rFonts w:ascii="Montserrat" w:hAnsi="Montserrat"/>
          <w:sz w:val="22"/>
          <w:szCs w:val="22"/>
          <w:lang w:val="es-ES"/>
        </w:rPr>
      </w:pPr>
    </w:p>
    <w:p w14:paraId="5E811FA2" w14:textId="1DB66789" w:rsidR="00CA711C" w:rsidRPr="00EA2B1F" w:rsidRDefault="003743A9" w:rsidP="00CA711C">
      <w:pPr>
        <w:pStyle w:val="Prrafodelista"/>
        <w:numPr>
          <w:ilvl w:val="0"/>
          <w:numId w:val="1"/>
        </w:numPr>
        <w:spacing w:before="60" w:after="60"/>
        <w:ind w:left="426" w:hanging="426"/>
        <w:contextualSpacing/>
        <w:jc w:val="both"/>
        <w:rPr>
          <w:rFonts w:ascii="Montserrat" w:hAnsi="Montserrat" w:cs="Arial"/>
          <w:b/>
          <w:bCs/>
          <w:sz w:val="22"/>
          <w:szCs w:val="22"/>
          <w:lang w:eastAsia="en-US"/>
        </w:rPr>
      </w:pPr>
      <w:r w:rsidRPr="00EA2B1F">
        <w:rPr>
          <w:rFonts w:ascii="Montserrat" w:hAnsi="Montserrat" w:cs="Arial"/>
          <w:b/>
          <w:bCs/>
          <w:sz w:val="22"/>
          <w:szCs w:val="22"/>
          <w:lang w:eastAsia="en-US"/>
        </w:rPr>
        <w:t>Lecciones aprendidas coordinación O.R. – DER.</w:t>
      </w:r>
    </w:p>
    <w:p w14:paraId="79AEA2B8" w14:textId="75810481" w:rsidR="003743A9" w:rsidRPr="00EA2B1F" w:rsidRDefault="003743A9" w:rsidP="003743A9">
      <w:pPr>
        <w:spacing w:before="60" w:after="60"/>
        <w:contextualSpacing/>
        <w:jc w:val="both"/>
        <w:rPr>
          <w:rFonts w:ascii="Montserrat" w:hAnsi="Montserrat" w:cs="Arial"/>
          <w:b/>
          <w:bCs/>
          <w:sz w:val="22"/>
          <w:szCs w:val="22"/>
          <w:lang w:eastAsia="en-US"/>
        </w:rPr>
      </w:pPr>
    </w:p>
    <w:p w14:paraId="5C3ACE80" w14:textId="77777777" w:rsidR="000407AE" w:rsidRPr="00EA2B1F" w:rsidRDefault="000407AE" w:rsidP="000407AE">
      <w:pPr>
        <w:pStyle w:val="NormalWeb"/>
        <w:shd w:val="clear" w:color="auto" w:fill="FFFFFF"/>
        <w:spacing w:before="0" w:beforeAutospacing="0" w:after="0" w:afterAutospacing="0"/>
        <w:jc w:val="both"/>
        <w:textAlignment w:val="baseline"/>
        <w:rPr>
          <w:rFonts w:ascii="Montserrat" w:hAnsi="Montserrat"/>
          <w:sz w:val="22"/>
          <w:szCs w:val="22"/>
          <w:lang w:eastAsia="es-CO"/>
        </w:rPr>
      </w:pPr>
      <w:r w:rsidRPr="00EA2B1F">
        <w:rPr>
          <w:rFonts w:ascii="Montserrat" w:hAnsi="Montserrat"/>
          <w:sz w:val="22"/>
          <w:szCs w:val="22"/>
        </w:rPr>
        <w:t>XM le presentó al Comité de Distribución las lecciones aprendidas de la coordinación que se debe realizar entre los O.R. y los DER, se resalta lo siguiente: </w:t>
      </w:r>
    </w:p>
    <w:p w14:paraId="5710F62A" w14:textId="77777777" w:rsidR="000407AE" w:rsidRPr="00EA2B1F" w:rsidRDefault="000407AE" w:rsidP="000407AE">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rPr>
        <w:t> </w:t>
      </w:r>
    </w:p>
    <w:p w14:paraId="3799E36A" w14:textId="1F79462E" w:rsidR="000407AE" w:rsidRPr="00EA2B1F" w:rsidRDefault="000407AE" w:rsidP="00EC320B">
      <w:pPr>
        <w:numPr>
          <w:ilvl w:val="0"/>
          <w:numId w:val="15"/>
        </w:numPr>
        <w:shd w:val="clear" w:color="auto" w:fill="FFFFFF"/>
        <w:spacing w:after="225"/>
        <w:jc w:val="both"/>
        <w:textAlignment w:val="baseline"/>
        <w:rPr>
          <w:rFonts w:ascii="Montserrat" w:hAnsi="Montserrat"/>
          <w:sz w:val="22"/>
          <w:szCs w:val="22"/>
        </w:rPr>
      </w:pPr>
      <w:r w:rsidRPr="00EA2B1F">
        <w:rPr>
          <w:rFonts w:ascii="Montserrat" w:hAnsi="Montserrat"/>
          <w:sz w:val="22"/>
          <w:szCs w:val="22"/>
        </w:rPr>
        <w:t xml:space="preserve">Las señales de los riesgos que se han identificado en la operación de tiempo real sobre la coordinación entre los O.R. y los DER debe tenerse en cuenta como una lección aprendida para la integración de </w:t>
      </w:r>
      <w:r w:rsidR="005A082C" w:rsidRPr="00EA2B1F">
        <w:rPr>
          <w:rFonts w:ascii="Montserrat" w:hAnsi="Montserrat"/>
          <w:sz w:val="22"/>
          <w:szCs w:val="22"/>
        </w:rPr>
        <w:t>esta</w:t>
      </w:r>
      <w:r w:rsidRPr="00EA2B1F">
        <w:rPr>
          <w:rFonts w:ascii="Montserrat" w:hAnsi="Montserrat"/>
          <w:sz w:val="22"/>
          <w:szCs w:val="22"/>
        </w:rPr>
        <w:t xml:space="preserve"> generación, con el fin de llevar a cabo una operación segura y confiable del S.I.N.</w:t>
      </w:r>
    </w:p>
    <w:p w14:paraId="25B62BC8" w14:textId="77777777" w:rsidR="000407AE" w:rsidRPr="00EA2B1F" w:rsidRDefault="000407AE" w:rsidP="000407AE">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rPr>
        <w:t>ENEL COLOMBIA manifestó la necesidad de crear los DSO, con el fin de apoyar la coordinación de la operación por parte del Operador del Sistema con estos recursos de generación.</w:t>
      </w:r>
    </w:p>
    <w:p w14:paraId="58BA5C11" w14:textId="77777777" w:rsidR="000407AE" w:rsidRPr="00EA2B1F" w:rsidRDefault="000407AE" w:rsidP="000407AE">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rPr>
        <w:t> </w:t>
      </w:r>
    </w:p>
    <w:p w14:paraId="006ACBCD" w14:textId="77777777" w:rsidR="000407AE" w:rsidRPr="00EA2B1F" w:rsidRDefault="000407AE" w:rsidP="000407AE">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rPr>
        <w:t>XM le solicitó al Comité de Distribución y al CNO enviarle una comunicación a todos los Operadores de Red del SIN, con el objetivo de informarles sobre los riesgos evidenciados en la operación de tiempo real para que estos tomen las acciones de mejora que se requieren.</w:t>
      </w:r>
    </w:p>
    <w:p w14:paraId="1C191FDD" w14:textId="77777777" w:rsidR="000407AE" w:rsidRPr="00EA2B1F" w:rsidRDefault="000407AE" w:rsidP="000407AE">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rPr>
        <w:t> </w:t>
      </w:r>
    </w:p>
    <w:p w14:paraId="2B2C3AD1" w14:textId="4019C93B" w:rsidR="003C7D53" w:rsidRPr="00EA2B1F" w:rsidRDefault="000407AE" w:rsidP="003C7D53">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rPr>
        <w:t>El CNO le solicitó a XM llevar la presentación al Comité de Operación y la plenaria del CNO, con el objetivo de mostrar el tema como las experiencias operativas que se están dando en tiempo real con la integración de esta generación al SIN y socializar el envió de la comunicación solicitada por XM a todos los Operadores de Red.</w:t>
      </w:r>
    </w:p>
    <w:p w14:paraId="3849A809" w14:textId="77777777" w:rsidR="003C7D53" w:rsidRPr="00EA2B1F" w:rsidRDefault="003C7D53" w:rsidP="003C7D53">
      <w:pPr>
        <w:pStyle w:val="NormalWeb"/>
        <w:shd w:val="clear" w:color="auto" w:fill="FFFFFF"/>
        <w:spacing w:before="0" w:beforeAutospacing="0" w:after="0" w:afterAutospacing="0"/>
        <w:jc w:val="both"/>
        <w:textAlignment w:val="baseline"/>
        <w:rPr>
          <w:rFonts w:ascii="Montserrat" w:hAnsi="Montserrat"/>
          <w:sz w:val="22"/>
          <w:szCs w:val="22"/>
        </w:rPr>
      </w:pPr>
    </w:p>
    <w:p w14:paraId="69344F8A" w14:textId="773DC09B" w:rsidR="00CA711C" w:rsidRPr="00EA2B1F" w:rsidRDefault="003C7D53" w:rsidP="00CA711C">
      <w:pPr>
        <w:pStyle w:val="Prrafodelista"/>
        <w:numPr>
          <w:ilvl w:val="0"/>
          <w:numId w:val="1"/>
        </w:numPr>
        <w:spacing w:before="60" w:after="60"/>
        <w:ind w:left="426" w:hanging="426"/>
        <w:contextualSpacing/>
        <w:jc w:val="both"/>
        <w:rPr>
          <w:rFonts w:ascii="Montserrat" w:hAnsi="Montserrat" w:cs="Arial"/>
          <w:b/>
          <w:bCs/>
          <w:sz w:val="22"/>
          <w:szCs w:val="22"/>
          <w:lang w:eastAsia="en-US"/>
        </w:rPr>
      </w:pPr>
      <w:r w:rsidRPr="00EA2B1F">
        <w:rPr>
          <w:rFonts w:ascii="Montserrat" w:hAnsi="Montserrat" w:cs="Arial"/>
          <w:b/>
          <w:bCs/>
          <w:sz w:val="22"/>
          <w:szCs w:val="22"/>
          <w:lang w:eastAsia="en-US"/>
        </w:rPr>
        <w:t>Seguimiento agenda jornada técnica comité de distribución.</w:t>
      </w:r>
    </w:p>
    <w:p w14:paraId="16DC6084" w14:textId="77777777" w:rsidR="00CA711C" w:rsidRPr="00EA2B1F" w:rsidRDefault="00CA711C" w:rsidP="00CA711C">
      <w:pPr>
        <w:pStyle w:val="NormalWeb"/>
        <w:shd w:val="clear" w:color="auto" w:fill="FFFFFF"/>
        <w:spacing w:before="0" w:beforeAutospacing="0" w:after="0" w:afterAutospacing="0"/>
        <w:contextualSpacing/>
        <w:jc w:val="both"/>
        <w:textAlignment w:val="baseline"/>
        <w:rPr>
          <w:rFonts w:ascii="Montserrat" w:hAnsi="Montserrat"/>
          <w:sz w:val="22"/>
          <w:szCs w:val="22"/>
          <w:lang w:eastAsia="es-CO"/>
        </w:rPr>
      </w:pPr>
    </w:p>
    <w:p w14:paraId="34EC49B8" w14:textId="697FF75A" w:rsidR="0033227B" w:rsidRPr="00EA2B1F" w:rsidRDefault="0033227B" w:rsidP="0033227B">
      <w:pPr>
        <w:pStyle w:val="NormalWeb"/>
        <w:shd w:val="clear" w:color="auto" w:fill="FFFFFF"/>
        <w:spacing w:before="0" w:beforeAutospacing="0" w:after="0" w:afterAutospacing="0"/>
        <w:jc w:val="both"/>
        <w:textAlignment w:val="baseline"/>
        <w:rPr>
          <w:rFonts w:ascii="Montserrat" w:hAnsi="Montserrat"/>
          <w:sz w:val="22"/>
          <w:szCs w:val="22"/>
          <w:lang w:eastAsia="es-CO"/>
        </w:rPr>
      </w:pPr>
      <w:r w:rsidRPr="00EA2B1F">
        <w:rPr>
          <w:rFonts w:ascii="Montserrat" w:hAnsi="Montserrat"/>
          <w:sz w:val="22"/>
          <w:szCs w:val="22"/>
        </w:rPr>
        <w:t xml:space="preserve">El Comité de Distribución realizó el seguimiento a la planeación de las jornadas técnicas, lo más relevante </w:t>
      </w:r>
      <w:r w:rsidR="005A082C" w:rsidRPr="00EA2B1F">
        <w:rPr>
          <w:rFonts w:ascii="Montserrat" w:hAnsi="Montserrat"/>
          <w:sz w:val="22"/>
          <w:szCs w:val="22"/>
        </w:rPr>
        <w:t>fue</w:t>
      </w:r>
      <w:r w:rsidRPr="00EA2B1F">
        <w:rPr>
          <w:rFonts w:ascii="Montserrat" w:hAnsi="Montserrat"/>
          <w:sz w:val="22"/>
          <w:szCs w:val="22"/>
        </w:rPr>
        <w:t xml:space="preserve"> lo siguiente:</w:t>
      </w:r>
    </w:p>
    <w:p w14:paraId="67D4EACA" w14:textId="77777777" w:rsidR="0033227B" w:rsidRPr="00EA2B1F" w:rsidRDefault="0033227B" w:rsidP="0033227B">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rPr>
        <w:t> </w:t>
      </w:r>
    </w:p>
    <w:p w14:paraId="6E402424" w14:textId="77777777" w:rsidR="0033227B" w:rsidRPr="00EA2B1F" w:rsidRDefault="0033227B" w:rsidP="0033227B">
      <w:pPr>
        <w:numPr>
          <w:ilvl w:val="0"/>
          <w:numId w:val="16"/>
        </w:numPr>
        <w:shd w:val="clear" w:color="auto" w:fill="FFFFFF"/>
        <w:spacing w:after="225"/>
        <w:jc w:val="both"/>
        <w:textAlignment w:val="baseline"/>
        <w:rPr>
          <w:rFonts w:ascii="Montserrat" w:hAnsi="Montserrat"/>
          <w:sz w:val="22"/>
          <w:szCs w:val="22"/>
        </w:rPr>
      </w:pPr>
      <w:r w:rsidRPr="00EA2B1F">
        <w:rPr>
          <w:rFonts w:ascii="Montserrat" w:hAnsi="Montserrat"/>
          <w:sz w:val="22"/>
          <w:szCs w:val="22"/>
        </w:rPr>
        <w:t>Las Jornada técnica se realizará los días 25 y 26 de julio de 2022.</w:t>
      </w:r>
    </w:p>
    <w:p w14:paraId="2DB77456" w14:textId="77777777" w:rsidR="0033227B" w:rsidRPr="00EA2B1F" w:rsidRDefault="0033227B" w:rsidP="0033227B">
      <w:pPr>
        <w:numPr>
          <w:ilvl w:val="0"/>
          <w:numId w:val="16"/>
        </w:numPr>
        <w:shd w:val="clear" w:color="auto" w:fill="FFFFFF"/>
        <w:jc w:val="both"/>
        <w:textAlignment w:val="baseline"/>
        <w:rPr>
          <w:rFonts w:ascii="Montserrat" w:hAnsi="Montserrat"/>
          <w:sz w:val="22"/>
          <w:szCs w:val="22"/>
        </w:rPr>
      </w:pPr>
      <w:r w:rsidRPr="00EA2B1F">
        <w:rPr>
          <w:rFonts w:ascii="Montserrat" w:hAnsi="Montserrat"/>
          <w:sz w:val="22"/>
          <w:szCs w:val="22"/>
        </w:rPr>
        <w:t>IDO le presentó al Comité de Distribución los siguientes temas: </w:t>
      </w:r>
      <w:r w:rsidRPr="00EA2B1F">
        <w:rPr>
          <w:rStyle w:val="Textoennegrita"/>
          <w:rFonts w:ascii="Montserrat" w:hAnsi="Montserrat"/>
          <w:b w:val="0"/>
          <w:bCs w:val="0"/>
          <w:sz w:val="22"/>
          <w:szCs w:val="22"/>
          <w:bdr w:val="none" w:sz="0" w:space="0" w:color="auto" w:frame="1"/>
        </w:rPr>
        <w:t>Imagen, Slogan y patrocinios.</w:t>
      </w:r>
    </w:p>
    <w:p w14:paraId="71F6D970" w14:textId="77777777" w:rsidR="0033227B" w:rsidRPr="00EA2B1F" w:rsidRDefault="0033227B" w:rsidP="0033227B">
      <w:pPr>
        <w:numPr>
          <w:ilvl w:val="0"/>
          <w:numId w:val="16"/>
        </w:numPr>
        <w:shd w:val="clear" w:color="auto" w:fill="FFFFFF"/>
        <w:jc w:val="both"/>
        <w:textAlignment w:val="baseline"/>
        <w:rPr>
          <w:rFonts w:ascii="Montserrat" w:hAnsi="Montserrat"/>
          <w:sz w:val="22"/>
          <w:szCs w:val="22"/>
        </w:rPr>
      </w:pPr>
      <w:r w:rsidRPr="00EA2B1F">
        <w:rPr>
          <w:rFonts w:ascii="Montserrat" w:hAnsi="Montserrat"/>
          <w:sz w:val="22"/>
          <w:szCs w:val="22"/>
        </w:rPr>
        <w:t>El Comité de Distribución definió la imagen del evento </w:t>
      </w:r>
      <w:r w:rsidRPr="00EA2B1F">
        <w:rPr>
          <w:rStyle w:val="Textoennegrita"/>
          <w:rFonts w:ascii="Montserrat" w:hAnsi="Montserrat"/>
          <w:b w:val="0"/>
          <w:bCs w:val="0"/>
          <w:sz w:val="22"/>
          <w:szCs w:val="22"/>
          <w:bdr w:val="none" w:sz="0" w:space="0" w:color="auto" w:frame="1"/>
        </w:rPr>
        <w:t>(Formato horizontal propuesta IDU) </w:t>
      </w:r>
      <w:r w:rsidRPr="00EA2B1F">
        <w:rPr>
          <w:rFonts w:ascii="Montserrat" w:hAnsi="Montserrat"/>
          <w:sz w:val="22"/>
          <w:szCs w:val="22"/>
        </w:rPr>
        <w:t>y como Slogan el siguiente:  </w:t>
      </w:r>
      <w:r w:rsidRPr="00EA2B1F">
        <w:rPr>
          <w:rStyle w:val="Textoennegrita"/>
          <w:rFonts w:ascii="Montserrat" w:hAnsi="Montserrat"/>
          <w:b w:val="0"/>
          <w:bCs w:val="0"/>
          <w:sz w:val="22"/>
          <w:szCs w:val="22"/>
          <w:bdr w:val="none" w:sz="0" w:space="0" w:color="auto" w:frame="1"/>
        </w:rPr>
        <w:t>Transformación Energética la nueva apuesta en redes de distribución.</w:t>
      </w:r>
    </w:p>
    <w:p w14:paraId="2600817E" w14:textId="4C63DE07" w:rsidR="0033227B" w:rsidRPr="00EA2B1F" w:rsidRDefault="0033227B" w:rsidP="0033227B">
      <w:pPr>
        <w:numPr>
          <w:ilvl w:val="0"/>
          <w:numId w:val="16"/>
        </w:numPr>
        <w:shd w:val="clear" w:color="auto" w:fill="FFFFFF"/>
        <w:jc w:val="both"/>
        <w:textAlignment w:val="baseline"/>
        <w:rPr>
          <w:rFonts w:ascii="Montserrat" w:hAnsi="Montserrat"/>
          <w:sz w:val="22"/>
          <w:szCs w:val="22"/>
        </w:rPr>
      </w:pPr>
      <w:r w:rsidRPr="00EA2B1F">
        <w:rPr>
          <w:rFonts w:ascii="Montserrat" w:hAnsi="Montserrat"/>
          <w:sz w:val="22"/>
          <w:szCs w:val="22"/>
          <w:bdr w:val="none" w:sz="0" w:space="0" w:color="auto" w:frame="1"/>
        </w:rPr>
        <w:t>Agenda académica: </w:t>
      </w:r>
      <w:r w:rsidRPr="00EA2B1F">
        <w:rPr>
          <w:rFonts w:ascii="Montserrat" w:hAnsi="Montserrat"/>
          <w:sz w:val="22"/>
          <w:szCs w:val="22"/>
        </w:rPr>
        <w:t xml:space="preserve">El CNO le presentó al Comité de Distribución la agenda preliminar elaborada con temas acordados con las universidades, se solicitó la </w:t>
      </w:r>
      <w:r w:rsidR="005A082C" w:rsidRPr="00EA2B1F">
        <w:rPr>
          <w:rFonts w:ascii="Montserrat" w:hAnsi="Montserrat"/>
          <w:sz w:val="22"/>
          <w:szCs w:val="22"/>
        </w:rPr>
        <w:t>participación</w:t>
      </w:r>
      <w:r w:rsidRPr="00EA2B1F">
        <w:rPr>
          <w:rFonts w:ascii="Montserrat" w:hAnsi="Montserrat"/>
          <w:sz w:val="22"/>
          <w:szCs w:val="22"/>
        </w:rPr>
        <w:t xml:space="preserve"> de los Operadores de Red para terminar de complementarla, con esta propuesta inicial se iniciará la socialización del evento por parte del Operador logístico.</w:t>
      </w:r>
    </w:p>
    <w:p w14:paraId="7C749683" w14:textId="77777777" w:rsidR="0033227B" w:rsidRPr="00EA2B1F" w:rsidRDefault="0033227B" w:rsidP="0033227B">
      <w:pPr>
        <w:numPr>
          <w:ilvl w:val="0"/>
          <w:numId w:val="16"/>
        </w:numPr>
        <w:shd w:val="clear" w:color="auto" w:fill="FFFFFF"/>
        <w:jc w:val="both"/>
        <w:textAlignment w:val="baseline"/>
        <w:rPr>
          <w:rFonts w:ascii="Montserrat" w:hAnsi="Montserrat"/>
          <w:sz w:val="22"/>
          <w:szCs w:val="22"/>
        </w:rPr>
      </w:pPr>
      <w:r w:rsidRPr="00EA2B1F">
        <w:rPr>
          <w:rFonts w:ascii="Montserrat" w:hAnsi="Montserrat"/>
          <w:sz w:val="22"/>
          <w:szCs w:val="22"/>
        </w:rPr>
        <w:t>CELSIA solicitó incluir el siguiente tema en la agenda académica: </w:t>
      </w:r>
      <w:r w:rsidRPr="00EA2B1F">
        <w:rPr>
          <w:rStyle w:val="Textoennegrita"/>
          <w:rFonts w:ascii="Montserrat" w:hAnsi="Montserrat"/>
          <w:b w:val="0"/>
          <w:bCs w:val="0"/>
          <w:sz w:val="22"/>
          <w:szCs w:val="22"/>
          <w:bdr w:val="none" w:sz="0" w:space="0" w:color="auto" w:frame="1"/>
        </w:rPr>
        <w:t>Dimensionamiento Proyectos de movilidad eléctrica.</w:t>
      </w:r>
    </w:p>
    <w:p w14:paraId="1FBF1455" w14:textId="7763E2BF" w:rsidR="0033227B" w:rsidRPr="00EA2B1F" w:rsidRDefault="005A082C" w:rsidP="0033227B">
      <w:pPr>
        <w:numPr>
          <w:ilvl w:val="0"/>
          <w:numId w:val="16"/>
        </w:numPr>
        <w:shd w:val="clear" w:color="auto" w:fill="FFFFFF"/>
        <w:spacing w:after="225"/>
        <w:jc w:val="both"/>
        <w:textAlignment w:val="baseline"/>
        <w:rPr>
          <w:rFonts w:ascii="Montserrat" w:hAnsi="Montserrat"/>
          <w:sz w:val="22"/>
          <w:szCs w:val="22"/>
        </w:rPr>
      </w:pPr>
      <w:r w:rsidRPr="00EA2B1F">
        <w:rPr>
          <w:rFonts w:ascii="Montserrat" w:hAnsi="Montserrat"/>
          <w:sz w:val="22"/>
          <w:szCs w:val="22"/>
        </w:rPr>
        <w:t>CODENSA</w:t>
      </w:r>
      <w:r w:rsidR="0033227B" w:rsidRPr="00EA2B1F">
        <w:rPr>
          <w:rFonts w:ascii="Montserrat" w:hAnsi="Montserrat"/>
          <w:sz w:val="22"/>
          <w:szCs w:val="22"/>
        </w:rPr>
        <w:t xml:space="preserve"> revisará internamente la viabilidad de incluir algún tema.</w:t>
      </w:r>
    </w:p>
    <w:p w14:paraId="24C2D8BB" w14:textId="4765C78C" w:rsidR="0033227B" w:rsidRPr="00EA2B1F" w:rsidRDefault="0033227B" w:rsidP="0033227B">
      <w:pPr>
        <w:numPr>
          <w:ilvl w:val="0"/>
          <w:numId w:val="16"/>
        </w:numPr>
        <w:shd w:val="clear" w:color="auto" w:fill="FFFFFF"/>
        <w:spacing w:after="225"/>
        <w:jc w:val="both"/>
        <w:textAlignment w:val="baseline"/>
        <w:rPr>
          <w:rFonts w:ascii="Montserrat" w:hAnsi="Montserrat"/>
          <w:sz w:val="22"/>
          <w:szCs w:val="22"/>
        </w:rPr>
      </w:pPr>
      <w:r w:rsidRPr="00EA2B1F">
        <w:rPr>
          <w:rFonts w:ascii="Montserrat" w:hAnsi="Montserrat"/>
          <w:sz w:val="22"/>
          <w:szCs w:val="22"/>
        </w:rPr>
        <w:lastRenderedPageBreak/>
        <w:t>Se estableció un plazo hasta el 10 de junio para incluir temas en la agenda académica.</w:t>
      </w:r>
    </w:p>
    <w:p w14:paraId="62015753" w14:textId="77777777" w:rsidR="0033227B" w:rsidRPr="00EA2B1F" w:rsidRDefault="0033227B" w:rsidP="0033227B">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Style w:val="Textoennegrita"/>
          <w:rFonts w:ascii="Montserrat" w:hAnsi="Montserrat"/>
          <w:b w:val="0"/>
          <w:bCs w:val="0"/>
          <w:sz w:val="22"/>
          <w:szCs w:val="22"/>
          <w:bdr w:val="none" w:sz="0" w:space="0" w:color="auto" w:frame="1"/>
        </w:rPr>
        <w:t>El día 3 de junio se reunirán nuevamente los grupos de trabajo de logística y agenda académica.</w:t>
      </w:r>
    </w:p>
    <w:p w14:paraId="2965429B" w14:textId="2CB8F63F" w:rsidR="00A01925" w:rsidRPr="00EA2B1F" w:rsidRDefault="00A01925" w:rsidP="00CA711C">
      <w:pPr>
        <w:spacing w:before="60" w:after="60"/>
        <w:contextualSpacing/>
        <w:jc w:val="both"/>
        <w:rPr>
          <w:rFonts w:ascii="Montserrat" w:hAnsi="Montserrat" w:cs="Arial"/>
          <w:b/>
          <w:bCs/>
          <w:sz w:val="22"/>
          <w:szCs w:val="22"/>
          <w:lang w:val="es-ES" w:eastAsia="en-US"/>
        </w:rPr>
      </w:pPr>
    </w:p>
    <w:p w14:paraId="1220E00D" w14:textId="19508599" w:rsidR="00CA711C" w:rsidRPr="00EA2B1F" w:rsidRDefault="00A01925" w:rsidP="00CA711C">
      <w:pPr>
        <w:pStyle w:val="Prrafodelista"/>
        <w:numPr>
          <w:ilvl w:val="0"/>
          <w:numId w:val="1"/>
        </w:numPr>
        <w:spacing w:before="60" w:after="60"/>
        <w:ind w:left="426" w:hanging="426"/>
        <w:contextualSpacing/>
        <w:jc w:val="both"/>
        <w:rPr>
          <w:rFonts w:ascii="Montserrat" w:hAnsi="Montserrat" w:cs="Arial"/>
          <w:b/>
          <w:bCs/>
          <w:sz w:val="22"/>
          <w:szCs w:val="22"/>
          <w:lang w:eastAsia="en-US"/>
        </w:rPr>
      </w:pPr>
      <w:r w:rsidRPr="00EA2B1F">
        <w:rPr>
          <w:rFonts w:ascii="Montserrat" w:hAnsi="Montserrat" w:cs="Arial"/>
          <w:b/>
          <w:bCs/>
          <w:sz w:val="22"/>
          <w:szCs w:val="22"/>
          <w:lang w:eastAsia="en-US"/>
        </w:rPr>
        <w:t>Revisión tareas C</w:t>
      </w:r>
      <w:r w:rsidR="00334E6A" w:rsidRPr="00EA2B1F">
        <w:rPr>
          <w:rFonts w:ascii="Montserrat" w:hAnsi="Montserrat" w:cs="Arial"/>
          <w:b/>
          <w:bCs/>
          <w:sz w:val="22"/>
          <w:szCs w:val="22"/>
          <w:lang w:eastAsia="en-US"/>
        </w:rPr>
        <w:t>NO</w:t>
      </w:r>
      <w:r w:rsidRPr="00EA2B1F">
        <w:rPr>
          <w:rFonts w:ascii="Montserrat" w:hAnsi="Montserrat" w:cs="Arial"/>
          <w:b/>
          <w:bCs/>
          <w:sz w:val="22"/>
          <w:szCs w:val="22"/>
          <w:lang w:eastAsia="en-US"/>
        </w:rPr>
        <w:t xml:space="preserve"> Res. CREG 101-011 de 2022.</w:t>
      </w:r>
    </w:p>
    <w:p w14:paraId="7D53932C" w14:textId="0A41EC9C" w:rsidR="006B20C3" w:rsidRPr="00EA2B1F" w:rsidRDefault="006B20C3" w:rsidP="006B20C3">
      <w:pPr>
        <w:pStyle w:val="Prrafodelista"/>
        <w:spacing w:before="60" w:after="60"/>
        <w:ind w:left="426"/>
        <w:contextualSpacing/>
        <w:jc w:val="both"/>
        <w:rPr>
          <w:rFonts w:ascii="Montserrat" w:hAnsi="Montserrat" w:cs="Arial"/>
          <w:b/>
          <w:bCs/>
          <w:sz w:val="22"/>
          <w:szCs w:val="22"/>
          <w:lang w:eastAsia="en-US"/>
        </w:rPr>
      </w:pPr>
    </w:p>
    <w:p w14:paraId="36AFB37B" w14:textId="77777777" w:rsidR="006B20C3" w:rsidRPr="00EA2B1F" w:rsidRDefault="006B20C3" w:rsidP="006B20C3">
      <w:pPr>
        <w:pStyle w:val="NormalWeb"/>
        <w:shd w:val="clear" w:color="auto" w:fill="FFFFFF"/>
        <w:spacing w:before="0" w:beforeAutospacing="0" w:after="0" w:afterAutospacing="0"/>
        <w:jc w:val="both"/>
        <w:textAlignment w:val="baseline"/>
        <w:rPr>
          <w:rFonts w:ascii="Montserrat" w:hAnsi="Montserrat"/>
          <w:sz w:val="22"/>
          <w:szCs w:val="22"/>
          <w:lang w:eastAsia="es-CO"/>
        </w:rPr>
      </w:pPr>
      <w:r w:rsidRPr="00EA2B1F">
        <w:rPr>
          <w:rFonts w:ascii="Montserrat" w:hAnsi="Montserrat"/>
          <w:sz w:val="22"/>
          <w:szCs w:val="22"/>
        </w:rPr>
        <w:t>El CNO le presentó al Comité de Distribución las tareas asignadas por la CREG al CNO en la Resolución CREG 101 011, las cuales serán lideradas y aprobadas por parte del Comité de Distribución, se listan a continuación:</w:t>
      </w:r>
    </w:p>
    <w:p w14:paraId="0D854C74" w14:textId="77777777" w:rsidR="006B20C3" w:rsidRPr="00EA2B1F" w:rsidRDefault="006B20C3" w:rsidP="006B20C3">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rPr>
        <w:t> </w:t>
      </w:r>
    </w:p>
    <w:p w14:paraId="4DD2BEA7" w14:textId="77777777" w:rsidR="006B20C3" w:rsidRPr="00EA2B1F" w:rsidRDefault="006B20C3" w:rsidP="006B20C3">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Style w:val="Textoennegrita"/>
          <w:rFonts w:ascii="Montserrat" w:hAnsi="Montserrat"/>
          <w:b w:val="0"/>
          <w:bCs w:val="0"/>
          <w:sz w:val="22"/>
          <w:szCs w:val="22"/>
          <w:u w:val="single"/>
          <w:bdr w:val="none" w:sz="0" w:space="0" w:color="auto" w:frame="1"/>
        </w:rPr>
        <w:t>Acuerdos con los siguientes temas:</w:t>
      </w:r>
    </w:p>
    <w:p w14:paraId="28E8F592" w14:textId="77777777" w:rsidR="006B20C3" w:rsidRPr="00EA2B1F" w:rsidRDefault="006B20C3" w:rsidP="006B20C3">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rPr>
        <w:t> </w:t>
      </w:r>
    </w:p>
    <w:p w14:paraId="0C21A0E8" w14:textId="77777777" w:rsidR="006B20C3" w:rsidRPr="00EA2B1F" w:rsidRDefault="006B20C3" w:rsidP="006B20C3">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rPr>
        <w:t>1. Requisitos para el porte y absorción de potencia reactiva y su control en generadores.</w:t>
      </w:r>
    </w:p>
    <w:p w14:paraId="0126A6F9" w14:textId="77777777" w:rsidR="006B20C3" w:rsidRPr="00EA2B1F" w:rsidRDefault="006B20C3" w:rsidP="006B20C3">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rPr>
        <w:t>2. La forma y el tiempo de anticipación en que el Centro de Control del operador de red le informa al representante de la planta de generación del cambio requerido para operar en un nuevo rango de factor de potencia.</w:t>
      </w:r>
    </w:p>
    <w:p w14:paraId="42E044E5" w14:textId="77777777" w:rsidR="006B20C3" w:rsidRPr="00EA2B1F" w:rsidRDefault="006B20C3" w:rsidP="006B20C3">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rPr>
        <w:t> 3. Definición de los requisitos de comportamiento ante desviaciones de tensión - Voltage Ride Through.</w:t>
      </w:r>
    </w:p>
    <w:p w14:paraId="30BFE600" w14:textId="77777777" w:rsidR="006B20C3" w:rsidRPr="00EA2B1F" w:rsidRDefault="006B20C3" w:rsidP="006B20C3">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rPr>
        <w:t>4. Requerimientos para el uso de Dispositivos Electrónicos Inteligentes (IED) para la supervisión.</w:t>
      </w:r>
    </w:p>
    <w:p w14:paraId="4CE76704" w14:textId="77777777" w:rsidR="006B20C3" w:rsidRPr="00EA2B1F" w:rsidRDefault="006B20C3" w:rsidP="006B20C3">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rPr>
        <w:t>5. Definición de unidades y cifras decimales para la transmisión de los datos telemedidos.</w:t>
      </w:r>
    </w:p>
    <w:p w14:paraId="6467D633" w14:textId="77777777" w:rsidR="006B20C3" w:rsidRPr="00EA2B1F" w:rsidRDefault="006B20C3" w:rsidP="006B20C3">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rPr>
        <w:t> 6. Metodología para el cálculo de la calidad, confiabilidad y disponibilidad para las medidas de las variables análogas y digitales requeridas para la supervisión de las plantas.</w:t>
      </w:r>
    </w:p>
    <w:p w14:paraId="7E9142E2" w14:textId="77777777" w:rsidR="006B20C3" w:rsidRPr="00EA2B1F" w:rsidRDefault="006B20C3" w:rsidP="006B20C3">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rPr>
        <w:t>7. Sincronización de la estampa de tiempo de las señales y el error máximo permitido para los datos telemedidos.</w:t>
      </w:r>
    </w:p>
    <w:p w14:paraId="25BFC892" w14:textId="77777777" w:rsidR="006B20C3" w:rsidRPr="00EA2B1F" w:rsidRDefault="006B20C3" w:rsidP="006B20C3">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rPr>
        <w:t>8. Procedimientos para las pruebas de entrada en operación y verificación de las certificaciones de fabricantes.</w:t>
      </w:r>
    </w:p>
    <w:p w14:paraId="497E553E" w14:textId="77777777" w:rsidR="006B20C3" w:rsidRPr="00EA2B1F" w:rsidRDefault="006B20C3" w:rsidP="006B20C3">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rPr>
        <w:t>9. Información a suministrar para la entrada en operación de los nuevos proyectos.</w:t>
      </w:r>
    </w:p>
    <w:p w14:paraId="0E98FAF3" w14:textId="77777777" w:rsidR="006B20C3" w:rsidRPr="00EA2B1F" w:rsidRDefault="006B20C3" w:rsidP="006B20C3">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rPr>
        <w:t>10. Topologías de conexión.</w:t>
      </w:r>
    </w:p>
    <w:p w14:paraId="1DE00470" w14:textId="77777777" w:rsidR="006B20C3" w:rsidRPr="00EA2B1F" w:rsidRDefault="006B20C3" w:rsidP="006B20C3">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rPr>
        <w:t> </w:t>
      </w:r>
    </w:p>
    <w:p w14:paraId="3616ED18" w14:textId="77777777" w:rsidR="006B20C3" w:rsidRPr="00EA2B1F" w:rsidRDefault="006B20C3" w:rsidP="006B20C3">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Style w:val="Textoennegrita"/>
          <w:rFonts w:ascii="Montserrat" w:hAnsi="Montserrat"/>
          <w:b w:val="0"/>
          <w:bCs w:val="0"/>
          <w:sz w:val="22"/>
          <w:szCs w:val="22"/>
          <w:u w:val="single"/>
          <w:bdr w:val="none" w:sz="0" w:space="0" w:color="auto" w:frame="1"/>
        </w:rPr>
        <w:t>Temas listados a continuación (también encargados al CNO en la Res. CREG 101-011 de 2022) cuyas primeras propuestas serán preparadas por el mismo grupo de trabajo del Subcomité de Protecciones que elaboró el Acuerdo 1522:</w:t>
      </w:r>
    </w:p>
    <w:p w14:paraId="2892723C" w14:textId="77777777" w:rsidR="006B20C3" w:rsidRPr="00EA2B1F" w:rsidRDefault="006B20C3" w:rsidP="006B20C3">
      <w:pPr>
        <w:pStyle w:val="NormalWeb"/>
        <w:shd w:val="clear" w:color="auto" w:fill="FFFFFF"/>
        <w:spacing w:before="0" w:beforeAutospacing="0" w:after="0" w:afterAutospacing="0"/>
        <w:ind w:left="360"/>
        <w:jc w:val="both"/>
        <w:textAlignment w:val="baseline"/>
        <w:rPr>
          <w:rFonts w:ascii="Montserrat" w:hAnsi="Montserrat"/>
          <w:sz w:val="22"/>
          <w:szCs w:val="22"/>
        </w:rPr>
      </w:pPr>
      <w:r w:rsidRPr="00EA2B1F">
        <w:rPr>
          <w:rFonts w:ascii="Montserrat" w:hAnsi="Montserrat"/>
          <w:sz w:val="22"/>
          <w:szCs w:val="22"/>
        </w:rPr>
        <w:t> </w:t>
      </w:r>
    </w:p>
    <w:p w14:paraId="15352A56" w14:textId="77777777" w:rsidR="006B20C3" w:rsidRPr="00EA2B1F" w:rsidRDefault="006B20C3" w:rsidP="006B20C3">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rPr>
        <w:t>1. Protecciones.</w:t>
      </w:r>
    </w:p>
    <w:p w14:paraId="33A5E41C" w14:textId="77777777" w:rsidR="006B20C3" w:rsidRPr="00EA2B1F" w:rsidRDefault="006B20C3" w:rsidP="006B20C3">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rPr>
        <w:t>2. Características técnicas y forma de acceso al registrador de eventos.</w:t>
      </w:r>
    </w:p>
    <w:p w14:paraId="7E2CC8DB" w14:textId="77777777" w:rsidR="006B20C3" w:rsidRPr="00EA2B1F" w:rsidRDefault="006B20C3" w:rsidP="006B20C3">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rPr>
        <w:t>3. Definición de las características de sincronización con el SDL.</w:t>
      </w:r>
    </w:p>
    <w:p w14:paraId="17226CBA" w14:textId="77777777" w:rsidR="006B20C3" w:rsidRPr="00EA2B1F" w:rsidRDefault="006B20C3" w:rsidP="006B20C3">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rPr>
        <w:t> </w:t>
      </w:r>
    </w:p>
    <w:p w14:paraId="1EB1D617" w14:textId="77777777" w:rsidR="006B20C3" w:rsidRPr="00EA2B1F" w:rsidRDefault="006B20C3" w:rsidP="006B20C3">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Style w:val="Textoennegrita"/>
          <w:rFonts w:ascii="Montserrat" w:hAnsi="Montserrat"/>
          <w:b w:val="0"/>
          <w:bCs w:val="0"/>
          <w:sz w:val="22"/>
          <w:szCs w:val="22"/>
          <w:u w:val="single"/>
          <w:bdr w:val="none" w:sz="0" w:space="0" w:color="auto" w:frame="1"/>
        </w:rPr>
        <w:t>Temas en los cuales los acuerdos se basan en propuestas del CND:</w:t>
      </w:r>
    </w:p>
    <w:p w14:paraId="276F04E0" w14:textId="77777777" w:rsidR="006B20C3" w:rsidRPr="00EA2B1F" w:rsidRDefault="006B20C3" w:rsidP="006B20C3">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rPr>
        <w:t> </w:t>
      </w:r>
    </w:p>
    <w:p w14:paraId="691ADB04" w14:textId="77777777" w:rsidR="006B20C3" w:rsidRPr="00EA2B1F" w:rsidRDefault="006B20C3" w:rsidP="006B20C3">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rPr>
        <w:t>1.Procedimientos para envío consignas de potencia activa.</w:t>
      </w:r>
    </w:p>
    <w:p w14:paraId="465119E5" w14:textId="77777777" w:rsidR="006B20C3" w:rsidRPr="00EA2B1F" w:rsidRDefault="006B20C3" w:rsidP="006B20C3">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rPr>
        <w:lastRenderedPageBreak/>
        <w:t>2. Protocolos de comunicación y operación y supervisión.</w:t>
      </w:r>
    </w:p>
    <w:p w14:paraId="305B402E" w14:textId="77777777" w:rsidR="006B20C3" w:rsidRPr="00EA2B1F" w:rsidRDefault="006B20C3" w:rsidP="006B20C3">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rPr>
        <w:t>3. Criterios del CND para establecer medición sincrofasorial.</w:t>
      </w:r>
    </w:p>
    <w:p w14:paraId="37BA0452" w14:textId="77777777" w:rsidR="006B20C3" w:rsidRPr="00EA2B1F" w:rsidRDefault="006B20C3" w:rsidP="006B20C3">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rPr>
        <w:t>4. Guía para la construcción y presentación de los modelos de planta.</w:t>
      </w:r>
    </w:p>
    <w:p w14:paraId="76448EEF" w14:textId="77777777" w:rsidR="006B20C3" w:rsidRPr="00EA2B1F" w:rsidRDefault="006B20C3" w:rsidP="006B20C3">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rPr>
        <w:t> </w:t>
      </w:r>
    </w:p>
    <w:p w14:paraId="3F2C5C2A" w14:textId="77777777" w:rsidR="006B20C3" w:rsidRPr="00EA2B1F" w:rsidRDefault="006B20C3" w:rsidP="006B20C3">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Style w:val="Textoennegrita"/>
          <w:rFonts w:ascii="Montserrat" w:hAnsi="Montserrat"/>
          <w:b w:val="0"/>
          <w:bCs w:val="0"/>
          <w:sz w:val="22"/>
          <w:szCs w:val="22"/>
          <w:bdr w:val="none" w:sz="0" w:space="0" w:color="auto" w:frame="1"/>
        </w:rPr>
        <w:t>Las propuestas de Acuerdos serán realizadas por la empresa de Consultoría Hevron, revisadas en los foros del CNO correspondientes y finalmente todos los Acuerdos deben ser revisados y aprobados por el Comité de Distribución.</w:t>
      </w:r>
    </w:p>
    <w:p w14:paraId="23D87C1E" w14:textId="77777777" w:rsidR="006B20C3" w:rsidRPr="00EA2B1F" w:rsidRDefault="006B20C3" w:rsidP="006B20C3">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rPr>
        <w:t> </w:t>
      </w:r>
    </w:p>
    <w:p w14:paraId="5A0C7B03" w14:textId="1EE89DC5" w:rsidR="006B20C3" w:rsidRPr="00EA2B1F" w:rsidRDefault="006B20C3" w:rsidP="006B20C3">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Style w:val="Textoennegrita"/>
          <w:rFonts w:ascii="Montserrat" w:hAnsi="Montserrat"/>
          <w:b w:val="0"/>
          <w:bCs w:val="0"/>
          <w:sz w:val="22"/>
          <w:szCs w:val="22"/>
          <w:bdr w:val="none" w:sz="0" w:space="0" w:color="auto" w:frame="1"/>
        </w:rPr>
        <w:t>Los temas: Procedimientos para el envío de consignas de potencia activa y topologías de conexión serán trabajados por el Comité de Distribución con el apoyo de la empresa de consultoría Hevron</w:t>
      </w:r>
      <w:r w:rsidRPr="00EA2B1F">
        <w:rPr>
          <w:rFonts w:ascii="Montserrat" w:hAnsi="Montserrat"/>
          <w:sz w:val="22"/>
          <w:szCs w:val="22"/>
        </w:rPr>
        <w:t>.</w:t>
      </w:r>
    </w:p>
    <w:p w14:paraId="5CF96362" w14:textId="77777777" w:rsidR="006B20C3" w:rsidRPr="00EA2B1F" w:rsidRDefault="006B20C3" w:rsidP="006B20C3">
      <w:pPr>
        <w:pStyle w:val="NormalWeb"/>
        <w:shd w:val="clear" w:color="auto" w:fill="FFFFFF"/>
        <w:spacing w:before="0" w:beforeAutospacing="0" w:after="0" w:afterAutospacing="0"/>
        <w:jc w:val="both"/>
        <w:textAlignment w:val="baseline"/>
        <w:rPr>
          <w:rFonts w:ascii="Montserrat" w:hAnsi="Montserrat"/>
          <w:sz w:val="22"/>
          <w:szCs w:val="22"/>
        </w:rPr>
      </w:pPr>
    </w:p>
    <w:p w14:paraId="3C34A3DB" w14:textId="10EC1D02" w:rsidR="006B20C3" w:rsidRPr="00EA2B1F" w:rsidRDefault="002677E4" w:rsidP="00CA711C">
      <w:pPr>
        <w:pStyle w:val="Prrafodelista"/>
        <w:numPr>
          <w:ilvl w:val="0"/>
          <w:numId w:val="1"/>
        </w:numPr>
        <w:spacing w:before="60" w:after="60"/>
        <w:ind w:left="426" w:hanging="426"/>
        <w:contextualSpacing/>
        <w:jc w:val="both"/>
        <w:rPr>
          <w:rFonts w:ascii="Montserrat" w:hAnsi="Montserrat" w:cs="Arial"/>
          <w:b/>
          <w:bCs/>
          <w:sz w:val="22"/>
          <w:szCs w:val="22"/>
          <w:lang w:eastAsia="en-US"/>
        </w:rPr>
      </w:pPr>
      <w:r w:rsidRPr="00EA2B1F">
        <w:rPr>
          <w:rFonts w:ascii="Montserrat" w:hAnsi="Montserrat" w:cs="Arial"/>
          <w:b/>
          <w:bCs/>
          <w:sz w:val="22"/>
          <w:szCs w:val="22"/>
          <w:lang w:eastAsia="en-US"/>
        </w:rPr>
        <w:t>Revisión comentarios Acuerdo CNO 963.</w:t>
      </w:r>
    </w:p>
    <w:p w14:paraId="4D218C33" w14:textId="66D5B480" w:rsidR="002677E4" w:rsidRPr="00EA2B1F" w:rsidRDefault="002677E4" w:rsidP="002677E4">
      <w:pPr>
        <w:spacing w:before="60" w:after="60"/>
        <w:contextualSpacing/>
        <w:jc w:val="both"/>
        <w:rPr>
          <w:rFonts w:ascii="Montserrat" w:hAnsi="Montserrat" w:cs="Arial"/>
          <w:b/>
          <w:bCs/>
          <w:sz w:val="22"/>
          <w:szCs w:val="22"/>
          <w:lang w:eastAsia="en-US"/>
        </w:rPr>
      </w:pPr>
    </w:p>
    <w:p w14:paraId="36632F67" w14:textId="77777777" w:rsidR="00753865" w:rsidRPr="00EA2B1F" w:rsidRDefault="00753865" w:rsidP="00753865">
      <w:pPr>
        <w:shd w:val="clear" w:color="auto" w:fill="FFFFFF"/>
        <w:jc w:val="both"/>
        <w:textAlignment w:val="baseline"/>
        <w:rPr>
          <w:rFonts w:ascii="Montserrat" w:hAnsi="Montserrat"/>
          <w:sz w:val="22"/>
          <w:szCs w:val="22"/>
          <w:lang w:eastAsia="es-CO"/>
        </w:rPr>
      </w:pPr>
      <w:r w:rsidRPr="00EA2B1F">
        <w:rPr>
          <w:rFonts w:ascii="Montserrat" w:hAnsi="Montserrat"/>
          <w:sz w:val="22"/>
          <w:szCs w:val="22"/>
          <w:lang w:eastAsia="es-CO"/>
        </w:rPr>
        <w:t>XM le presentó al Comité de Distribución los siguientes comentarios realizados a la propuesta de modificación del Acuerdo CNO 963</w:t>
      </w:r>
      <w:r w:rsidRPr="00EA2B1F">
        <w:rPr>
          <w:rFonts w:ascii="Montserrat" w:hAnsi="Montserrat"/>
          <w:sz w:val="22"/>
          <w:szCs w:val="22"/>
          <w:bdr w:val="none" w:sz="0" w:space="0" w:color="auto" w:frame="1"/>
          <w:lang w:eastAsia="es-CO"/>
        </w:rPr>
        <w:t> (Coordinación de mantenimientos de los activos de la Red del SIN):</w:t>
      </w:r>
    </w:p>
    <w:p w14:paraId="161E4688" w14:textId="77777777" w:rsidR="00753865" w:rsidRPr="00EA2B1F" w:rsidRDefault="00753865" w:rsidP="00753865">
      <w:pPr>
        <w:shd w:val="clear" w:color="auto" w:fill="FFFFFF"/>
        <w:jc w:val="both"/>
        <w:textAlignment w:val="baseline"/>
        <w:rPr>
          <w:rFonts w:ascii="Montserrat" w:hAnsi="Montserrat"/>
          <w:sz w:val="22"/>
          <w:szCs w:val="22"/>
          <w:lang w:eastAsia="es-CO"/>
        </w:rPr>
      </w:pPr>
      <w:r w:rsidRPr="00EA2B1F">
        <w:rPr>
          <w:rFonts w:ascii="Montserrat" w:hAnsi="Montserrat"/>
          <w:sz w:val="22"/>
          <w:szCs w:val="22"/>
          <w:lang w:eastAsia="es-CO"/>
        </w:rPr>
        <w:t> </w:t>
      </w:r>
    </w:p>
    <w:p w14:paraId="22848728" w14:textId="77777777" w:rsidR="00753865" w:rsidRPr="00EA2B1F" w:rsidRDefault="00753865" w:rsidP="00753865">
      <w:pPr>
        <w:shd w:val="clear" w:color="auto" w:fill="FFFFFF"/>
        <w:jc w:val="both"/>
        <w:textAlignment w:val="baseline"/>
        <w:rPr>
          <w:rFonts w:ascii="Montserrat" w:hAnsi="Montserrat"/>
          <w:sz w:val="22"/>
          <w:szCs w:val="22"/>
          <w:lang w:eastAsia="es-CO"/>
        </w:rPr>
      </w:pPr>
      <w:r w:rsidRPr="00EA2B1F">
        <w:rPr>
          <w:rFonts w:ascii="Montserrat" w:hAnsi="Montserrat"/>
          <w:sz w:val="22"/>
          <w:szCs w:val="22"/>
          <w:bdr w:val="none" w:sz="0" w:space="0" w:color="auto" w:frame="1"/>
          <w:lang w:eastAsia="es-CO"/>
        </w:rPr>
        <w:t>1.</w:t>
      </w:r>
      <w:r w:rsidRPr="00EA2B1F">
        <w:rPr>
          <w:rFonts w:ascii="Montserrat" w:hAnsi="Montserrat"/>
          <w:sz w:val="22"/>
          <w:szCs w:val="22"/>
          <w:lang w:eastAsia="es-CO"/>
        </w:rPr>
        <w:t> Se solicita eliminar el seguimiento a los indicadores para la plenaria del CNO en los meses de julio y enero, </w:t>
      </w:r>
      <w:r w:rsidRPr="00EA2B1F">
        <w:rPr>
          <w:rFonts w:ascii="Montserrat" w:hAnsi="Montserrat"/>
          <w:sz w:val="22"/>
          <w:szCs w:val="22"/>
          <w:bdr w:val="none" w:sz="0" w:space="0" w:color="auto" w:frame="1"/>
          <w:lang w:eastAsia="es-CO"/>
        </w:rPr>
        <w:t>el seguimiento se debe realizar al finalizar cada PSM en los comités.</w:t>
      </w:r>
    </w:p>
    <w:p w14:paraId="5141C267" w14:textId="77777777" w:rsidR="00753865" w:rsidRPr="00EA2B1F" w:rsidRDefault="00753865" w:rsidP="00753865">
      <w:pPr>
        <w:shd w:val="clear" w:color="auto" w:fill="FFFFFF"/>
        <w:jc w:val="both"/>
        <w:textAlignment w:val="baseline"/>
        <w:rPr>
          <w:rFonts w:ascii="Montserrat" w:hAnsi="Montserrat"/>
          <w:sz w:val="22"/>
          <w:szCs w:val="22"/>
          <w:lang w:eastAsia="es-CO"/>
        </w:rPr>
      </w:pPr>
      <w:r w:rsidRPr="00EA2B1F">
        <w:rPr>
          <w:rFonts w:ascii="Montserrat" w:hAnsi="Montserrat"/>
          <w:sz w:val="22"/>
          <w:szCs w:val="22"/>
          <w:lang w:eastAsia="es-CO"/>
        </w:rPr>
        <w:t> </w:t>
      </w:r>
    </w:p>
    <w:p w14:paraId="62CBBE16" w14:textId="0940CF33" w:rsidR="00753865" w:rsidRPr="00EA2B1F" w:rsidRDefault="005A082C" w:rsidP="00753865">
      <w:pPr>
        <w:shd w:val="clear" w:color="auto" w:fill="FFFFFF"/>
        <w:jc w:val="both"/>
        <w:textAlignment w:val="baseline"/>
        <w:rPr>
          <w:rFonts w:ascii="Montserrat" w:hAnsi="Montserrat"/>
          <w:sz w:val="22"/>
          <w:szCs w:val="22"/>
          <w:lang w:eastAsia="es-CO"/>
        </w:rPr>
      </w:pPr>
      <w:r w:rsidRPr="00EA2B1F">
        <w:rPr>
          <w:rFonts w:ascii="Montserrat" w:hAnsi="Montserrat"/>
          <w:i/>
          <w:iCs/>
          <w:sz w:val="22"/>
          <w:szCs w:val="22"/>
          <w:bdr w:val="none" w:sz="0" w:space="0" w:color="auto" w:frame="1"/>
          <w:lang w:eastAsia="es-CO"/>
        </w:rPr>
        <w:t>“...</w:t>
      </w:r>
      <w:r w:rsidR="00753865" w:rsidRPr="00EA2B1F">
        <w:rPr>
          <w:rFonts w:ascii="Montserrat" w:hAnsi="Montserrat"/>
          <w:i/>
          <w:iCs/>
          <w:sz w:val="22"/>
          <w:szCs w:val="22"/>
          <w:bdr w:val="none" w:sz="0" w:space="0" w:color="auto" w:frame="1"/>
          <w:lang w:eastAsia="es-CO"/>
        </w:rPr>
        <w:t>Los anteriores indicadores y el indicador de Oportunidad de Planeación del Corto Plazo del CND serán calculados por el CND para su presentación a los Comités de Transmisión, Distribución y Operación en el mes siguiente a la finalización de cada Programa de Mantenimiento, de acuerdo con la periodicidad que se defina para estos por parte de la CREG, y al CNO en forma semestral en los meses de enero y julio, con la información más actualizada que se tenga. Estos indicadores también estarán disponibles en la página Web del CNO, con la oportunidad antes indicada. Para la presentación de los indicadores en los cuales sea aplicable, éstos se detallarán por cada una de las causas tipificadas en el sistema de información…”.</w:t>
      </w:r>
    </w:p>
    <w:p w14:paraId="3D483593" w14:textId="77777777" w:rsidR="00753865" w:rsidRPr="00EA2B1F" w:rsidRDefault="00753865" w:rsidP="00753865">
      <w:pPr>
        <w:shd w:val="clear" w:color="auto" w:fill="FFFFFF"/>
        <w:jc w:val="both"/>
        <w:textAlignment w:val="baseline"/>
        <w:rPr>
          <w:rFonts w:ascii="Montserrat" w:hAnsi="Montserrat"/>
          <w:sz w:val="22"/>
          <w:szCs w:val="22"/>
          <w:lang w:eastAsia="es-CO"/>
        </w:rPr>
      </w:pPr>
      <w:r w:rsidRPr="00EA2B1F">
        <w:rPr>
          <w:rFonts w:ascii="Montserrat" w:hAnsi="Montserrat"/>
          <w:sz w:val="22"/>
          <w:szCs w:val="22"/>
          <w:lang w:eastAsia="es-CO"/>
        </w:rPr>
        <w:t> </w:t>
      </w:r>
    </w:p>
    <w:p w14:paraId="163C0B3E" w14:textId="77777777" w:rsidR="00753865" w:rsidRPr="00EA2B1F" w:rsidRDefault="00753865" w:rsidP="00753865">
      <w:pPr>
        <w:shd w:val="clear" w:color="auto" w:fill="FFFFFF"/>
        <w:jc w:val="both"/>
        <w:textAlignment w:val="baseline"/>
        <w:rPr>
          <w:rFonts w:ascii="Montserrat" w:hAnsi="Montserrat"/>
          <w:sz w:val="22"/>
          <w:szCs w:val="22"/>
          <w:lang w:eastAsia="es-CO"/>
        </w:rPr>
      </w:pPr>
      <w:r w:rsidRPr="00EA2B1F">
        <w:rPr>
          <w:rFonts w:ascii="Montserrat" w:hAnsi="Montserrat"/>
          <w:i/>
          <w:iCs/>
          <w:sz w:val="22"/>
          <w:szCs w:val="22"/>
          <w:bdr w:val="none" w:sz="0" w:space="0" w:color="auto" w:frame="1"/>
          <w:lang w:eastAsia="es-CO"/>
        </w:rPr>
        <w:t>2.</w:t>
      </w:r>
      <w:r w:rsidRPr="00EA2B1F">
        <w:rPr>
          <w:rFonts w:ascii="Montserrat" w:hAnsi="Montserrat"/>
          <w:sz w:val="22"/>
          <w:szCs w:val="22"/>
          <w:lang w:eastAsia="es-CO"/>
        </w:rPr>
        <w:t> </w:t>
      </w:r>
      <w:r w:rsidRPr="00EA2B1F">
        <w:rPr>
          <w:rFonts w:ascii="Montserrat" w:hAnsi="Montserrat"/>
          <w:sz w:val="22"/>
          <w:szCs w:val="22"/>
          <w:bdr w:val="none" w:sz="0" w:space="0" w:color="auto" w:frame="1"/>
          <w:lang w:eastAsia="es-CO"/>
        </w:rPr>
        <w:t>Indicador de cumplimiento de las consignaciones</w:t>
      </w:r>
      <w:r w:rsidRPr="00EA2B1F">
        <w:rPr>
          <w:rFonts w:ascii="Montserrat" w:hAnsi="Montserrat"/>
          <w:sz w:val="22"/>
          <w:szCs w:val="22"/>
          <w:lang w:eastAsia="es-CO"/>
        </w:rPr>
        <w:t>, este no debe permitir que se alarguen los tiempos de las consignaciones, se pueden incrementar las restricciones del SIN.</w:t>
      </w:r>
    </w:p>
    <w:p w14:paraId="1887FDE7" w14:textId="77777777" w:rsidR="00753865" w:rsidRPr="00EA2B1F" w:rsidRDefault="00753865" w:rsidP="00753865">
      <w:pPr>
        <w:shd w:val="clear" w:color="auto" w:fill="FFFFFF"/>
        <w:jc w:val="both"/>
        <w:textAlignment w:val="baseline"/>
        <w:rPr>
          <w:rFonts w:ascii="Montserrat" w:hAnsi="Montserrat"/>
          <w:sz w:val="22"/>
          <w:szCs w:val="22"/>
          <w:lang w:eastAsia="es-CO"/>
        </w:rPr>
      </w:pPr>
      <w:r w:rsidRPr="00EA2B1F">
        <w:rPr>
          <w:rFonts w:ascii="Montserrat" w:hAnsi="Montserrat"/>
          <w:sz w:val="22"/>
          <w:szCs w:val="22"/>
          <w:lang w:eastAsia="es-CO"/>
        </w:rPr>
        <w:t> </w:t>
      </w:r>
    </w:p>
    <w:p w14:paraId="3424391F" w14:textId="77777777" w:rsidR="00753865" w:rsidRPr="00EA2B1F" w:rsidRDefault="00753865" w:rsidP="00753865">
      <w:pPr>
        <w:shd w:val="clear" w:color="auto" w:fill="FFFFFF"/>
        <w:jc w:val="both"/>
        <w:outlineLvl w:val="0"/>
        <w:rPr>
          <w:rFonts w:ascii="Montserrat" w:hAnsi="Montserrat"/>
          <w:kern w:val="36"/>
          <w:sz w:val="22"/>
          <w:szCs w:val="22"/>
          <w:lang w:eastAsia="es-CO"/>
        </w:rPr>
      </w:pPr>
      <w:r w:rsidRPr="00EA2B1F">
        <w:rPr>
          <w:rFonts w:ascii="Montserrat" w:hAnsi="Montserrat"/>
          <w:kern w:val="36"/>
          <w:sz w:val="22"/>
          <w:szCs w:val="22"/>
          <w:bdr w:val="none" w:sz="0" w:space="0" w:color="auto" w:frame="1"/>
          <w:lang w:eastAsia="es-CO"/>
        </w:rPr>
        <w:t>3. Numeral 4.1 Criterios Generales para el trámite de consignaciones</w:t>
      </w:r>
    </w:p>
    <w:p w14:paraId="6CB0288F" w14:textId="77777777" w:rsidR="00753865" w:rsidRPr="00EA2B1F" w:rsidRDefault="00753865" w:rsidP="00753865">
      <w:pPr>
        <w:shd w:val="clear" w:color="auto" w:fill="FFFFFF"/>
        <w:jc w:val="both"/>
        <w:textAlignment w:val="baseline"/>
        <w:rPr>
          <w:rFonts w:ascii="Montserrat" w:hAnsi="Montserrat"/>
          <w:sz w:val="22"/>
          <w:szCs w:val="22"/>
          <w:lang w:eastAsia="es-CO"/>
        </w:rPr>
      </w:pPr>
      <w:r w:rsidRPr="00EA2B1F">
        <w:rPr>
          <w:rFonts w:ascii="Montserrat" w:hAnsi="Montserrat"/>
          <w:sz w:val="22"/>
          <w:szCs w:val="22"/>
          <w:lang w:eastAsia="es-CO"/>
        </w:rPr>
        <w:t> </w:t>
      </w:r>
    </w:p>
    <w:p w14:paraId="3D10EF09" w14:textId="77777777" w:rsidR="00753865" w:rsidRPr="00EA2B1F" w:rsidRDefault="00753865" w:rsidP="00753865">
      <w:pPr>
        <w:shd w:val="clear" w:color="auto" w:fill="FFFFFF"/>
        <w:jc w:val="both"/>
        <w:textAlignment w:val="baseline"/>
        <w:rPr>
          <w:rFonts w:ascii="Montserrat" w:hAnsi="Montserrat"/>
          <w:sz w:val="22"/>
          <w:szCs w:val="22"/>
          <w:lang w:eastAsia="es-CO"/>
        </w:rPr>
      </w:pPr>
      <w:r w:rsidRPr="00EA2B1F">
        <w:rPr>
          <w:rFonts w:ascii="Montserrat" w:hAnsi="Montserrat"/>
          <w:sz w:val="22"/>
          <w:szCs w:val="22"/>
          <w:lang w:eastAsia="es-CO"/>
        </w:rPr>
        <w:t>Revisar la pertinencia regulatoria de permitir la modificación de los elementos adicionales en las consignaciones del programa de mantenimientos actual </w:t>
      </w:r>
      <w:r w:rsidRPr="00EA2B1F">
        <w:rPr>
          <w:rFonts w:ascii="Montserrat" w:hAnsi="Montserrat"/>
          <w:sz w:val="22"/>
          <w:szCs w:val="22"/>
          <w:bdr w:val="none" w:sz="0" w:space="0" w:color="auto" w:frame="1"/>
          <w:lang w:eastAsia="es-CO"/>
        </w:rPr>
        <w:t>(Asesora Legal del CNO).</w:t>
      </w:r>
    </w:p>
    <w:p w14:paraId="4DAEF420" w14:textId="77777777" w:rsidR="00753865" w:rsidRPr="00EA2B1F" w:rsidRDefault="00753865" w:rsidP="00753865">
      <w:pPr>
        <w:shd w:val="clear" w:color="auto" w:fill="FFFFFF"/>
        <w:jc w:val="both"/>
        <w:textAlignment w:val="baseline"/>
        <w:rPr>
          <w:rFonts w:ascii="Montserrat" w:hAnsi="Montserrat"/>
          <w:sz w:val="22"/>
          <w:szCs w:val="22"/>
          <w:lang w:eastAsia="es-CO"/>
        </w:rPr>
      </w:pPr>
      <w:r w:rsidRPr="00EA2B1F">
        <w:rPr>
          <w:rFonts w:ascii="Montserrat" w:hAnsi="Montserrat"/>
          <w:sz w:val="22"/>
          <w:szCs w:val="22"/>
          <w:lang w:eastAsia="es-CO"/>
        </w:rPr>
        <w:t> </w:t>
      </w:r>
    </w:p>
    <w:p w14:paraId="4BD850E2" w14:textId="77777777" w:rsidR="00753865" w:rsidRPr="00EA2B1F" w:rsidRDefault="00753865" w:rsidP="00753865">
      <w:pPr>
        <w:shd w:val="clear" w:color="auto" w:fill="FFFFFF"/>
        <w:jc w:val="both"/>
        <w:textAlignment w:val="baseline"/>
        <w:rPr>
          <w:rFonts w:ascii="Montserrat" w:hAnsi="Montserrat"/>
          <w:sz w:val="22"/>
          <w:szCs w:val="22"/>
          <w:lang w:eastAsia="es-CO"/>
        </w:rPr>
      </w:pPr>
      <w:r w:rsidRPr="00EA2B1F">
        <w:rPr>
          <w:rFonts w:ascii="Montserrat" w:hAnsi="Montserrat"/>
          <w:sz w:val="22"/>
          <w:szCs w:val="22"/>
          <w:lang w:eastAsia="es-CO"/>
        </w:rPr>
        <w:t>En el Anexo 2 se muestra el flujo de estados que puede tener una Consignación Nacional durante su ciclo de vida.</w:t>
      </w:r>
    </w:p>
    <w:p w14:paraId="44A3BF19" w14:textId="77777777" w:rsidR="00753865" w:rsidRPr="00EA2B1F" w:rsidRDefault="00753865" w:rsidP="00753865">
      <w:pPr>
        <w:shd w:val="clear" w:color="auto" w:fill="FFFFFF"/>
        <w:jc w:val="both"/>
        <w:textAlignment w:val="baseline"/>
        <w:rPr>
          <w:rFonts w:ascii="Montserrat" w:hAnsi="Montserrat"/>
          <w:sz w:val="22"/>
          <w:szCs w:val="22"/>
          <w:lang w:eastAsia="es-CO"/>
        </w:rPr>
      </w:pPr>
      <w:r w:rsidRPr="00EA2B1F">
        <w:rPr>
          <w:rFonts w:ascii="Montserrat" w:hAnsi="Montserrat"/>
          <w:sz w:val="22"/>
          <w:szCs w:val="22"/>
          <w:lang w:eastAsia="es-CO"/>
        </w:rPr>
        <w:t> </w:t>
      </w:r>
    </w:p>
    <w:p w14:paraId="58E7097B" w14:textId="77777777" w:rsidR="00753865" w:rsidRPr="00EA2B1F" w:rsidRDefault="00753865" w:rsidP="00753865">
      <w:pPr>
        <w:shd w:val="clear" w:color="auto" w:fill="FFFFFF"/>
        <w:jc w:val="both"/>
        <w:textAlignment w:val="baseline"/>
        <w:rPr>
          <w:rFonts w:ascii="Montserrat" w:hAnsi="Montserrat"/>
          <w:sz w:val="22"/>
          <w:szCs w:val="22"/>
          <w:lang w:eastAsia="es-CO"/>
        </w:rPr>
      </w:pPr>
      <w:r w:rsidRPr="00EA2B1F">
        <w:rPr>
          <w:rFonts w:ascii="Montserrat" w:hAnsi="Montserrat"/>
          <w:sz w:val="22"/>
          <w:szCs w:val="22"/>
          <w:lang w:eastAsia="es-CO"/>
        </w:rPr>
        <w:t xml:space="preserve">3. De requerirse modificaciones por parte de los agentes a las consignaciones registradas en el sistema de información desarrollado por el CND, en los plazos </w:t>
      </w:r>
      <w:r w:rsidRPr="00EA2B1F">
        <w:rPr>
          <w:rFonts w:ascii="Montserrat" w:hAnsi="Montserrat"/>
          <w:sz w:val="22"/>
          <w:szCs w:val="22"/>
          <w:lang w:eastAsia="es-CO"/>
        </w:rPr>
        <w:lastRenderedPageBreak/>
        <w:t>del Artículo 6 de la Resolución CREG 065 de 2000, esta se realizará de la siguiente forma:</w:t>
      </w:r>
    </w:p>
    <w:p w14:paraId="3263A700" w14:textId="77777777" w:rsidR="00753865" w:rsidRPr="00EA2B1F" w:rsidRDefault="00753865" w:rsidP="00753865">
      <w:pPr>
        <w:shd w:val="clear" w:color="auto" w:fill="FFFFFF"/>
        <w:jc w:val="both"/>
        <w:textAlignment w:val="baseline"/>
        <w:rPr>
          <w:rFonts w:ascii="Montserrat" w:hAnsi="Montserrat"/>
          <w:sz w:val="22"/>
          <w:szCs w:val="22"/>
          <w:lang w:eastAsia="es-CO"/>
        </w:rPr>
      </w:pPr>
      <w:r w:rsidRPr="00EA2B1F">
        <w:rPr>
          <w:rFonts w:ascii="Montserrat" w:hAnsi="Montserrat"/>
          <w:sz w:val="22"/>
          <w:szCs w:val="22"/>
          <w:lang w:eastAsia="es-CO"/>
        </w:rPr>
        <w:t> </w:t>
      </w:r>
    </w:p>
    <w:p w14:paraId="340A7362" w14:textId="55F784A5" w:rsidR="00753865" w:rsidRPr="00EA2B1F" w:rsidRDefault="00753865" w:rsidP="00753865">
      <w:pPr>
        <w:shd w:val="clear" w:color="auto" w:fill="FFFFFF"/>
        <w:jc w:val="both"/>
        <w:textAlignment w:val="baseline"/>
        <w:rPr>
          <w:rFonts w:ascii="Montserrat" w:hAnsi="Montserrat"/>
          <w:sz w:val="22"/>
          <w:szCs w:val="22"/>
          <w:lang w:eastAsia="es-CO"/>
        </w:rPr>
      </w:pPr>
      <w:r w:rsidRPr="00EA2B1F">
        <w:rPr>
          <w:rFonts w:ascii="Montserrat" w:hAnsi="Montserrat"/>
          <w:sz w:val="22"/>
          <w:szCs w:val="22"/>
          <w:lang w:eastAsia="es-CO"/>
        </w:rPr>
        <w:t xml:space="preserve">a. Para aquellas consignaciones programadas para la semana siguiente, el agente podrá realizar las modificaciones que requiera, con excepción del elemento principal, antes de las 08:00 horas del </w:t>
      </w:r>
      <w:r w:rsidR="005A082C" w:rsidRPr="00EA2B1F">
        <w:rPr>
          <w:rFonts w:ascii="Montserrat" w:hAnsi="Montserrat"/>
          <w:sz w:val="22"/>
          <w:szCs w:val="22"/>
          <w:lang w:eastAsia="es-CO"/>
        </w:rPr>
        <w:t>martes</w:t>
      </w:r>
      <w:r w:rsidRPr="00EA2B1F">
        <w:rPr>
          <w:rFonts w:ascii="Montserrat" w:hAnsi="Montserrat"/>
          <w:sz w:val="22"/>
          <w:szCs w:val="22"/>
          <w:lang w:eastAsia="es-CO"/>
        </w:rPr>
        <w:t xml:space="preserve"> de la semana en curso, dado que las mismas no han sido tomadas por el CND para Análisis.</w:t>
      </w:r>
    </w:p>
    <w:p w14:paraId="0FF93BEA" w14:textId="77777777" w:rsidR="00753865" w:rsidRPr="00EA2B1F" w:rsidRDefault="00753865" w:rsidP="00753865">
      <w:pPr>
        <w:shd w:val="clear" w:color="auto" w:fill="FFFFFF"/>
        <w:jc w:val="both"/>
        <w:textAlignment w:val="baseline"/>
        <w:rPr>
          <w:rFonts w:ascii="Montserrat" w:hAnsi="Montserrat"/>
          <w:sz w:val="22"/>
          <w:szCs w:val="22"/>
          <w:lang w:eastAsia="es-CO"/>
        </w:rPr>
      </w:pPr>
      <w:r w:rsidRPr="00EA2B1F">
        <w:rPr>
          <w:rFonts w:ascii="Montserrat" w:hAnsi="Montserrat"/>
          <w:sz w:val="22"/>
          <w:szCs w:val="22"/>
          <w:lang w:eastAsia="es-CO"/>
        </w:rPr>
        <w:t> </w:t>
      </w:r>
    </w:p>
    <w:p w14:paraId="677C3428" w14:textId="77777777" w:rsidR="00753865" w:rsidRPr="00EA2B1F" w:rsidRDefault="00753865" w:rsidP="00753865">
      <w:pPr>
        <w:shd w:val="clear" w:color="auto" w:fill="FFFFFF"/>
        <w:jc w:val="both"/>
        <w:textAlignment w:val="baseline"/>
        <w:rPr>
          <w:rFonts w:ascii="Montserrat" w:hAnsi="Montserrat"/>
          <w:sz w:val="22"/>
          <w:szCs w:val="22"/>
          <w:lang w:eastAsia="es-CO"/>
        </w:rPr>
      </w:pPr>
      <w:r w:rsidRPr="00EA2B1F">
        <w:rPr>
          <w:rFonts w:ascii="Montserrat" w:hAnsi="Montserrat"/>
          <w:sz w:val="22"/>
          <w:szCs w:val="22"/>
          <w:bdr w:val="none" w:sz="0" w:space="0" w:color="auto" w:frame="1"/>
          <w:lang w:eastAsia="es-CO"/>
        </w:rPr>
        <w:t>4.</w:t>
      </w:r>
      <w:r w:rsidRPr="00EA2B1F">
        <w:rPr>
          <w:rFonts w:ascii="Montserrat" w:hAnsi="Montserrat"/>
          <w:sz w:val="22"/>
          <w:szCs w:val="22"/>
          <w:lang w:eastAsia="es-CO"/>
        </w:rPr>
        <w:t> Los indicadores actuales son buenos, pero les falta seguimiento y gestión en los Comités de Transmisión, Distribución y Operación, por lo que solicitamos que los indicadores que se establezcan contengan metas, seguimiento y gestión en los comités mencionados.</w:t>
      </w:r>
    </w:p>
    <w:p w14:paraId="22E9CC8F" w14:textId="77777777" w:rsidR="00753865" w:rsidRPr="00EA2B1F" w:rsidRDefault="00753865" w:rsidP="00753865">
      <w:pPr>
        <w:shd w:val="clear" w:color="auto" w:fill="FFFFFF"/>
        <w:jc w:val="both"/>
        <w:textAlignment w:val="baseline"/>
        <w:rPr>
          <w:rFonts w:ascii="Montserrat" w:hAnsi="Montserrat"/>
          <w:sz w:val="22"/>
          <w:szCs w:val="22"/>
          <w:lang w:eastAsia="es-CO"/>
        </w:rPr>
      </w:pPr>
      <w:r w:rsidRPr="00EA2B1F">
        <w:rPr>
          <w:rFonts w:ascii="Montserrat" w:hAnsi="Montserrat"/>
          <w:sz w:val="22"/>
          <w:szCs w:val="22"/>
          <w:lang w:eastAsia="es-CO"/>
        </w:rPr>
        <w:t> </w:t>
      </w:r>
    </w:p>
    <w:p w14:paraId="7E593E3F" w14:textId="77777777" w:rsidR="00753865" w:rsidRPr="00EA2B1F" w:rsidRDefault="00753865" w:rsidP="00753865">
      <w:pPr>
        <w:shd w:val="clear" w:color="auto" w:fill="FFFFFF"/>
        <w:jc w:val="both"/>
        <w:textAlignment w:val="baseline"/>
        <w:rPr>
          <w:rFonts w:ascii="Montserrat" w:hAnsi="Montserrat"/>
          <w:sz w:val="22"/>
          <w:szCs w:val="22"/>
          <w:lang w:eastAsia="es-CO"/>
        </w:rPr>
      </w:pPr>
      <w:r w:rsidRPr="00EA2B1F">
        <w:rPr>
          <w:rFonts w:ascii="Montserrat" w:hAnsi="Montserrat"/>
          <w:sz w:val="22"/>
          <w:szCs w:val="22"/>
          <w:bdr w:val="none" w:sz="0" w:space="0" w:color="auto" w:frame="1"/>
          <w:lang w:eastAsia="es-CO"/>
        </w:rPr>
        <w:t>5.</w:t>
      </w:r>
      <w:r w:rsidRPr="00EA2B1F">
        <w:rPr>
          <w:rFonts w:ascii="Montserrat" w:hAnsi="Montserrat"/>
          <w:sz w:val="22"/>
          <w:szCs w:val="22"/>
          <w:lang w:eastAsia="es-CO"/>
        </w:rPr>
        <w:t> </w:t>
      </w:r>
      <w:r w:rsidRPr="00EA2B1F">
        <w:rPr>
          <w:rFonts w:ascii="Montserrat" w:hAnsi="Montserrat"/>
          <w:sz w:val="22"/>
          <w:szCs w:val="22"/>
          <w:bdr w:val="none" w:sz="0" w:space="0" w:color="auto" w:frame="1"/>
          <w:lang w:eastAsia="es-CO"/>
        </w:rPr>
        <w:t>Modificar el numeral 12 del Anexo del Acuerdo de la siguiente forma: </w:t>
      </w:r>
      <w:r w:rsidRPr="00EA2B1F">
        <w:rPr>
          <w:rFonts w:ascii="Montserrat" w:hAnsi="Montserrat"/>
          <w:sz w:val="22"/>
          <w:szCs w:val="22"/>
          <w:lang w:eastAsia="es-CO"/>
        </w:rPr>
        <w:t>Para todos los efectos, el Programa Anual de Mantenimientos para Unidades de Generación, deberá ser ingresado y solicitado a más tardar a las 23:59 horas del primero de marzo de cada año y podrá ser modificado por los agentes generadores a más tardar el día 10 de cada mes para el mes siguiente, con el objeto que en el marco del Consejo Nacional de Operación, el CND presente al Subcomité de Plantas o quien haga sus veces, los análisis necesarios para la coordinación operativa de dichos mantenimientos y entregue las recomendaciones que podrán ser acogidas por los agentes generadores antes de las 08:00 horas del día martes de cada semana, según lo establece la regulación actual o aquella que la modifique.</w:t>
      </w:r>
    </w:p>
    <w:p w14:paraId="40B5EED9" w14:textId="77777777" w:rsidR="00753865" w:rsidRPr="00EA2B1F" w:rsidRDefault="00753865" w:rsidP="00753865">
      <w:pPr>
        <w:shd w:val="clear" w:color="auto" w:fill="FFFFFF"/>
        <w:jc w:val="both"/>
        <w:textAlignment w:val="baseline"/>
        <w:rPr>
          <w:rFonts w:ascii="Montserrat" w:hAnsi="Montserrat"/>
          <w:sz w:val="22"/>
          <w:szCs w:val="22"/>
          <w:lang w:eastAsia="es-CO"/>
        </w:rPr>
      </w:pPr>
      <w:r w:rsidRPr="00EA2B1F">
        <w:rPr>
          <w:rFonts w:ascii="Montserrat" w:hAnsi="Montserrat"/>
          <w:sz w:val="22"/>
          <w:szCs w:val="22"/>
          <w:lang w:eastAsia="es-CO"/>
        </w:rPr>
        <w:t> </w:t>
      </w:r>
    </w:p>
    <w:p w14:paraId="1E98CD55" w14:textId="77777777" w:rsidR="00753865" w:rsidRPr="00EA2B1F" w:rsidRDefault="00753865" w:rsidP="00753865">
      <w:pPr>
        <w:shd w:val="clear" w:color="auto" w:fill="FFFFFF"/>
        <w:jc w:val="both"/>
        <w:textAlignment w:val="baseline"/>
        <w:rPr>
          <w:rFonts w:ascii="Montserrat" w:hAnsi="Montserrat"/>
          <w:sz w:val="22"/>
          <w:szCs w:val="22"/>
          <w:lang w:eastAsia="es-CO"/>
        </w:rPr>
      </w:pPr>
      <w:r w:rsidRPr="00EA2B1F">
        <w:rPr>
          <w:rFonts w:ascii="Montserrat" w:hAnsi="Montserrat"/>
          <w:sz w:val="22"/>
          <w:szCs w:val="22"/>
          <w:bdr w:val="none" w:sz="0" w:space="0" w:color="auto" w:frame="1"/>
          <w:lang w:eastAsia="es-CO"/>
        </w:rPr>
        <w:t>6. Modificar el numeral 10 del Anexo del Acuerdo (4.1 CRITERIOS GENERALES PARA EL TRÁMITE DE CONSIGNACIONES), de la siguiente forma:</w:t>
      </w:r>
    </w:p>
    <w:p w14:paraId="6709E8D4" w14:textId="77777777" w:rsidR="00753865" w:rsidRPr="00EA2B1F" w:rsidRDefault="00753865" w:rsidP="00753865">
      <w:pPr>
        <w:shd w:val="clear" w:color="auto" w:fill="FFFFFF"/>
        <w:jc w:val="both"/>
        <w:textAlignment w:val="baseline"/>
        <w:rPr>
          <w:rFonts w:ascii="Montserrat" w:hAnsi="Montserrat"/>
          <w:sz w:val="22"/>
          <w:szCs w:val="22"/>
          <w:lang w:eastAsia="es-CO"/>
        </w:rPr>
      </w:pPr>
      <w:r w:rsidRPr="00EA2B1F">
        <w:rPr>
          <w:rFonts w:ascii="Montserrat" w:hAnsi="Montserrat"/>
          <w:sz w:val="22"/>
          <w:szCs w:val="22"/>
          <w:lang w:eastAsia="es-CO"/>
        </w:rPr>
        <w:t> </w:t>
      </w:r>
    </w:p>
    <w:p w14:paraId="0235FAA4" w14:textId="77777777" w:rsidR="00753865" w:rsidRPr="00EA2B1F" w:rsidRDefault="00753865" w:rsidP="00753865">
      <w:pPr>
        <w:shd w:val="clear" w:color="auto" w:fill="FFFFFF"/>
        <w:jc w:val="both"/>
        <w:textAlignment w:val="baseline"/>
        <w:rPr>
          <w:rFonts w:ascii="Montserrat" w:hAnsi="Montserrat"/>
          <w:sz w:val="22"/>
          <w:szCs w:val="22"/>
          <w:lang w:eastAsia="es-CO"/>
        </w:rPr>
      </w:pPr>
      <w:r w:rsidRPr="00EA2B1F">
        <w:rPr>
          <w:rFonts w:ascii="Montserrat" w:hAnsi="Montserrat"/>
          <w:sz w:val="22"/>
          <w:szCs w:val="22"/>
          <w:lang w:eastAsia="es-CO"/>
        </w:rPr>
        <w:t>Para aquellas consignaciones que impliquen reconfiguración de activos, se debe garantizar la coordinación y aclaración entre CND y el agente </w:t>
      </w:r>
      <w:r w:rsidRPr="00EA2B1F">
        <w:rPr>
          <w:rFonts w:ascii="Montserrat" w:hAnsi="Montserrat"/>
          <w:sz w:val="22"/>
          <w:szCs w:val="22"/>
          <w:bdr w:val="none" w:sz="0" w:space="0" w:color="auto" w:frame="1"/>
          <w:lang w:eastAsia="es-CO"/>
        </w:rPr>
        <w:t>con 15 días de anticipación antes de que la Consignación pase a estado ANÁLISIS CND</w:t>
      </w:r>
      <w:r w:rsidRPr="00EA2B1F">
        <w:rPr>
          <w:rFonts w:ascii="Montserrat" w:hAnsi="Montserrat"/>
          <w:sz w:val="22"/>
          <w:szCs w:val="22"/>
          <w:lang w:eastAsia="es-CO"/>
        </w:rPr>
        <w:t>, de los siguientes puntos cuando se requieran:</w:t>
      </w:r>
    </w:p>
    <w:p w14:paraId="6BDD0F16" w14:textId="77777777" w:rsidR="00753865" w:rsidRPr="00EA2B1F" w:rsidRDefault="00753865" w:rsidP="00753865">
      <w:pPr>
        <w:shd w:val="clear" w:color="auto" w:fill="FFFFFF"/>
        <w:jc w:val="both"/>
        <w:textAlignment w:val="baseline"/>
        <w:rPr>
          <w:rFonts w:ascii="Montserrat" w:hAnsi="Montserrat"/>
          <w:sz w:val="22"/>
          <w:szCs w:val="22"/>
          <w:lang w:eastAsia="es-CO"/>
        </w:rPr>
      </w:pPr>
      <w:r w:rsidRPr="00EA2B1F">
        <w:rPr>
          <w:rFonts w:ascii="Montserrat" w:hAnsi="Montserrat"/>
          <w:sz w:val="22"/>
          <w:szCs w:val="22"/>
          <w:lang w:eastAsia="es-CO"/>
        </w:rPr>
        <w:t> </w:t>
      </w:r>
    </w:p>
    <w:p w14:paraId="1A98B0F7" w14:textId="77777777" w:rsidR="00753865" w:rsidRPr="00EA2B1F" w:rsidRDefault="00753865" w:rsidP="00753865">
      <w:pPr>
        <w:shd w:val="clear" w:color="auto" w:fill="FFFFFF"/>
        <w:jc w:val="both"/>
        <w:textAlignment w:val="baseline"/>
        <w:rPr>
          <w:rFonts w:ascii="Montserrat" w:hAnsi="Montserrat"/>
          <w:sz w:val="22"/>
          <w:szCs w:val="22"/>
          <w:lang w:eastAsia="es-CO"/>
        </w:rPr>
      </w:pPr>
      <w:r w:rsidRPr="00EA2B1F">
        <w:rPr>
          <w:rFonts w:ascii="Montserrat" w:hAnsi="Montserrat"/>
          <w:sz w:val="22"/>
          <w:szCs w:val="22"/>
          <w:lang w:eastAsia="es-CO"/>
        </w:rPr>
        <w:t>a. Diagrama Unifilar de la reconfiguración requerida.</w:t>
      </w:r>
    </w:p>
    <w:p w14:paraId="6EC9A269" w14:textId="77777777" w:rsidR="00753865" w:rsidRPr="00EA2B1F" w:rsidRDefault="00753865" w:rsidP="00753865">
      <w:pPr>
        <w:shd w:val="clear" w:color="auto" w:fill="FFFFFF"/>
        <w:jc w:val="both"/>
        <w:textAlignment w:val="baseline"/>
        <w:rPr>
          <w:rFonts w:ascii="Montserrat" w:hAnsi="Montserrat"/>
          <w:sz w:val="22"/>
          <w:szCs w:val="22"/>
          <w:lang w:eastAsia="es-CO"/>
        </w:rPr>
      </w:pPr>
      <w:r w:rsidRPr="00EA2B1F">
        <w:rPr>
          <w:rFonts w:ascii="Montserrat" w:hAnsi="Montserrat"/>
          <w:sz w:val="22"/>
          <w:szCs w:val="22"/>
          <w:lang w:eastAsia="es-CO"/>
        </w:rPr>
        <w:t>b. Estudios Eléctricos.</w:t>
      </w:r>
    </w:p>
    <w:p w14:paraId="48687634" w14:textId="77777777" w:rsidR="00753865" w:rsidRPr="00EA2B1F" w:rsidRDefault="00753865" w:rsidP="00753865">
      <w:pPr>
        <w:shd w:val="clear" w:color="auto" w:fill="FFFFFF"/>
        <w:jc w:val="both"/>
        <w:textAlignment w:val="baseline"/>
        <w:rPr>
          <w:rFonts w:ascii="Montserrat" w:hAnsi="Montserrat"/>
          <w:sz w:val="22"/>
          <w:szCs w:val="22"/>
          <w:lang w:eastAsia="es-CO"/>
        </w:rPr>
      </w:pPr>
      <w:r w:rsidRPr="00EA2B1F">
        <w:rPr>
          <w:rFonts w:ascii="Montserrat" w:hAnsi="Montserrat"/>
          <w:sz w:val="22"/>
          <w:szCs w:val="22"/>
          <w:lang w:eastAsia="es-CO"/>
        </w:rPr>
        <w:t>c. Estudio de Coordinación de Protecciones.</w:t>
      </w:r>
    </w:p>
    <w:p w14:paraId="6A8B7DA2" w14:textId="77777777" w:rsidR="00753865" w:rsidRPr="00EA2B1F" w:rsidRDefault="00753865" w:rsidP="00753865">
      <w:pPr>
        <w:shd w:val="clear" w:color="auto" w:fill="FFFFFF"/>
        <w:jc w:val="both"/>
        <w:textAlignment w:val="baseline"/>
        <w:rPr>
          <w:rFonts w:ascii="Montserrat" w:hAnsi="Montserrat"/>
          <w:sz w:val="22"/>
          <w:szCs w:val="22"/>
          <w:lang w:eastAsia="es-CO"/>
        </w:rPr>
      </w:pPr>
      <w:r w:rsidRPr="00EA2B1F">
        <w:rPr>
          <w:rFonts w:ascii="Montserrat" w:hAnsi="Montserrat"/>
          <w:sz w:val="22"/>
          <w:szCs w:val="22"/>
          <w:lang w:eastAsia="es-CO"/>
        </w:rPr>
        <w:t>d. Cambio de Parámetros Técnicos de los activos reconfigurados.</w:t>
      </w:r>
    </w:p>
    <w:p w14:paraId="045F9A67" w14:textId="77777777" w:rsidR="00753865" w:rsidRPr="00EA2B1F" w:rsidRDefault="00753865" w:rsidP="00753865">
      <w:pPr>
        <w:shd w:val="clear" w:color="auto" w:fill="FFFFFF"/>
        <w:jc w:val="both"/>
        <w:textAlignment w:val="baseline"/>
        <w:rPr>
          <w:rFonts w:ascii="Montserrat" w:hAnsi="Montserrat"/>
          <w:sz w:val="22"/>
          <w:szCs w:val="22"/>
          <w:lang w:eastAsia="es-CO"/>
        </w:rPr>
      </w:pPr>
      <w:r w:rsidRPr="00EA2B1F">
        <w:rPr>
          <w:rFonts w:ascii="Montserrat" w:hAnsi="Montserrat"/>
          <w:sz w:val="22"/>
          <w:szCs w:val="22"/>
          <w:lang w:eastAsia="es-CO"/>
        </w:rPr>
        <w:t> </w:t>
      </w:r>
    </w:p>
    <w:p w14:paraId="62B32022" w14:textId="754B64AC" w:rsidR="00753865" w:rsidRPr="00EA2B1F" w:rsidRDefault="00753865" w:rsidP="00753865">
      <w:pPr>
        <w:shd w:val="clear" w:color="auto" w:fill="FFFFFF"/>
        <w:jc w:val="both"/>
        <w:textAlignment w:val="baseline"/>
        <w:rPr>
          <w:rFonts w:ascii="Montserrat" w:hAnsi="Montserrat"/>
          <w:sz w:val="22"/>
          <w:szCs w:val="22"/>
          <w:lang w:eastAsia="es-CO"/>
        </w:rPr>
      </w:pPr>
      <w:r w:rsidRPr="00EA2B1F">
        <w:rPr>
          <w:rFonts w:ascii="Montserrat" w:hAnsi="Montserrat"/>
          <w:sz w:val="22"/>
          <w:szCs w:val="22"/>
          <w:lang w:eastAsia="es-CO"/>
        </w:rPr>
        <w:t xml:space="preserve">En caso de no realizar la coordinación anterior, la Consignación será pasada a estado REPROGRAMADO o CANCELADO </w:t>
      </w:r>
      <w:r w:rsidR="005A082C" w:rsidRPr="00EA2B1F">
        <w:rPr>
          <w:rFonts w:ascii="Montserrat" w:hAnsi="Montserrat"/>
          <w:sz w:val="22"/>
          <w:szCs w:val="22"/>
          <w:lang w:eastAsia="es-CO"/>
        </w:rPr>
        <w:t>de acuerdo con</w:t>
      </w:r>
      <w:r w:rsidRPr="00EA2B1F">
        <w:rPr>
          <w:rFonts w:ascii="Montserrat" w:hAnsi="Montserrat"/>
          <w:sz w:val="22"/>
          <w:szCs w:val="22"/>
          <w:lang w:eastAsia="es-CO"/>
        </w:rPr>
        <w:t xml:space="preserve"> lo establecido en el inciso 2 del numeral 4.1 del presente anexo.</w:t>
      </w:r>
    </w:p>
    <w:p w14:paraId="0CE49378" w14:textId="77777777" w:rsidR="00753865" w:rsidRPr="00EA2B1F" w:rsidRDefault="00753865" w:rsidP="00753865">
      <w:pPr>
        <w:shd w:val="clear" w:color="auto" w:fill="FFFFFF"/>
        <w:jc w:val="both"/>
        <w:textAlignment w:val="baseline"/>
        <w:rPr>
          <w:rFonts w:ascii="Montserrat" w:hAnsi="Montserrat"/>
          <w:sz w:val="22"/>
          <w:szCs w:val="22"/>
          <w:lang w:eastAsia="es-CO"/>
        </w:rPr>
      </w:pPr>
      <w:r w:rsidRPr="00EA2B1F">
        <w:rPr>
          <w:rFonts w:ascii="Montserrat" w:hAnsi="Montserrat"/>
          <w:sz w:val="22"/>
          <w:szCs w:val="22"/>
          <w:lang w:eastAsia="es-CO"/>
        </w:rPr>
        <w:t> </w:t>
      </w:r>
    </w:p>
    <w:p w14:paraId="37FA1146" w14:textId="77777777" w:rsidR="00753865" w:rsidRPr="00EA2B1F" w:rsidRDefault="00753865" w:rsidP="00753865">
      <w:pPr>
        <w:shd w:val="clear" w:color="auto" w:fill="FFFFFF"/>
        <w:jc w:val="both"/>
        <w:textAlignment w:val="baseline"/>
        <w:rPr>
          <w:rFonts w:ascii="Montserrat" w:hAnsi="Montserrat"/>
          <w:sz w:val="22"/>
          <w:szCs w:val="22"/>
          <w:lang w:eastAsia="es-CO"/>
        </w:rPr>
      </w:pPr>
      <w:r w:rsidRPr="00EA2B1F">
        <w:rPr>
          <w:rFonts w:ascii="Montserrat" w:hAnsi="Montserrat"/>
          <w:sz w:val="22"/>
          <w:szCs w:val="22"/>
          <w:bdr w:val="none" w:sz="0" w:space="0" w:color="auto" w:frame="1"/>
          <w:lang w:eastAsia="es-CO"/>
        </w:rPr>
        <w:t>7. Modificar el literal 9 del numeral 4.1 del anexo del acuerdo de la siguiente forma:</w:t>
      </w:r>
    </w:p>
    <w:p w14:paraId="0F758A7E" w14:textId="77777777" w:rsidR="00753865" w:rsidRPr="00EA2B1F" w:rsidRDefault="00753865" w:rsidP="00753865">
      <w:pPr>
        <w:shd w:val="clear" w:color="auto" w:fill="FFFFFF"/>
        <w:jc w:val="both"/>
        <w:textAlignment w:val="baseline"/>
        <w:rPr>
          <w:rFonts w:ascii="Montserrat" w:hAnsi="Montserrat"/>
          <w:sz w:val="22"/>
          <w:szCs w:val="22"/>
          <w:lang w:eastAsia="es-CO"/>
        </w:rPr>
      </w:pPr>
      <w:r w:rsidRPr="00EA2B1F">
        <w:rPr>
          <w:rFonts w:ascii="Montserrat" w:hAnsi="Montserrat"/>
          <w:sz w:val="22"/>
          <w:szCs w:val="22"/>
          <w:lang w:eastAsia="es-CO"/>
        </w:rPr>
        <w:t> </w:t>
      </w:r>
    </w:p>
    <w:p w14:paraId="2B4EB201" w14:textId="77777777" w:rsidR="00753865" w:rsidRPr="00EA2B1F" w:rsidRDefault="00753865" w:rsidP="00753865">
      <w:pPr>
        <w:numPr>
          <w:ilvl w:val="0"/>
          <w:numId w:val="17"/>
        </w:numPr>
        <w:shd w:val="clear" w:color="auto" w:fill="FFFFFF"/>
        <w:jc w:val="both"/>
        <w:textAlignment w:val="baseline"/>
        <w:rPr>
          <w:rFonts w:ascii="Montserrat" w:hAnsi="Montserrat"/>
          <w:sz w:val="22"/>
          <w:szCs w:val="22"/>
          <w:lang w:eastAsia="es-CO"/>
        </w:rPr>
      </w:pPr>
      <w:r w:rsidRPr="00EA2B1F">
        <w:rPr>
          <w:rFonts w:ascii="Montserrat" w:hAnsi="Montserrat"/>
          <w:i/>
          <w:iCs/>
          <w:sz w:val="22"/>
          <w:szCs w:val="22"/>
          <w:bdr w:val="none" w:sz="0" w:space="0" w:color="auto" w:frame="1"/>
          <w:lang w:eastAsia="es-CO"/>
        </w:rPr>
        <w:t xml:space="preserve">en el aplicativo desarrollado por el CND, a más tardar el 15 de enero para el primer Plan Semestral de Manteamientos (PSM) del año y el 15 de julio para el segundo, su programa preliminar de mantenimientos el cual será discutido en la reunión con los comentarios que el CND pudiera tener al respecto. Las reuniones se realizarán en la primera semana de los meses </w:t>
      </w:r>
      <w:r w:rsidRPr="00EA2B1F">
        <w:rPr>
          <w:rFonts w:ascii="Montserrat" w:hAnsi="Montserrat"/>
          <w:i/>
          <w:iCs/>
          <w:sz w:val="22"/>
          <w:szCs w:val="22"/>
          <w:bdr w:val="none" w:sz="0" w:space="0" w:color="auto" w:frame="1"/>
          <w:lang w:eastAsia="es-CO"/>
        </w:rPr>
        <w:lastRenderedPageBreak/>
        <w:t>de febrero y agosto para los PSM 1 y 2 del año, respectivamente, para lo que el CND informará a los agentes sobre la información importante de lugar, fecha y hora exacta para las reuniones.</w:t>
      </w:r>
    </w:p>
    <w:p w14:paraId="050FACFB" w14:textId="77777777" w:rsidR="00753865" w:rsidRPr="00EA2B1F" w:rsidRDefault="00753865" w:rsidP="00753865">
      <w:pPr>
        <w:shd w:val="clear" w:color="auto" w:fill="FFFFFF"/>
        <w:jc w:val="both"/>
        <w:textAlignment w:val="baseline"/>
        <w:rPr>
          <w:rFonts w:ascii="Montserrat" w:hAnsi="Montserrat"/>
          <w:sz w:val="22"/>
          <w:szCs w:val="22"/>
          <w:lang w:eastAsia="es-CO"/>
        </w:rPr>
      </w:pPr>
      <w:r w:rsidRPr="00EA2B1F">
        <w:rPr>
          <w:rFonts w:ascii="Montserrat" w:hAnsi="Montserrat"/>
          <w:sz w:val="22"/>
          <w:szCs w:val="22"/>
          <w:lang w:eastAsia="es-CO"/>
        </w:rPr>
        <w:t> </w:t>
      </w:r>
    </w:p>
    <w:p w14:paraId="456BB9C7" w14:textId="77777777" w:rsidR="00753865" w:rsidRPr="00EA2B1F" w:rsidRDefault="00753865" w:rsidP="00753865">
      <w:pPr>
        <w:shd w:val="clear" w:color="auto" w:fill="FFFFFF"/>
        <w:jc w:val="both"/>
        <w:textAlignment w:val="baseline"/>
        <w:rPr>
          <w:rFonts w:ascii="Montserrat" w:hAnsi="Montserrat"/>
          <w:sz w:val="22"/>
          <w:szCs w:val="22"/>
          <w:lang w:eastAsia="es-CO"/>
        </w:rPr>
      </w:pPr>
      <w:r w:rsidRPr="00EA2B1F">
        <w:rPr>
          <w:rFonts w:ascii="Montserrat" w:hAnsi="Montserrat"/>
          <w:i/>
          <w:iCs/>
          <w:sz w:val="22"/>
          <w:szCs w:val="22"/>
          <w:bdr w:val="none" w:sz="0" w:space="0" w:color="auto" w:frame="1"/>
          <w:lang w:eastAsia="es-CO"/>
        </w:rPr>
        <w:t>Cuando un operador de red no cumpla con la obligación de reporte al CND de la información preliminar de sus mantenimientos, según lo previsto en el presente Acuerdo, el CND hará el reporte correspondiente al CNO y a la Superintendencia de Servicios Públicos Domiciliarios (SSPD).”</w:t>
      </w:r>
    </w:p>
    <w:p w14:paraId="50C2E1A8" w14:textId="77777777" w:rsidR="00753865" w:rsidRPr="00EA2B1F" w:rsidRDefault="00753865" w:rsidP="00753865">
      <w:pPr>
        <w:shd w:val="clear" w:color="auto" w:fill="FFFFFF"/>
        <w:jc w:val="both"/>
        <w:textAlignment w:val="baseline"/>
        <w:rPr>
          <w:rFonts w:ascii="Montserrat" w:hAnsi="Montserrat"/>
          <w:sz w:val="22"/>
          <w:szCs w:val="22"/>
          <w:lang w:eastAsia="es-CO"/>
        </w:rPr>
      </w:pPr>
      <w:r w:rsidRPr="00EA2B1F">
        <w:rPr>
          <w:rFonts w:ascii="Montserrat" w:hAnsi="Montserrat"/>
          <w:sz w:val="22"/>
          <w:szCs w:val="22"/>
          <w:lang w:eastAsia="es-CO"/>
        </w:rPr>
        <w:t> </w:t>
      </w:r>
    </w:p>
    <w:p w14:paraId="5F57C61E" w14:textId="77777777" w:rsidR="00753865" w:rsidRPr="00EA2B1F" w:rsidRDefault="00753865" w:rsidP="00753865">
      <w:pPr>
        <w:shd w:val="clear" w:color="auto" w:fill="FFFFFF"/>
        <w:jc w:val="both"/>
        <w:textAlignment w:val="baseline"/>
        <w:rPr>
          <w:rFonts w:ascii="Montserrat" w:hAnsi="Montserrat"/>
          <w:sz w:val="22"/>
          <w:szCs w:val="22"/>
          <w:lang w:eastAsia="es-CO"/>
        </w:rPr>
      </w:pPr>
      <w:r w:rsidRPr="00EA2B1F">
        <w:rPr>
          <w:rFonts w:ascii="Montserrat" w:hAnsi="Montserrat"/>
          <w:sz w:val="22"/>
          <w:szCs w:val="22"/>
          <w:bdr w:val="none" w:sz="0" w:space="0" w:color="auto" w:frame="1"/>
          <w:lang w:eastAsia="es-CO"/>
        </w:rPr>
        <w:t>8. Modificar el literal 4 del numeral 4 del anexo del acuerdo de la siguiente forma:</w:t>
      </w:r>
    </w:p>
    <w:p w14:paraId="45584FCE" w14:textId="77777777" w:rsidR="00753865" w:rsidRPr="00EA2B1F" w:rsidRDefault="00753865" w:rsidP="00753865">
      <w:pPr>
        <w:shd w:val="clear" w:color="auto" w:fill="FFFFFF"/>
        <w:jc w:val="both"/>
        <w:textAlignment w:val="baseline"/>
        <w:rPr>
          <w:rFonts w:ascii="Montserrat" w:hAnsi="Montserrat"/>
          <w:sz w:val="22"/>
          <w:szCs w:val="22"/>
          <w:lang w:eastAsia="es-CO"/>
        </w:rPr>
      </w:pPr>
      <w:r w:rsidRPr="00EA2B1F">
        <w:rPr>
          <w:rFonts w:ascii="Montserrat" w:hAnsi="Montserrat"/>
          <w:sz w:val="22"/>
          <w:szCs w:val="22"/>
          <w:lang w:eastAsia="es-CO"/>
        </w:rPr>
        <w:t> </w:t>
      </w:r>
    </w:p>
    <w:p w14:paraId="67FA62AE" w14:textId="77777777" w:rsidR="00753865" w:rsidRPr="00EA2B1F" w:rsidRDefault="00753865" w:rsidP="00753865">
      <w:pPr>
        <w:shd w:val="clear" w:color="auto" w:fill="FFFFFF"/>
        <w:jc w:val="both"/>
        <w:textAlignment w:val="baseline"/>
        <w:rPr>
          <w:rFonts w:ascii="Montserrat" w:hAnsi="Montserrat"/>
          <w:sz w:val="22"/>
          <w:szCs w:val="22"/>
          <w:lang w:eastAsia="es-CO"/>
        </w:rPr>
      </w:pPr>
      <w:r w:rsidRPr="00EA2B1F">
        <w:rPr>
          <w:rFonts w:ascii="Montserrat" w:hAnsi="Montserrat"/>
          <w:sz w:val="22"/>
          <w:szCs w:val="22"/>
          <w:lang w:eastAsia="es-CO"/>
        </w:rPr>
        <w:t>“</w:t>
      </w:r>
      <w:r w:rsidRPr="00EA2B1F">
        <w:rPr>
          <w:rFonts w:ascii="Montserrat" w:hAnsi="Montserrat"/>
          <w:i/>
          <w:iCs/>
          <w:sz w:val="22"/>
          <w:szCs w:val="22"/>
          <w:bdr w:val="none" w:sz="0" w:space="0" w:color="auto" w:frame="1"/>
          <w:lang w:eastAsia="es-CO"/>
        </w:rPr>
        <w:t>De acuerdo con el inciso 3 del numeral 4.1 del presente anexo, se consideran como cambios del Programa de Mantenimiento, las siguientes acciones:</w:t>
      </w:r>
    </w:p>
    <w:p w14:paraId="0BA8AD0B" w14:textId="77777777" w:rsidR="00753865" w:rsidRPr="00EA2B1F" w:rsidRDefault="00753865" w:rsidP="00753865">
      <w:pPr>
        <w:shd w:val="clear" w:color="auto" w:fill="FFFFFF"/>
        <w:jc w:val="both"/>
        <w:textAlignment w:val="baseline"/>
        <w:rPr>
          <w:rFonts w:ascii="Montserrat" w:hAnsi="Montserrat"/>
          <w:sz w:val="22"/>
          <w:szCs w:val="22"/>
          <w:lang w:eastAsia="es-CO"/>
        </w:rPr>
      </w:pPr>
      <w:r w:rsidRPr="00EA2B1F">
        <w:rPr>
          <w:rFonts w:ascii="Montserrat" w:hAnsi="Montserrat"/>
          <w:sz w:val="22"/>
          <w:szCs w:val="22"/>
          <w:lang w:eastAsia="es-CO"/>
        </w:rPr>
        <w:t> </w:t>
      </w:r>
    </w:p>
    <w:p w14:paraId="61032DD3" w14:textId="77777777" w:rsidR="00753865" w:rsidRPr="00EA2B1F" w:rsidRDefault="00753865" w:rsidP="00753865">
      <w:pPr>
        <w:shd w:val="clear" w:color="auto" w:fill="FFFFFF"/>
        <w:ind w:left="708"/>
        <w:jc w:val="both"/>
        <w:textAlignment w:val="baseline"/>
        <w:rPr>
          <w:rFonts w:ascii="Montserrat" w:hAnsi="Montserrat"/>
          <w:sz w:val="22"/>
          <w:szCs w:val="22"/>
          <w:lang w:eastAsia="es-CO"/>
        </w:rPr>
      </w:pPr>
      <w:r w:rsidRPr="00EA2B1F">
        <w:rPr>
          <w:rFonts w:ascii="Montserrat" w:hAnsi="Montserrat"/>
          <w:i/>
          <w:iCs/>
          <w:sz w:val="22"/>
          <w:szCs w:val="22"/>
          <w:bdr w:val="none" w:sz="0" w:space="0" w:color="auto" w:frame="1"/>
          <w:lang w:eastAsia="es-CO"/>
        </w:rPr>
        <w:t>a. Adición de consignaciones Nacionales no contempladas en el Programa de Mantenimiento (consignaciones Nacionales por Fuera de Programa)</w:t>
      </w:r>
    </w:p>
    <w:p w14:paraId="5201E5A5" w14:textId="77777777" w:rsidR="00753865" w:rsidRPr="00EA2B1F" w:rsidRDefault="00753865" w:rsidP="00753865">
      <w:pPr>
        <w:shd w:val="clear" w:color="auto" w:fill="FFFFFF"/>
        <w:ind w:left="708"/>
        <w:jc w:val="both"/>
        <w:textAlignment w:val="baseline"/>
        <w:rPr>
          <w:rFonts w:ascii="Montserrat" w:hAnsi="Montserrat"/>
          <w:sz w:val="22"/>
          <w:szCs w:val="22"/>
          <w:lang w:eastAsia="es-CO"/>
        </w:rPr>
      </w:pPr>
      <w:r w:rsidRPr="00EA2B1F">
        <w:rPr>
          <w:rFonts w:ascii="Montserrat" w:hAnsi="Montserrat"/>
          <w:i/>
          <w:iCs/>
          <w:sz w:val="22"/>
          <w:szCs w:val="22"/>
          <w:bdr w:val="none" w:sz="0" w:space="0" w:color="auto" w:frame="1"/>
          <w:lang w:eastAsia="es-CO"/>
        </w:rPr>
        <w:t>b. Cancelación de consignaciones Nacionales contempladas en el Programa de Mantenimiento.</w:t>
      </w:r>
    </w:p>
    <w:p w14:paraId="2DD3DDA8" w14:textId="77777777" w:rsidR="00753865" w:rsidRPr="00EA2B1F" w:rsidRDefault="00753865" w:rsidP="00753865">
      <w:pPr>
        <w:shd w:val="clear" w:color="auto" w:fill="FFFFFF"/>
        <w:jc w:val="both"/>
        <w:textAlignment w:val="baseline"/>
        <w:rPr>
          <w:rFonts w:ascii="Montserrat" w:hAnsi="Montserrat"/>
          <w:sz w:val="22"/>
          <w:szCs w:val="22"/>
          <w:lang w:eastAsia="es-CO"/>
        </w:rPr>
      </w:pPr>
      <w:r w:rsidRPr="00EA2B1F">
        <w:rPr>
          <w:rFonts w:ascii="Montserrat" w:hAnsi="Montserrat"/>
          <w:i/>
          <w:iCs/>
          <w:sz w:val="22"/>
          <w:szCs w:val="22"/>
          <w:bdr w:val="none" w:sz="0" w:space="0" w:color="auto" w:frame="1"/>
          <w:lang w:eastAsia="es-CO"/>
        </w:rPr>
        <w:t>           c. Modificación de Fechas de una Consignación contemplada en el Programa de Mantenimiento. Una fecha se considera modificada cuando se cambia la semana de </w:t>
      </w:r>
    </w:p>
    <w:p w14:paraId="33EB5365" w14:textId="77777777" w:rsidR="00753865" w:rsidRPr="00EA2B1F" w:rsidRDefault="00753865" w:rsidP="00753865">
      <w:pPr>
        <w:shd w:val="clear" w:color="auto" w:fill="FFFFFF"/>
        <w:jc w:val="both"/>
        <w:textAlignment w:val="baseline"/>
        <w:rPr>
          <w:rFonts w:ascii="Montserrat" w:hAnsi="Montserrat"/>
          <w:sz w:val="22"/>
          <w:szCs w:val="22"/>
          <w:lang w:eastAsia="es-CO"/>
        </w:rPr>
      </w:pPr>
      <w:r w:rsidRPr="00EA2B1F">
        <w:rPr>
          <w:rFonts w:ascii="Montserrat" w:hAnsi="Montserrat"/>
          <w:i/>
          <w:iCs/>
          <w:sz w:val="22"/>
          <w:szCs w:val="22"/>
          <w:bdr w:val="none" w:sz="0" w:space="0" w:color="auto" w:frame="1"/>
          <w:lang w:eastAsia="es-CO"/>
        </w:rPr>
        <w:t>          programación o la duración de la apertura en el Elemento Principal.</w:t>
      </w:r>
    </w:p>
    <w:p w14:paraId="65EB099A" w14:textId="77777777" w:rsidR="00753865" w:rsidRPr="00EA2B1F" w:rsidRDefault="00753865" w:rsidP="00753865">
      <w:pPr>
        <w:shd w:val="clear" w:color="auto" w:fill="FFFFFF"/>
        <w:jc w:val="both"/>
        <w:textAlignment w:val="baseline"/>
        <w:rPr>
          <w:rFonts w:ascii="Montserrat" w:hAnsi="Montserrat"/>
          <w:sz w:val="22"/>
          <w:szCs w:val="22"/>
          <w:lang w:eastAsia="es-CO"/>
        </w:rPr>
      </w:pPr>
      <w:r w:rsidRPr="00EA2B1F">
        <w:rPr>
          <w:rFonts w:ascii="Montserrat" w:hAnsi="Montserrat"/>
          <w:sz w:val="22"/>
          <w:szCs w:val="22"/>
          <w:lang w:eastAsia="es-CO"/>
        </w:rPr>
        <w:t> </w:t>
      </w:r>
    </w:p>
    <w:p w14:paraId="04DC56D4" w14:textId="77777777" w:rsidR="00753865" w:rsidRPr="00EA2B1F" w:rsidRDefault="00753865" w:rsidP="00753865">
      <w:pPr>
        <w:shd w:val="clear" w:color="auto" w:fill="FFFFFF"/>
        <w:jc w:val="both"/>
        <w:textAlignment w:val="baseline"/>
        <w:rPr>
          <w:rFonts w:ascii="Montserrat" w:hAnsi="Montserrat"/>
          <w:sz w:val="22"/>
          <w:szCs w:val="22"/>
          <w:lang w:eastAsia="es-CO"/>
        </w:rPr>
      </w:pPr>
      <w:r w:rsidRPr="00EA2B1F">
        <w:rPr>
          <w:rFonts w:ascii="Montserrat" w:hAnsi="Montserrat"/>
          <w:i/>
          <w:iCs/>
          <w:sz w:val="22"/>
          <w:szCs w:val="22"/>
          <w:bdr w:val="none" w:sz="0" w:space="0" w:color="auto" w:frame="1"/>
          <w:lang w:eastAsia="es-CO"/>
        </w:rPr>
        <w:t>d. La adición de elementos que impliquen apertura o riesgo simultáneo de dos o más activos.</w:t>
      </w:r>
    </w:p>
    <w:p w14:paraId="13FBBC7D" w14:textId="77777777" w:rsidR="00753865" w:rsidRPr="00EA2B1F" w:rsidRDefault="00753865" w:rsidP="00753865">
      <w:pPr>
        <w:shd w:val="clear" w:color="auto" w:fill="FFFFFF"/>
        <w:jc w:val="both"/>
        <w:textAlignment w:val="baseline"/>
        <w:rPr>
          <w:rFonts w:ascii="Montserrat" w:hAnsi="Montserrat"/>
          <w:sz w:val="22"/>
          <w:szCs w:val="22"/>
          <w:lang w:eastAsia="es-CO"/>
        </w:rPr>
      </w:pPr>
      <w:r w:rsidRPr="00EA2B1F">
        <w:rPr>
          <w:rFonts w:ascii="Montserrat" w:hAnsi="Montserrat"/>
          <w:sz w:val="22"/>
          <w:szCs w:val="22"/>
          <w:lang w:eastAsia="es-CO"/>
        </w:rPr>
        <w:t> </w:t>
      </w:r>
    </w:p>
    <w:p w14:paraId="3B7AC71A" w14:textId="77777777" w:rsidR="00753865" w:rsidRPr="00EA2B1F" w:rsidRDefault="00753865" w:rsidP="00753865">
      <w:pPr>
        <w:shd w:val="clear" w:color="auto" w:fill="FFFFFF"/>
        <w:jc w:val="both"/>
        <w:textAlignment w:val="baseline"/>
        <w:rPr>
          <w:rFonts w:ascii="Montserrat" w:hAnsi="Montserrat"/>
          <w:sz w:val="22"/>
          <w:szCs w:val="22"/>
          <w:lang w:eastAsia="es-CO"/>
        </w:rPr>
      </w:pPr>
      <w:r w:rsidRPr="00EA2B1F">
        <w:rPr>
          <w:rFonts w:ascii="Montserrat" w:hAnsi="Montserrat"/>
          <w:i/>
          <w:iCs/>
          <w:sz w:val="22"/>
          <w:szCs w:val="22"/>
          <w:bdr w:val="none" w:sz="0" w:space="0" w:color="auto" w:frame="1"/>
          <w:lang w:eastAsia="es-CO"/>
        </w:rPr>
        <w:t>Aquellas consignaciones que no impliquen indisponibilidad de activos o riesgo de disparo de múltiples activos de forma simultánea podrán ser adicionadas, canceladas o modificadas sin que esto se considere como un cambio en el Programa de Mantenimiento</w:t>
      </w:r>
      <w:r w:rsidRPr="00EA2B1F">
        <w:rPr>
          <w:rFonts w:ascii="Montserrat" w:hAnsi="Montserrat"/>
          <w:sz w:val="22"/>
          <w:szCs w:val="22"/>
          <w:lang w:eastAsia="es-CO"/>
        </w:rPr>
        <w:t>.”</w:t>
      </w:r>
    </w:p>
    <w:p w14:paraId="7034F30E" w14:textId="77777777" w:rsidR="00753865" w:rsidRPr="00EA2B1F" w:rsidRDefault="00753865" w:rsidP="00753865">
      <w:pPr>
        <w:shd w:val="clear" w:color="auto" w:fill="FFFFFF"/>
        <w:jc w:val="both"/>
        <w:textAlignment w:val="baseline"/>
        <w:rPr>
          <w:rFonts w:ascii="Montserrat" w:hAnsi="Montserrat"/>
          <w:sz w:val="22"/>
          <w:szCs w:val="22"/>
          <w:lang w:eastAsia="es-CO"/>
        </w:rPr>
      </w:pPr>
      <w:r w:rsidRPr="00EA2B1F">
        <w:rPr>
          <w:rFonts w:ascii="Montserrat" w:hAnsi="Montserrat"/>
          <w:sz w:val="22"/>
          <w:szCs w:val="22"/>
          <w:lang w:eastAsia="es-CO"/>
        </w:rPr>
        <w:t> </w:t>
      </w:r>
    </w:p>
    <w:p w14:paraId="3A5D4C48" w14:textId="77777777" w:rsidR="00753865" w:rsidRPr="00EA2B1F" w:rsidRDefault="00753865" w:rsidP="00753865">
      <w:pPr>
        <w:shd w:val="clear" w:color="auto" w:fill="FFFFFF"/>
        <w:jc w:val="both"/>
        <w:textAlignment w:val="baseline"/>
        <w:rPr>
          <w:rFonts w:ascii="Montserrat" w:hAnsi="Montserrat"/>
          <w:sz w:val="22"/>
          <w:szCs w:val="22"/>
          <w:lang w:eastAsia="es-CO"/>
        </w:rPr>
      </w:pPr>
      <w:r w:rsidRPr="00EA2B1F">
        <w:rPr>
          <w:rFonts w:ascii="Montserrat" w:hAnsi="Montserrat"/>
          <w:sz w:val="22"/>
          <w:szCs w:val="22"/>
          <w:bdr w:val="none" w:sz="0" w:space="0" w:color="auto" w:frame="1"/>
          <w:lang w:eastAsia="es-CO"/>
        </w:rPr>
        <w:t>9. Modificar el literal 2 del numeral 4.1 del anexo del acuerdo de la siguiente forma:</w:t>
      </w:r>
    </w:p>
    <w:p w14:paraId="28444B16" w14:textId="77777777" w:rsidR="00753865" w:rsidRPr="00EA2B1F" w:rsidRDefault="00753865" w:rsidP="00753865">
      <w:pPr>
        <w:shd w:val="clear" w:color="auto" w:fill="FFFFFF"/>
        <w:jc w:val="both"/>
        <w:textAlignment w:val="baseline"/>
        <w:rPr>
          <w:rFonts w:ascii="Montserrat" w:hAnsi="Montserrat"/>
          <w:sz w:val="22"/>
          <w:szCs w:val="22"/>
          <w:lang w:eastAsia="es-CO"/>
        </w:rPr>
      </w:pPr>
      <w:r w:rsidRPr="00EA2B1F">
        <w:rPr>
          <w:rFonts w:ascii="Montserrat" w:hAnsi="Montserrat"/>
          <w:sz w:val="22"/>
          <w:szCs w:val="22"/>
          <w:lang w:eastAsia="es-CO"/>
        </w:rPr>
        <w:t> </w:t>
      </w:r>
    </w:p>
    <w:p w14:paraId="5F01582B" w14:textId="77777777" w:rsidR="00753865" w:rsidRPr="00EA2B1F" w:rsidRDefault="00753865" w:rsidP="00753865">
      <w:pPr>
        <w:shd w:val="clear" w:color="auto" w:fill="FFFFFF"/>
        <w:jc w:val="both"/>
        <w:textAlignment w:val="baseline"/>
        <w:rPr>
          <w:rFonts w:ascii="Montserrat" w:hAnsi="Montserrat"/>
          <w:sz w:val="22"/>
          <w:szCs w:val="22"/>
          <w:lang w:eastAsia="es-CO"/>
        </w:rPr>
      </w:pPr>
      <w:r w:rsidRPr="00EA2B1F">
        <w:rPr>
          <w:rFonts w:ascii="Montserrat" w:hAnsi="Montserrat"/>
          <w:i/>
          <w:iCs/>
          <w:sz w:val="22"/>
          <w:szCs w:val="22"/>
          <w:bdr w:val="none" w:sz="0" w:space="0" w:color="auto" w:frame="1"/>
          <w:lang w:eastAsia="es-CO"/>
        </w:rPr>
        <w:t>“2. Una Consignación Nacional podrá tener algunos de los siguientes estados en el sistema de información desarrollado por el CND:</w:t>
      </w:r>
    </w:p>
    <w:tbl>
      <w:tblPr>
        <w:tblW w:w="21600" w:type="dxa"/>
        <w:tblBorders>
          <w:top w:val="single" w:sz="6" w:space="0" w:color="CCCCCC"/>
          <w:left w:val="single" w:sz="6" w:space="0" w:color="CCCCCC"/>
          <w:bottom w:val="single" w:sz="12" w:space="0" w:color="CCCCCC"/>
          <w:right w:val="single" w:sz="12" w:space="0" w:color="CCCCCC"/>
        </w:tblBorders>
        <w:shd w:val="clear" w:color="auto" w:fill="FFFFFF"/>
        <w:tblCellMar>
          <w:left w:w="0" w:type="dxa"/>
          <w:right w:w="0" w:type="dxa"/>
        </w:tblCellMar>
        <w:tblLook w:val="04A0" w:firstRow="1" w:lastRow="0" w:firstColumn="1" w:lastColumn="0" w:noHBand="0" w:noVBand="1"/>
      </w:tblPr>
      <w:tblGrid>
        <w:gridCol w:w="21600"/>
      </w:tblGrid>
      <w:tr w:rsidR="008841BC" w:rsidRPr="00EA2B1F" w14:paraId="0CCD1198" w14:textId="77777777" w:rsidTr="00753865">
        <w:tc>
          <w:tcPr>
            <w:tcW w:w="7980" w:type="dxa"/>
            <w:tcBorders>
              <w:top w:val="single" w:sz="6" w:space="0" w:color="DDDDDB"/>
              <w:left w:val="single" w:sz="6" w:space="0" w:color="DDDDDB"/>
              <w:bottom w:val="single" w:sz="6" w:space="0" w:color="DDDDDB"/>
              <w:right w:val="single" w:sz="6" w:space="0" w:color="DDDDDB"/>
            </w:tcBorders>
            <w:shd w:val="clear" w:color="auto" w:fill="FFFFFF"/>
            <w:tcMar>
              <w:top w:w="240" w:type="dxa"/>
              <w:left w:w="150" w:type="dxa"/>
              <w:bottom w:w="240" w:type="dxa"/>
              <w:right w:w="150" w:type="dxa"/>
            </w:tcMar>
            <w:vAlign w:val="center"/>
            <w:hideMark/>
          </w:tcPr>
          <w:p w14:paraId="51A046E8" w14:textId="77777777" w:rsidR="00753865" w:rsidRPr="00EA2B1F" w:rsidRDefault="00753865" w:rsidP="00753865">
            <w:pPr>
              <w:textAlignment w:val="baseline"/>
              <w:rPr>
                <w:rFonts w:ascii="Montserrat" w:hAnsi="Montserrat"/>
                <w:sz w:val="22"/>
                <w:szCs w:val="22"/>
                <w:lang w:eastAsia="es-CO"/>
              </w:rPr>
            </w:pPr>
            <w:r w:rsidRPr="00EA2B1F">
              <w:rPr>
                <w:rFonts w:ascii="Montserrat" w:hAnsi="Montserrat"/>
                <w:i/>
                <w:iCs/>
                <w:sz w:val="22"/>
                <w:szCs w:val="22"/>
                <w:bdr w:val="none" w:sz="0" w:space="0" w:color="auto" w:frame="1"/>
                <w:lang w:eastAsia="es-CO"/>
              </w:rPr>
              <w:t>Dejar lo mismo en los incisos a al i, pero adicionar lo siguiente:</w:t>
            </w:r>
          </w:p>
        </w:tc>
      </w:tr>
    </w:tbl>
    <w:p w14:paraId="3228A97E" w14:textId="77777777" w:rsidR="00753865" w:rsidRPr="00EA2B1F" w:rsidRDefault="00753865" w:rsidP="00753865">
      <w:pPr>
        <w:shd w:val="clear" w:color="auto" w:fill="FFFFFF"/>
        <w:jc w:val="both"/>
        <w:textAlignment w:val="baseline"/>
        <w:rPr>
          <w:rFonts w:ascii="Montserrat" w:hAnsi="Montserrat"/>
          <w:sz w:val="22"/>
          <w:szCs w:val="22"/>
          <w:lang w:eastAsia="es-CO"/>
        </w:rPr>
      </w:pPr>
      <w:r w:rsidRPr="00EA2B1F">
        <w:rPr>
          <w:rFonts w:ascii="Montserrat" w:hAnsi="Montserrat"/>
          <w:sz w:val="22"/>
          <w:szCs w:val="22"/>
          <w:lang w:eastAsia="es-CO"/>
        </w:rPr>
        <w:br/>
      </w:r>
      <w:r w:rsidRPr="00EA2B1F">
        <w:rPr>
          <w:rFonts w:ascii="Montserrat" w:hAnsi="Montserrat"/>
          <w:i/>
          <w:iCs/>
          <w:sz w:val="22"/>
          <w:szCs w:val="22"/>
          <w:bdr w:val="none" w:sz="0" w:space="0" w:color="auto" w:frame="1"/>
          <w:lang w:eastAsia="es-CO"/>
        </w:rPr>
        <w:t>j. PRELIMINAR: Es el estado mediante el cual el agente operador reporta al CND su programa preliminar de mantenimientos. El CND considera las consignaciones que se encuentren en este estado para su análisis previo a las reuniones de coordinación mencionadas en el literal 9 del numeral 4.1.”</w:t>
      </w:r>
    </w:p>
    <w:p w14:paraId="5CFB263B" w14:textId="77777777" w:rsidR="00753865" w:rsidRPr="00EA2B1F" w:rsidRDefault="00753865" w:rsidP="00753865">
      <w:pPr>
        <w:shd w:val="clear" w:color="auto" w:fill="FFFFFF"/>
        <w:jc w:val="both"/>
        <w:textAlignment w:val="baseline"/>
        <w:rPr>
          <w:rFonts w:ascii="Montserrat" w:hAnsi="Montserrat"/>
          <w:sz w:val="22"/>
          <w:szCs w:val="22"/>
          <w:lang w:eastAsia="es-CO"/>
        </w:rPr>
      </w:pPr>
      <w:r w:rsidRPr="00EA2B1F">
        <w:rPr>
          <w:rFonts w:ascii="Montserrat" w:hAnsi="Montserrat"/>
          <w:sz w:val="22"/>
          <w:szCs w:val="22"/>
          <w:lang w:eastAsia="es-CO"/>
        </w:rPr>
        <w:t> </w:t>
      </w:r>
    </w:p>
    <w:p w14:paraId="29F68F02" w14:textId="77777777" w:rsidR="00753865" w:rsidRPr="00EA2B1F" w:rsidRDefault="00753865" w:rsidP="00753865">
      <w:pPr>
        <w:shd w:val="clear" w:color="auto" w:fill="FFFFFF"/>
        <w:jc w:val="both"/>
        <w:textAlignment w:val="baseline"/>
        <w:rPr>
          <w:rFonts w:ascii="Montserrat" w:hAnsi="Montserrat"/>
          <w:sz w:val="22"/>
          <w:szCs w:val="22"/>
          <w:lang w:eastAsia="es-CO"/>
        </w:rPr>
      </w:pPr>
      <w:r w:rsidRPr="00EA2B1F">
        <w:rPr>
          <w:rFonts w:ascii="Montserrat" w:hAnsi="Montserrat"/>
          <w:sz w:val="22"/>
          <w:szCs w:val="22"/>
          <w:bdr w:val="none" w:sz="0" w:space="0" w:color="auto" w:frame="1"/>
          <w:lang w:eastAsia="es-CO"/>
        </w:rPr>
        <w:t>Se les solicitó a los miembros del Comité de Distribución revisar internamente en sus empresas si tienen comentarios adicionales a la propuesta de Acuerdo, con el fin de consolidarlos y enviarlos al Comité de transmisión. </w:t>
      </w:r>
    </w:p>
    <w:p w14:paraId="72D916F1" w14:textId="77777777" w:rsidR="00753865" w:rsidRPr="00EA2B1F" w:rsidRDefault="00753865" w:rsidP="00753865">
      <w:pPr>
        <w:shd w:val="clear" w:color="auto" w:fill="FFFFFF"/>
        <w:jc w:val="both"/>
        <w:textAlignment w:val="baseline"/>
        <w:rPr>
          <w:rFonts w:ascii="Montserrat" w:hAnsi="Montserrat"/>
          <w:sz w:val="22"/>
          <w:szCs w:val="22"/>
          <w:lang w:eastAsia="es-CO"/>
        </w:rPr>
      </w:pPr>
      <w:r w:rsidRPr="00EA2B1F">
        <w:rPr>
          <w:rFonts w:ascii="Montserrat" w:hAnsi="Montserrat"/>
          <w:sz w:val="22"/>
          <w:szCs w:val="22"/>
          <w:lang w:eastAsia="es-CO"/>
        </w:rPr>
        <w:lastRenderedPageBreak/>
        <w:t> </w:t>
      </w:r>
    </w:p>
    <w:p w14:paraId="19B912F8" w14:textId="2B9028DD" w:rsidR="006B20C3" w:rsidRPr="00EA2B1F" w:rsidRDefault="00753865" w:rsidP="00C16346">
      <w:pPr>
        <w:shd w:val="clear" w:color="auto" w:fill="FFFFFF"/>
        <w:jc w:val="both"/>
        <w:textAlignment w:val="baseline"/>
        <w:rPr>
          <w:rFonts w:ascii="Montserrat" w:hAnsi="Montserrat"/>
          <w:sz w:val="22"/>
          <w:szCs w:val="22"/>
          <w:lang w:eastAsia="es-CO"/>
        </w:rPr>
      </w:pPr>
      <w:r w:rsidRPr="00EA2B1F">
        <w:rPr>
          <w:rFonts w:ascii="Montserrat" w:hAnsi="Montserrat"/>
          <w:sz w:val="22"/>
          <w:szCs w:val="22"/>
          <w:bdr w:val="none" w:sz="0" w:space="0" w:color="auto" w:frame="1"/>
          <w:lang w:eastAsia="es-CO"/>
        </w:rPr>
        <w:t>La discusión de cada uno de los comentarios realizados debe realizarse en una plenaria o grupo de trabajo compuesto por los comités de Transmisión, Operación y Distribución.</w:t>
      </w:r>
    </w:p>
    <w:p w14:paraId="547C7449" w14:textId="77777777" w:rsidR="00C16346" w:rsidRPr="00EA2B1F" w:rsidRDefault="00C16346" w:rsidP="00C16346">
      <w:pPr>
        <w:shd w:val="clear" w:color="auto" w:fill="FFFFFF"/>
        <w:jc w:val="both"/>
        <w:textAlignment w:val="baseline"/>
        <w:rPr>
          <w:rFonts w:ascii="Montserrat" w:hAnsi="Montserrat"/>
          <w:sz w:val="22"/>
          <w:szCs w:val="22"/>
          <w:lang w:eastAsia="es-CO"/>
        </w:rPr>
      </w:pPr>
    </w:p>
    <w:p w14:paraId="12E33916" w14:textId="4EEF708C" w:rsidR="00C16346" w:rsidRPr="00EA2B1F" w:rsidRDefault="00C16346" w:rsidP="00C16346">
      <w:pPr>
        <w:pStyle w:val="Prrafodelista"/>
        <w:numPr>
          <w:ilvl w:val="0"/>
          <w:numId w:val="1"/>
        </w:numPr>
        <w:spacing w:before="60" w:after="60"/>
        <w:ind w:left="426" w:hanging="426"/>
        <w:contextualSpacing/>
        <w:jc w:val="both"/>
        <w:rPr>
          <w:rFonts w:ascii="Montserrat" w:hAnsi="Montserrat" w:cs="Arial"/>
          <w:b/>
          <w:bCs/>
          <w:sz w:val="22"/>
          <w:szCs w:val="22"/>
          <w:lang w:eastAsia="en-US"/>
        </w:rPr>
      </w:pPr>
      <w:r w:rsidRPr="00EA2B1F">
        <w:rPr>
          <w:rFonts w:ascii="Montserrat" w:hAnsi="Montserrat" w:cs="Arial"/>
          <w:b/>
          <w:bCs/>
          <w:sz w:val="22"/>
          <w:szCs w:val="22"/>
          <w:lang w:eastAsia="en-US"/>
        </w:rPr>
        <w:t>Informe XM.</w:t>
      </w:r>
    </w:p>
    <w:p w14:paraId="52BD9AF4" w14:textId="77777777" w:rsidR="00C723EB" w:rsidRPr="00EA2B1F" w:rsidRDefault="00C723EB" w:rsidP="00C723EB">
      <w:pPr>
        <w:pStyle w:val="Prrafodelista"/>
        <w:spacing w:before="60" w:after="60"/>
        <w:ind w:left="426"/>
        <w:contextualSpacing/>
        <w:jc w:val="both"/>
        <w:rPr>
          <w:rFonts w:ascii="Montserrat" w:hAnsi="Montserrat" w:cs="Arial"/>
          <w:b/>
          <w:bCs/>
          <w:sz w:val="22"/>
          <w:szCs w:val="22"/>
          <w:lang w:eastAsia="en-US"/>
        </w:rPr>
      </w:pPr>
    </w:p>
    <w:p w14:paraId="5C789A78" w14:textId="77777777" w:rsidR="00C723EB" w:rsidRPr="00EA2B1F" w:rsidRDefault="00C723EB" w:rsidP="00C723EB">
      <w:pPr>
        <w:pStyle w:val="NormalWeb"/>
        <w:shd w:val="clear" w:color="auto" w:fill="FFFFFF"/>
        <w:spacing w:before="0" w:beforeAutospacing="0" w:after="0" w:afterAutospacing="0"/>
        <w:jc w:val="both"/>
        <w:textAlignment w:val="baseline"/>
        <w:rPr>
          <w:rFonts w:ascii="Montserrat" w:hAnsi="Montserrat"/>
          <w:sz w:val="22"/>
          <w:szCs w:val="22"/>
          <w:lang w:eastAsia="es-CO"/>
        </w:rPr>
      </w:pPr>
      <w:r w:rsidRPr="00EA2B1F">
        <w:rPr>
          <w:rFonts w:ascii="Montserrat" w:hAnsi="Montserrat"/>
          <w:sz w:val="22"/>
          <w:szCs w:val="22"/>
        </w:rPr>
        <w:t>Se realizó por parte de XM la presentación del informe de la operación del SIN en el cual se incluyeron los siguientes temas:</w:t>
      </w:r>
    </w:p>
    <w:p w14:paraId="19CAE81B" w14:textId="77777777" w:rsidR="00C723EB" w:rsidRPr="00EA2B1F" w:rsidRDefault="00C723EB" w:rsidP="00C723EB">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rPr>
        <w:t> </w:t>
      </w:r>
    </w:p>
    <w:p w14:paraId="1837069D" w14:textId="77777777" w:rsidR="00C723EB" w:rsidRPr="00EA2B1F" w:rsidRDefault="00C723EB" w:rsidP="00C723EB">
      <w:pPr>
        <w:numPr>
          <w:ilvl w:val="0"/>
          <w:numId w:val="18"/>
        </w:numPr>
        <w:shd w:val="clear" w:color="auto" w:fill="FFFFFF"/>
        <w:spacing w:after="225"/>
        <w:jc w:val="both"/>
        <w:textAlignment w:val="baseline"/>
        <w:rPr>
          <w:rFonts w:ascii="Montserrat" w:hAnsi="Montserrat"/>
          <w:sz w:val="22"/>
          <w:szCs w:val="22"/>
        </w:rPr>
      </w:pPr>
      <w:r w:rsidRPr="00EA2B1F">
        <w:rPr>
          <w:rFonts w:ascii="Montserrat" w:hAnsi="Montserrat"/>
          <w:sz w:val="22"/>
          <w:szCs w:val="22"/>
        </w:rPr>
        <w:t>Variables energéticas (Evolución aportes, embalses, generación, comportamiento de la demanda de energía, importaciones y exportaciones de energía y generación térmica en lo que va corrido del año 2022).</w:t>
      </w:r>
    </w:p>
    <w:p w14:paraId="7567712C" w14:textId="688B582D" w:rsidR="00C723EB" w:rsidRPr="00EA2B1F" w:rsidRDefault="00C723EB" w:rsidP="00C723EB">
      <w:pPr>
        <w:numPr>
          <w:ilvl w:val="0"/>
          <w:numId w:val="18"/>
        </w:numPr>
        <w:shd w:val="clear" w:color="auto" w:fill="FFFFFF"/>
        <w:spacing w:after="225"/>
        <w:jc w:val="both"/>
        <w:textAlignment w:val="baseline"/>
        <w:rPr>
          <w:rFonts w:ascii="Montserrat" w:hAnsi="Montserrat"/>
          <w:sz w:val="22"/>
          <w:szCs w:val="22"/>
        </w:rPr>
      </w:pPr>
      <w:r w:rsidRPr="00EA2B1F">
        <w:rPr>
          <w:rFonts w:ascii="Montserrat" w:hAnsi="Montserrat"/>
          <w:sz w:val="22"/>
          <w:szCs w:val="22"/>
        </w:rPr>
        <w:t>Indicadores de calidad de la Operación del SIN (Eventos transitorios de frecuencia, eventos de tensión fuera de rango, porcentaje de DNA programada, porcentaje de DNA no programada, Demanda No Atendida, Calidad de la oferta de disponibilidad de las plantas NDC, Participación PNDC en la generación total del SIN, calidad del pronóstico oficial de demanda de energía, Cantidad de desviaciones por MC mayores al 5% por periodo e indicador de calidad de la supervisión).</w:t>
      </w:r>
    </w:p>
    <w:p w14:paraId="1C6D9634" w14:textId="77777777" w:rsidR="00C723EB" w:rsidRPr="00EA2B1F" w:rsidRDefault="00C723EB" w:rsidP="00C723EB">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bdr w:val="none" w:sz="0" w:space="0" w:color="auto" w:frame="1"/>
        </w:rPr>
        <w:t>El indicador de calidad de la demanda de energía estuvo por encima del valor establecido para el mes de abril de 2022, el Comité realizará el análisis de detalle en la reunión de junio de 2022.</w:t>
      </w:r>
    </w:p>
    <w:p w14:paraId="33280E0D" w14:textId="77777777" w:rsidR="00C723EB" w:rsidRPr="00EA2B1F" w:rsidRDefault="00C723EB" w:rsidP="00C723EB">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rPr>
        <w:t> </w:t>
      </w:r>
    </w:p>
    <w:p w14:paraId="22AFD54D" w14:textId="038490CB" w:rsidR="00C723EB" w:rsidRPr="00EA2B1F" w:rsidRDefault="00C723EB" w:rsidP="00C723EB">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bdr w:val="none" w:sz="0" w:space="0" w:color="auto" w:frame="1"/>
        </w:rPr>
        <w:t xml:space="preserve">El indicador de cantidad de desviaciones mayores al 5% por periodo por mercado de comercialización solo lo cumplieron los MC </w:t>
      </w:r>
      <w:r w:rsidR="008C5249" w:rsidRPr="00EA2B1F">
        <w:rPr>
          <w:rFonts w:ascii="Montserrat" w:hAnsi="Montserrat"/>
          <w:sz w:val="22"/>
          <w:szCs w:val="22"/>
          <w:bdr w:val="none" w:sz="0" w:space="0" w:color="auto" w:frame="1"/>
        </w:rPr>
        <w:t>CODENSA</w:t>
      </w:r>
      <w:r w:rsidRPr="00EA2B1F">
        <w:rPr>
          <w:rFonts w:ascii="Montserrat" w:hAnsi="Montserrat"/>
          <w:sz w:val="22"/>
          <w:szCs w:val="22"/>
          <w:bdr w:val="none" w:sz="0" w:space="0" w:color="auto" w:frame="1"/>
        </w:rPr>
        <w:t xml:space="preserve"> y Pereira.</w:t>
      </w:r>
    </w:p>
    <w:p w14:paraId="4E96B6E0" w14:textId="77777777" w:rsidR="00C723EB" w:rsidRPr="00EA2B1F" w:rsidRDefault="00C723EB" w:rsidP="00C723EB">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rPr>
        <w:t> </w:t>
      </w:r>
    </w:p>
    <w:p w14:paraId="06F2894B" w14:textId="04D04EB4" w:rsidR="00C723EB" w:rsidRPr="00EA2B1F" w:rsidRDefault="005A082C" w:rsidP="00C723EB">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bdr w:val="none" w:sz="0" w:space="0" w:color="auto" w:frame="1"/>
        </w:rPr>
        <w:t>De acuerdo con el</w:t>
      </w:r>
      <w:r w:rsidR="00C723EB" w:rsidRPr="00EA2B1F">
        <w:rPr>
          <w:rFonts w:ascii="Montserrat" w:hAnsi="Montserrat"/>
          <w:sz w:val="22"/>
          <w:szCs w:val="22"/>
          <w:bdr w:val="none" w:sz="0" w:space="0" w:color="auto" w:frame="1"/>
        </w:rPr>
        <w:t xml:space="preserve"> criterio definido por el Comité de Distribución para realizarle seguimiento a este indicador, para la reunión del mes de junio los responsables de los pronósticos de la demanda de energía de los MC que deben presentar las dificultades que han tenido para su cumplimiento son: Drummond, Intercor, San Fernando, Emec y Choco.</w:t>
      </w:r>
    </w:p>
    <w:p w14:paraId="2189B486" w14:textId="77777777" w:rsidR="00C723EB" w:rsidRPr="00EA2B1F" w:rsidRDefault="00C723EB" w:rsidP="00C723EB">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rPr>
        <w:t> </w:t>
      </w:r>
    </w:p>
    <w:p w14:paraId="3ADF4DF3" w14:textId="77777777" w:rsidR="00C723EB" w:rsidRPr="00EA2B1F" w:rsidRDefault="00C723EB" w:rsidP="00C723EB">
      <w:pPr>
        <w:numPr>
          <w:ilvl w:val="0"/>
          <w:numId w:val="19"/>
        </w:numPr>
        <w:shd w:val="clear" w:color="auto" w:fill="FFFFFF"/>
        <w:spacing w:after="225"/>
        <w:jc w:val="both"/>
        <w:textAlignment w:val="baseline"/>
        <w:rPr>
          <w:rFonts w:ascii="Montserrat" w:hAnsi="Montserrat"/>
          <w:sz w:val="22"/>
          <w:szCs w:val="22"/>
        </w:rPr>
      </w:pPr>
      <w:r w:rsidRPr="00EA2B1F">
        <w:rPr>
          <w:rFonts w:ascii="Montserrat" w:hAnsi="Montserrat"/>
          <w:sz w:val="22"/>
          <w:szCs w:val="22"/>
        </w:rPr>
        <w:t>Informe de calidad de los pronósticos de la demanda del SIN según lo establecido en el Acuerdo CNO 1303 (comparación de cálculos realizados con DR y DA).</w:t>
      </w:r>
    </w:p>
    <w:p w14:paraId="23BE31E1" w14:textId="77777777" w:rsidR="00C723EB" w:rsidRPr="00EA2B1F" w:rsidRDefault="00C723EB" w:rsidP="00C723EB">
      <w:pPr>
        <w:numPr>
          <w:ilvl w:val="0"/>
          <w:numId w:val="19"/>
        </w:numPr>
        <w:shd w:val="clear" w:color="auto" w:fill="FFFFFF"/>
        <w:spacing w:after="225"/>
        <w:jc w:val="both"/>
        <w:textAlignment w:val="baseline"/>
        <w:rPr>
          <w:rFonts w:ascii="Montserrat" w:hAnsi="Montserrat"/>
          <w:sz w:val="22"/>
          <w:szCs w:val="22"/>
        </w:rPr>
      </w:pPr>
      <w:r w:rsidRPr="00EA2B1F">
        <w:rPr>
          <w:rFonts w:ascii="Montserrat" w:hAnsi="Montserrat"/>
          <w:sz w:val="22"/>
          <w:szCs w:val="22"/>
        </w:rPr>
        <w:t>Seguimiento a los pronósticos de la demanda de energía del SIN y Acuerdo CNO 1303.</w:t>
      </w:r>
    </w:p>
    <w:p w14:paraId="528C4CF8" w14:textId="77777777" w:rsidR="00C723EB" w:rsidRPr="00EA2B1F" w:rsidRDefault="00C723EB" w:rsidP="00C723EB">
      <w:pPr>
        <w:numPr>
          <w:ilvl w:val="0"/>
          <w:numId w:val="19"/>
        </w:numPr>
        <w:shd w:val="clear" w:color="auto" w:fill="FFFFFF"/>
        <w:spacing w:after="225"/>
        <w:jc w:val="both"/>
        <w:textAlignment w:val="baseline"/>
        <w:rPr>
          <w:rFonts w:ascii="Montserrat" w:hAnsi="Montserrat"/>
          <w:sz w:val="22"/>
          <w:szCs w:val="22"/>
        </w:rPr>
      </w:pPr>
      <w:r w:rsidRPr="00EA2B1F">
        <w:rPr>
          <w:rFonts w:ascii="Montserrat" w:hAnsi="Montserrat"/>
          <w:sz w:val="22"/>
          <w:szCs w:val="22"/>
        </w:rPr>
        <w:t>Reporte DNA por actuación de ESPs.</w:t>
      </w:r>
    </w:p>
    <w:p w14:paraId="01A6DEC6" w14:textId="729B2362" w:rsidR="00C723EB" w:rsidRPr="00EA2B1F" w:rsidRDefault="00C723EB" w:rsidP="00C723EB">
      <w:pPr>
        <w:numPr>
          <w:ilvl w:val="0"/>
          <w:numId w:val="19"/>
        </w:numPr>
        <w:shd w:val="clear" w:color="auto" w:fill="FFFFFF"/>
        <w:spacing w:after="225"/>
        <w:jc w:val="both"/>
        <w:textAlignment w:val="baseline"/>
        <w:rPr>
          <w:rFonts w:ascii="Montserrat" w:hAnsi="Montserrat"/>
          <w:sz w:val="22"/>
          <w:szCs w:val="22"/>
        </w:rPr>
      </w:pPr>
      <w:r w:rsidRPr="00EA2B1F">
        <w:rPr>
          <w:rFonts w:ascii="Montserrat" w:hAnsi="Montserrat"/>
          <w:sz w:val="22"/>
          <w:szCs w:val="22"/>
        </w:rPr>
        <w:t>Reporte a la SSPD por posibles incumplimientos regulatorios.</w:t>
      </w:r>
    </w:p>
    <w:p w14:paraId="79BD14FD" w14:textId="77777777" w:rsidR="00C723EB" w:rsidRPr="00EA2B1F" w:rsidRDefault="00C723EB" w:rsidP="00C723EB">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Style w:val="Textoennegrita"/>
          <w:rFonts w:ascii="Montserrat" w:hAnsi="Montserrat"/>
          <w:b w:val="0"/>
          <w:bCs w:val="0"/>
          <w:sz w:val="22"/>
          <w:szCs w:val="22"/>
          <w:u w:val="single"/>
          <w:bdr w:val="none" w:sz="0" w:space="0" w:color="auto" w:frame="1"/>
        </w:rPr>
        <w:t>El Comité decidió tomar las siguientes acciones:</w:t>
      </w:r>
    </w:p>
    <w:p w14:paraId="65DB1D8D" w14:textId="77777777" w:rsidR="00C723EB" w:rsidRPr="00EA2B1F" w:rsidRDefault="00C723EB" w:rsidP="00C723EB">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rPr>
        <w:t> </w:t>
      </w:r>
    </w:p>
    <w:p w14:paraId="2209A854" w14:textId="0D9F76B3" w:rsidR="00C723EB" w:rsidRPr="00EA2B1F" w:rsidRDefault="005A082C" w:rsidP="00C723EB">
      <w:pPr>
        <w:numPr>
          <w:ilvl w:val="0"/>
          <w:numId w:val="20"/>
        </w:numPr>
        <w:shd w:val="clear" w:color="auto" w:fill="FFFFFF"/>
        <w:jc w:val="both"/>
        <w:textAlignment w:val="baseline"/>
        <w:rPr>
          <w:rFonts w:ascii="Montserrat" w:hAnsi="Montserrat"/>
          <w:sz w:val="22"/>
          <w:szCs w:val="22"/>
        </w:rPr>
      </w:pPr>
      <w:r w:rsidRPr="00EA2B1F">
        <w:rPr>
          <w:rFonts w:ascii="Montserrat" w:hAnsi="Montserrat"/>
          <w:sz w:val="22"/>
          <w:szCs w:val="22"/>
        </w:rPr>
        <w:lastRenderedPageBreak/>
        <w:t>Enviarles</w:t>
      </w:r>
      <w:r w:rsidR="00C723EB" w:rsidRPr="00EA2B1F">
        <w:rPr>
          <w:rFonts w:ascii="Montserrat" w:hAnsi="Montserrat"/>
          <w:sz w:val="22"/>
          <w:szCs w:val="22"/>
        </w:rPr>
        <w:t xml:space="preserve"> comunicación a los administradores de los </w:t>
      </w:r>
      <w:r w:rsidR="00C723EB" w:rsidRPr="00EA2B1F">
        <w:rPr>
          <w:rFonts w:ascii="Montserrat" w:hAnsi="Montserrat"/>
          <w:sz w:val="22"/>
          <w:szCs w:val="22"/>
          <w:bdr w:val="none" w:sz="0" w:space="0" w:color="auto" w:frame="1"/>
        </w:rPr>
        <w:t xml:space="preserve">MC EMEC, </w:t>
      </w:r>
      <w:r w:rsidR="00EC320B" w:rsidRPr="00EA2B1F">
        <w:rPr>
          <w:rFonts w:ascii="Montserrat" w:hAnsi="Montserrat"/>
          <w:sz w:val="22"/>
          <w:szCs w:val="22"/>
          <w:bdr w:val="none" w:sz="0" w:space="0" w:color="auto" w:frame="1"/>
        </w:rPr>
        <w:t>Boyacá</w:t>
      </w:r>
      <w:r w:rsidR="00C723EB" w:rsidRPr="00EA2B1F">
        <w:rPr>
          <w:rFonts w:ascii="Montserrat" w:hAnsi="Montserrat"/>
          <w:sz w:val="22"/>
          <w:szCs w:val="22"/>
          <w:bdr w:val="none" w:sz="0" w:space="0" w:color="auto" w:frame="1"/>
        </w:rPr>
        <w:t xml:space="preserve"> y </w:t>
      </w:r>
      <w:r w:rsidR="00EC320B" w:rsidRPr="00EA2B1F">
        <w:rPr>
          <w:rFonts w:ascii="Montserrat" w:hAnsi="Montserrat"/>
          <w:sz w:val="22"/>
          <w:szCs w:val="22"/>
          <w:bdr w:val="none" w:sz="0" w:space="0" w:color="auto" w:frame="1"/>
        </w:rPr>
        <w:t>Caquetá</w:t>
      </w:r>
      <w:r w:rsidR="00C723EB" w:rsidRPr="00EA2B1F">
        <w:rPr>
          <w:rFonts w:ascii="Montserrat" w:hAnsi="Montserrat"/>
          <w:sz w:val="22"/>
          <w:szCs w:val="22"/>
          <w:bdr w:val="none" w:sz="0" w:space="0" w:color="auto" w:frame="1"/>
        </w:rPr>
        <w:t>, </w:t>
      </w:r>
      <w:r w:rsidR="00C723EB" w:rsidRPr="00EA2B1F">
        <w:rPr>
          <w:rFonts w:ascii="Montserrat" w:hAnsi="Montserrat"/>
          <w:sz w:val="22"/>
          <w:szCs w:val="22"/>
        </w:rPr>
        <w:t xml:space="preserve">debido a las desviaciones identificadas en los pronósticos de la demanda de energía durante los meses de </w:t>
      </w:r>
      <w:r w:rsidRPr="00EA2B1F">
        <w:rPr>
          <w:rFonts w:ascii="Montserrat" w:hAnsi="Montserrat"/>
          <w:sz w:val="22"/>
          <w:szCs w:val="22"/>
        </w:rPr>
        <w:t>febrero</w:t>
      </w:r>
      <w:r w:rsidR="00C723EB" w:rsidRPr="00EA2B1F">
        <w:rPr>
          <w:rFonts w:ascii="Montserrat" w:hAnsi="Montserrat"/>
          <w:sz w:val="22"/>
          <w:szCs w:val="22"/>
        </w:rPr>
        <w:t xml:space="preserve">, </w:t>
      </w:r>
      <w:r w:rsidRPr="00EA2B1F">
        <w:rPr>
          <w:rFonts w:ascii="Montserrat" w:hAnsi="Montserrat"/>
          <w:sz w:val="22"/>
          <w:szCs w:val="22"/>
        </w:rPr>
        <w:t>marzo</w:t>
      </w:r>
      <w:r w:rsidR="00C723EB" w:rsidRPr="00EA2B1F">
        <w:rPr>
          <w:rFonts w:ascii="Montserrat" w:hAnsi="Montserrat"/>
          <w:sz w:val="22"/>
          <w:szCs w:val="22"/>
        </w:rPr>
        <w:t xml:space="preserve"> y </w:t>
      </w:r>
      <w:r w:rsidRPr="00EA2B1F">
        <w:rPr>
          <w:rFonts w:ascii="Montserrat" w:hAnsi="Montserrat"/>
          <w:sz w:val="22"/>
          <w:szCs w:val="22"/>
        </w:rPr>
        <w:t>abril</w:t>
      </w:r>
      <w:r w:rsidR="00C723EB" w:rsidRPr="00EA2B1F">
        <w:rPr>
          <w:rFonts w:ascii="Montserrat" w:hAnsi="Montserrat"/>
          <w:sz w:val="22"/>
          <w:szCs w:val="22"/>
        </w:rPr>
        <w:t xml:space="preserve"> de 2022</w:t>
      </w:r>
      <w:r w:rsidR="00C723EB" w:rsidRPr="00EA2B1F">
        <w:rPr>
          <w:rFonts w:ascii="Montserrat" w:hAnsi="Montserrat"/>
          <w:sz w:val="22"/>
          <w:szCs w:val="22"/>
          <w:bdr w:val="none" w:sz="0" w:space="0" w:color="auto" w:frame="1"/>
        </w:rPr>
        <w:t>.</w:t>
      </w:r>
    </w:p>
    <w:p w14:paraId="678B6CE3" w14:textId="34C8DA6E" w:rsidR="00C723EB" w:rsidRPr="00EA2B1F" w:rsidRDefault="00C723EB" w:rsidP="00C83400">
      <w:pPr>
        <w:numPr>
          <w:ilvl w:val="0"/>
          <w:numId w:val="20"/>
        </w:numPr>
        <w:shd w:val="clear" w:color="auto" w:fill="FFFFFF"/>
        <w:jc w:val="both"/>
        <w:textAlignment w:val="baseline"/>
        <w:rPr>
          <w:rFonts w:ascii="Montserrat" w:hAnsi="Montserrat"/>
          <w:sz w:val="22"/>
          <w:szCs w:val="22"/>
        </w:rPr>
      </w:pPr>
      <w:r w:rsidRPr="00EA2B1F">
        <w:rPr>
          <w:rFonts w:ascii="Montserrat" w:hAnsi="Montserrat"/>
          <w:sz w:val="22"/>
          <w:szCs w:val="22"/>
        </w:rPr>
        <w:t>Enviarle comunicación a los MC de las cargas conectadas al STN: Intercor, Cerromatoso,</w:t>
      </w:r>
      <w:r w:rsidR="00EC320B" w:rsidRPr="00EA2B1F">
        <w:rPr>
          <w:rFonts w:ascii="Montserrat" w:hAnsi="Montserrat"/>
          <w:sz w:val="22"/>
          <w:szCs w:val="22"/>
        </w:rPr>
        <w:t xml:space="preserve"> San Fernando y Drummond, debido a las </w:t>
      </w:r>
      <w:r w:rsidR="00C83400" w:rsidRPr="00EA2B1F">
        <w:rPr>
          <w:rFonts w:ascii="Montserrat" w:hAnsi="Montserrat"/>
          <w:sz w:val="22"/>
          <w:szCs w:val="22"/>
        </w:rPr>
        <w:t xml:space="preserve">desviaciones identificadas en los pronósticos de la demanda de energía durante los meses de abril de </w:t>
      </w:r>
      <w:r w:rsidR="0039361B" w:rsidRPr="00EA2B1F">
        <w:rPr>
          <w:rFonts w:ascii="Montserrat" w:hAnsi="Montserrat"/>
          <w:sz w:val="22"/>
          <w:szCs w:val="22"/>
        </w:rPr>
        <w:t>febrero, marzo y abril de 2022.</w:t>
      </w:r>
    </w:p>
    <w:p w14:paraId="6ADD4084" w14:textId="77B33829" w:rsidR="00C723EB" w:rsidRPr="00EA2B1F" w:rsidRDefault="00C723EB" w:rsidP="00C723EB">
      <w:pPr>
        <w:numPr>
          <w:ilvl w:val="0"/>
          <w:numId w:val="20"/>
        </w:numPr>
        <w:shd w:val="clear" w:color="auto" w:fill="FFFFFF"/>
        <w:jc w:val="both"/>
        <w:textAlignment w:val="baseline"/>
        <w:rPr>
          <w:rFonts w:ascii="Montserrat" w:hAnsi="Montserrat"/>
          <w:sz w:val="22"/>
          <w:szCs w:val="22"/>
        </w:rPr>
      </w:pPr>
      <w:r w:rsidRPr="00EA2B1F">
        <w:rPr>
          <w:rFonts w:ascii="Montserrat" w:hAnsi="Montserrat" w:cs="Arial"/>
          <w:sz w:val="22"/>
          <w:szCs w:val="22"/>
          <w:bdr w:val="none" w:sz="0" w:space="0" w:color="auto" w:frame="1"/>
        </w:rPr>
        <w:t>​</w:t>
      </w:r>
      <w:r w:rsidRPr="00EA2B1F">
        <w:rPr>
          <w:rFonts w:ascii="Montserrat" w:hAnsi="Montserrat"/>
          <w:sz w:val="22"/>
          <w:szCs w:val="22"/>
          <w:bdr w:val="none" w:sz="0" w:space="0" w:color="auto" w:frame="1"/>
        </w:rPr>
        <w:t xml:space="preserve">Durante el mes de </w:t>
      </w:r>
      <w:r w:rsidR="0039361B" w:rsidRPr="00EA2B1F">
        <w:rPr>
          <w:rFonts w:ascii="Montserrat" w:hAnsi="Montserrat"/>
          <w:sz w:val="22"/>
          <w:szCs w:val="22"/>
          <w:bdr w:val="none" w:sz="0" w:space="0" w:color="auto" w:frame="1"/>
        </w:rPr>
        <w:t>abril</w:t>
      </w:r>
      <w:r w:rsidRPr="00EA2B1F">
        <w:rPr>
          <w:rFonts w:ascii="Montserrat" w:hAnsi="Montserrat" w:cs="Trebuchet MS"/>
          <w:sz w:val="22"/>
          <w:szCs w:val="22"/>
          <w:bdr w:val="none" w:sz="0" w:space="0" w:color="auto" w:frame="1"/>
        </w:rPr>
        <w:t> </w:t>
      </w:r>
      <w:r w:rsidRPr="00EA2B1F">
        <w:rPr>
          <w:rFonts w:ascii="Montserrat" w:hAnsi="Montserrat"/>
          <w:sz w:val="22"/>
          <w:szCs w:val="22"/>
          <w:bdr w:val="none" w:sz="0" w:space="0" w:color="auto" w:frame="1"/>
        </w:rPr>
        <w:t>de 2022, los</w:t>
      </w:r>
      <w:r w:rsidRPr="00EA2B1F">
        <w:rPr>
          <w:rFonts w:ascii="Montserrat" w:hAnsi="Montserrat" w:cs="Trebuchet MS"/>
          <w:sz w:val="22"/>
          <w:szCs w:val="22"/>
          <w:bdr w:val="none" w:sz="0" w:space="0" w:color="auto" w:frame="1"/>
        </w:rPr>
        <w:t> </w:t>
      </w:r>
      <w:r w:rsidRPr="00EA2B1F">
        <w:rPr>
          <w:rFonts w:ascii="Montserrat" w:hAnsi="Montserrat"/>
          <w:sz w:val="22"/>
          <w:szCs w:val="22"/>
          <w:bdr w:val="none" w:sz="0" w:space="0" w:color="auto" w:frame="1"/>
        </w:rPr>
        <w:t>mercados de comercializaci</w:t>
      </w:r>
      <w:r w:rsidRPr="00EA2B1F">
        <w:rPr>
          <w:rFonts w:ascii="Montserrat" w:hAnsi="Montserrat" w:cs="Trebuchet MS"/>
          <w:sz w:val="22"/>
          <w:szCs w:val="22"/>
          <w:bdr w:val="none" w:sz="0" w:space="0" w:color="auto" w:frame="1"/>
        </w:rPr>
        <w:t>ó</w:t>
      </w:r>
      <w:r w:rsidRPr="00EA2B1F">
        <w:rPr>
          <w:rFonts w:ascii="Montserrat" w:hAnsi="Montserrat"/>
          <w:sz w:val="22"/>
          <w:szCs w:val="22"/>
          <w:bdr w:val="none" w:sz="0" w:space="0" w:color="auto" w:frame="1"/>
        </w:rPr>
        <w:t>n</w:t>
      </w:r>
      <w:r w:rsidRPr="00EA2B1F">
        <w:rPr>
          <w:rFonts w:ascii="Montserrat" w:hAnsi="Montserrat" w:cs="Trebuchet MS"/>
          <w:sz w:val="22"/>
          <w:szCs w:val="22"/>
          <w:bdr w:val="none" w:sz="0" w:space="0" w:color="auto" w:frame="1"/>
        </w:rPr>
        <w:t> </w:t>
      </w:r>
      <w:r w:rsidRPr="00EA2B1F">
        <w:rPr>
          <w:rFonts w:ascii="Montserrat" w:hAnsi="Montserrat"/>
          <w:sz w:val="22"/>
          <w:szCs w:val="22"/>
          <w:bdr w:val="none" w:sz="0" w:space="0" w:color="auto" w:frame="1"/>
        </w:rPr>
        <w:t>que no cumplieron</w:t>
      </w:r>
      <w:r w:rsidRPr="00EA2B1F">
        <w:rPr>
          <w:rFonts w:ascii="Montserrat" w:hAnsi="Montserrat" w:cs="Trebuchet MS"/>
          <w:sz w:val="22"/>
          <w:szCs w:val="22"/>
          <w:bdr w:val="none" w:sz="0" w:space="0" w:color="auto" w:frame="1"/>
        </w:rPr>
        <w:t> </w:t>
      </w:r>
      <w:r w:rsidRPr="00EA2B1F">
        <w:rPr>
          <w:rFonts w:ascii="Montserrat" w:hAnsi="Montserrat"/>
          <w:sz w:val="22"/>
          <w:szCs w:val="22"/>
          <w:bdr w:val="none" w:sz="0" w:space="0" w:color="auto" w:frame="1"/>
        </w:rPr>
        <w:t>con la entrega del pron</w:t>
      </w:r>
      <w:r w:rsidRPr="00EA2B1F">
        <w:rPr>
          <w:rFonts w:ascii="Montserrat" w:hAnsi="Montserrat" w:cs="Trebuchet MS"/>
          <w:sz w:val="22"/>
          <w:szCs w:val="22"/>
          <w:bdr w:val="none" w:sz="0" w:space="0" w:color="auto" w:frame="1"/>
        </w:rPr>
        <w:t>ó</w:t>
      </w:r>
      <w:r w:rsidRPr="00EA2B1F">
        <w:rPr>
          <w:rFonts w:ascii="Montserrat" w:hAnsi="Montserrat"/>
          <w:sz w:val="22"/>
          <w:szCs w:val="22"/>
          <w:bdr w:val="none" w:sz="0" w:space="0" w:color="auto" w:frame="1"/>
        </w:rPr>
        <w:t>stico oficial de demanda de energía semanalmente según lo establecido en el Acuerdo CNO 1303 fueron: NorSantander y Cerromatoso.</w:t>
      </w:r>
    </w:p>
    <w:p w14:paraId="4500F20D" w14:textId="5D70EB0D" w:rsidR="00C723EB" w:rsidRPr="00EA2B1F" w:rsidRDefault="005A082C" w:rsidP="00C723EB">
      <w:pPr>
        <w:numPr>
          <w:ilvl w:val="0"/>
          <w:numId w:val="20"/>
        </w:numPr>
        <w:shd w:val="clear" w:color="auto" w:fill="FFFFFF"/>
        <w:jc w:val="both"/>
        <w:textAlignment w:val="baseline"/>
        <w:rPr>
          <w:rFonts w:ascii="Montserrat" w:hAnsi="Montserrat"/>
          <w:sz w:val="22"/>
          <w:szCs w:val="22"/>
        </w:rPr>
      </w:pPr>
      <w:r w:rsidRPr="00EA2B1F">
        <w:rPr>
          <w:rFonts w:ascii="Montserrat" w:hAnsi="Montserrat"/>
          <w:sz w:val="22"/>
          <w:szCs w:val="22"/>
          <w:bdr w:val="none" w:sz="0" w:space="0" w:color="auto" w:frame="1"/>
        </w:rPr>
        <w:t>De acuerdo con el</w:t>
      </w:r>
      <w:r w:rsidR="00C723EB" w:rsidRPr="00EA2B1F">
        <w:rPr>
          <w:rFonts w:ascii="Montserrat" w:hAnsi="Montserrat"/>
          <w:sz w:val="22"/>
          <w:szCs w:val="22"/>
          <w:bdr w:val="none" w:sz="0" w:space="0" w:color="auto" w:frame="1"/>
        </w:rPr>
        <w:t xml:space="preserve"> criterio definido por el Comité de Distribución, los Mercados de Comercialización que no cumplieron con lo establecido en el Anexo 3, literal a del Acuerdo CNO 1303 durante los meses de </w:t>
      </w:r>
      <w:r w:rsidR="0039361B" w:rsidRPr="00EA2B1F">
        <w:rPr>
          <w:rFonts w:ascii="Montserrat" w:hAnsi="Montserrat"/>
          <w:sz w:val="22"/>
          <w:szCs w:val="22"/>
          <w:bdr w:val="none" w:sz="0" w:space="0" w:color="auto" w:frame="1"/>
        </w:rPr>
        <w:t>febrero</w:t>
      </w:r>
      <w:r w:rsidR="00C723EB" w:rsidRPr="00EA2B1F">
        <w:rPr>
          <w:rFonts w:ascii="Montserrat" w:hAnsi="Montserrat"/>
          <w:sz w:val="22"/>
          <w:szCs w:val="22"/>
          <w:bdr w:val="none" w:sz="0" w:space="0" w:color="auto" w:frame="1"/>
        </w:rPr>
        <w:t xml:space="preserve">, </w:t>
      </w:r>
      <w:r w:rsidR="00425675" w:rsidRPr="00EA2B1F">
        <w:rPr>
          <w:rFonts w:ascii="Montserrat" w:hAnsi="Montserrat"/>
          <w:sz w:val="22"/>
          <w:szCs w:val="22"/>
          <w:bdr w:val="none" w:sz="0" w:space="0" w:color="auto" w:frame="1"/>
        </w:rPr>
        <w:t>marzo</w:t>
      </w:r>
      <w:r w:rsidR="00C723EB" w:rsidRPr="00EA2B1F">
        <w:rPr>
          <w:rFonts w:ascii="Montserrat" w:hAnsi="Montserrat"/>
          <w:sz w:val="22"/>
          <w:szCs w:val="22"/>
          <w:bdr w:val="none" w:sz="0" w:space="0" w:color="auto" w:frame="1"/>
        </w:rPr>
        <w:t xml:space="preserve"> y </w:t>
      </w:r>
      <w:r w:rsidRPr="00EA2B1F">
        <w:rPr>
          <w:rFonts w:ascii="Montserrat" w:hAnsi="Montserrat"/>
          <w:sz w:val="22"/>
          <w:szCs w:val="22"/>
          <w:bdr w:val="none" w:sz="0" w:space="0" w:color="auto" w:frame="1"/>
        </w:rPr>
        <w:t>abril</w:t>
      </w:r>
      <w:r w:rsidR="00C723EB" w:rsidRPr="00EA2B1F">
        <w:rPr>
          <w:rFonts w:ascii="Montserrat" w:hAnsi="Montserrat"/>
          <w:sz w:val="22"/>
          <w:szCs w:val="22"/>
          <w:bdr w:val="none" w:sz="0" w:space="0" w:color="auto" w:frame="1"/>
        </w:rPr>
        <w:t xml:space="preserve"> de 2022 fueron: </w:t>
      </w:r>
      <w:r w:rsidR="00C723EB" w:rsidRPr="00EA2B1F">
        <w:rPr>
          <w:rFonts w:ascii="Montserrat" w:hAnsi="Montserrat" w:cs="Arial"/>
          <w:sz w:val="22"/>
          <w:szCs w:val="22"/>
          <w:bdr w:val="none" w:sz="0" w:space="0" w:color="auto" w:frame="1"/>
        </w:rPr>
        <w:t>Emec, San Fernando, Casanare y Guaviare.</w:t>
      </w:r>
    </w:p>
    <w:p w14:paraId="757A96C6" w14:textId="77777777" w:rsidR="00F167F4" w:rsidRPr="00EA2B1F" w:rsidRDefault="00F167F4" w:rsidP="00F167F4">
      <w:pPr>
        <w:shd w:val="clear" w:color="auto" w:fill="FFFFFF"/>
        <w:ind w:left="720"/>
        <w:jc w:val="both"/>
        <w:textAlignment w:val="baseline"/>
        <w:rPr>
          <w:rFonts w:ascii="Montserrat" w:hAnsi="Montserrat"/>
          <w:sz w:val="22"/>
          <w:szCs w:val="22"/>
        </w:rPr>
      </w:pPr>
    </w:p>
    <w:p w14:paraId="5052BE5B" w14:textId="77777777" w:rsidR="00C723EB" w:rsidRPr="00EA2B1F" w:rsidRDefault="00C723EB" w:rsidP="00C723EB">
      <w:pPr>
        <w:pStyle w:val="NormalWeb"/>
        <w:shd w:val="clear" w:color="auto" w:fill="FFFFFF"/>
        <w:spacing w:before="0" w:beforeAutospacing="0" w:after="225" w:afterAutospacing="0"/>
        <w:jc w:val="both"/>
        <w:textAlignment w:val="baseline"/>
        <w:rPr>
          <w:rFonts w:ascii="Montserrat" w:hAnsi="Montserrat"/>
          <w:sz w:val="22"/>
          <w:szCs w:val="22"/>
        </w:rPr>
      </w:pPr>
      <w:r w:rsidRPr="00EA2B1F">
        <w:rPr>
          <w:rFonts w:ascii="Montserrat" w:hAnsi="Montserrat"/>
          <w:sz w:val="22"/>
          <w:szCs w:val="22"/>
        </w:rPr>
        <w:t>El CNO les enviará comunicación por incumplimiento del Acuerdo.</w:t>
      </w:r>
    </w:p>
    <w:p w14:paraId="115D768A" w14:textId="7C7D2868" w:rsidR="00C723EB" w:rsidRPr="00EA2B1F" w:rsidRDefault="00C723EB" w:rsidP="00C723EB">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cs="Arial"/>
          <w:sz w:val="22"/>
          <w:szCs w:val="22"/>
        </w:rPr>
        <w:t>​​</w:t>
      </w:r>
      <w:r w:rsidRPr="00EA2B1F">
        <w:rPr>
          <w:rStyle w:val="nfasis"/>
          <w:rFonts w:ascii="Montserrat" w:hAnsi="Montserrat"/>
          <w:sz w:val="22"/>
          <w:szCs w:val="22"/>
          <w:bdr w:val="none" w:sz="0" w:space="0" w:color="auto" w:frame="1"/>
        </w:rPr>
        <w:t>“…a. Hacer un análisis detallado de las desviaciones presentadas y las acciones de mejora que emprenderán para evitar a futuro la situación que las originó, lo cual debe ser reportado al CND a más tardar el segundo día hábil siguiente a la publicación de las desviaciones, en el formato que éste defina...</w:t>
      </w:r>
      <w:r w:rsidR="005A082C" w:rsidRPr="00EA2B1F">
        <w:rPr>
          <w:rStyle w:val="nfasis"/>
          <w:rFonts w:ascii="Montserrat" w:hAnsi="Montserrat"/>
          <w:sz w:val="22"/>
          <w:szCs w:val="22"/>
          <w:bdr w:val="none" w:sz="0" w:space="0" w:color="auto" w:frame="1"/>
        </w:rPr>
        <w:t>”.</w:t>
      </w:r>
    </w:p>
    <w:p w14:paraId="49993891" w14:textId="77777777" w:rsidR="00C723EB" w:rsidRPr="00EA2B1F" w:rsidRDefault="00C723EB" w:rsidP="00C723EB">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rPr>
        <w:t> </w:t>
      </w:r>
    </w:p>
    <w:p w14:paraId="161BE181" w14:textId="61E2D343" w:rsidR="00C723EB" w:rsidRPr="00EA2B1F" w:rsidRDefault="005A082C" w:rsidP="00C723EB">
      <w:pPr>
        <w:numPr>
          <w:ilvl w:val="0"/>
          <w:numId w:val="21"/>
        </w:numPr>
        <w:shd w:val="clear" w:color="auto" w:fill="FFFFFF"/>
        <w:jc w:val="both"/>
        <w:textAlignment w:val="baseline"/>
        <w:rPr>
          <w:rFonts w:ascii="Montserrat" w:hAnsi="Montserrat"/>
          <w:sz w:val="22"/>
          <w:szCs w:val="22"/>
        </w:rPr>
      </w:pPr>
      <w:r w:rsidRPr="00EA2B1F">
        <w:rPr>
          <w:rFonts w:ascii="Montserrat" w:hAnsi="Montserrat"/>
          <w:sz w:val="22"/>
          <w:szCs w:val="22"/>
          <w:bdr w:val="none" w:sz="0" w:space="0" w:color="auto" w:frame="1"/>
        </w:rPr>
        <w:t>De acuerdo con el</w:t>
      </w:r>
      <w:r w:rsidR="00C723EB" w:rsidRPr="00EA2B1F">
        <w:rPr>
          <w:rFonts w:ascii="Montserrat" w:hAnsi="Montserrat"/>
          <w:sz w:val="22"/>
          <w:szCs w:val="22"/>
          <w:bdr w:val="none" w:sz="0" w:space="0" w:color="auto" w:frame="1"/>
        </w:rPr>
        <w:t xml:space="preserve"> criterio definido por el Comité de Distribución, los Mercados de Comercialización que no cumplieron con lo establecido en el Anexo 3, literal b del Acuerdo CNO 1303 durante los meses de </w:t>
      </w:r>
      <w:r w:rsidR="00425675" w:rsidRPr="00EA2B1F">
        <w:rPr>
          <w:rFonts w:ascii="Montserrat" w:hAnsi="Montserrat"/>
          <w:sz w:val="22"/>
          <w:szCs w:val="22"/>
          <w:bdr w:val="none" w:sz="0" w:space="0" w:color="auto" w:frame="1"/>
        </w:rPr>
        <w:t>febrero</w:t>
      </w:r>
      <w:r w:rsidR="00C723EB" w:rsidRPr="00EA2B1F">
        <w:rPr>
          <w:rFonts w:ascii="Montserrat" w:hAnsi="Montserrat"/>
          <w:sz w:val="22"/>
          <w:szCs w:val="22"/>
          <w:bdr w:val="none" w:sz="0" w:space="0" w:color="auto" w:frame="1"/>
        </w:rPr>
        <w:t xml:space="preserve">, </w:t>
      </w:r>
      <w:r w:rsidR="00425675" w:rsidRPr="00EA2B1F">
        <w:rPr>
          <w:rFonts w:ascii="Montserrat" w:hAnsi="Montserrat"/>
          <w:sz w:val="22"/>
          <w:szCs w:val="22"/>
          <w:bdr w:val="none" w:sz="0" w:space="0" w:color="auto" w:frame="1"/>
        </w:rPr>
        <w:t>m</w:t>
      </w:r>
      <w:r w:rsidR="00C723EB" w:rsidRPr="00EA2B1F">
        <w:rPr>
          <w:rFonts w:ascii="Montserrat" w:hAnsi="Montserrat"/>
          <w:sz w:val="22"/>
          <w:szCs w:val="22"/>
          <w:bdr w:val="none" w:sz="0" w:space="0" w:color="auto" w:frame="1"/>
        </w:rPr>
        <w:t xml:space="preserve">arzo y </w:t>
      </w:r>
      <w:r w:rsidR="00425675" w:rsidRPr="00EA2B1F">
        <w:rPr>
          <w:rFonts w:ascii="Montserrat" w:hAnsi="Montserrat"/>
          <w:sz w:val="22"/>
          <w:szCs w:val="22"/>
          <w:bdr w:val="none" w:sz="0" w:space="0" w:color="auto" w:frame="1"/>
        </w:rPr>
        <w:t>a</w:t>
      </w:r>
      <w:r w:rsidR="00C723EB" w:rsidRPr="00EA2B1F">
        <w:rPr>
          <w:rFonts w:ascii="Montserrat" w:hAnsi="Montserrat"/>
          <w:sz w:val="22"/>
          <w:szCs w:val="22"/>
          <w:bdr w:val="none" w:sz="0" w:space="0" w:color="auto" w:frame="1"/>
        </w:rPr>
        <w:t>bril de 2022 fueron: </w:t>
      </w:r>
      <w:r w:rsidR="00C723EB" w:rsidRPr="00EA2B1F">
        <w:rPr>
          <w:rFonts w:ascii="Montserrat" w:hAnsi="Montserrat" w:cs="Arial"/>
          <w:i/>
          <w:iCs/>
          <w:sz w:val="22"/>
          <w:szCs w:val="22"/>
          <w:bdr w:val="none" w:sz="0" w:space="0" w:color="auto" w:frame="1"/>
        </w:rPr>
        <w:t>Guaviare, Casanare, Rubiales, Cerromatoso, Drummond, Emec, San Fernando, TubosCaribe y Choco.</w:t>
      </w:r>
    </w:p>
    <w:p w14:paraId="1C453880" w14:textId="77777777" w:rsidR="003C2171" w:rsidRPr="00EA2B1F" w:rsidRDefault="003C2171" w:rsidP="003C2171">
      <w:pPr>
        <w:shd w:val="clear" w:color="auto" w:fill="FFFFFF"/>
        <w:ind w:left="720"/>
        <w:jc w:val="both"/>
        <w:textAlignment w:val="baseline"/>
        <w:rPr>
          <w:rFonts w:ascii="Montserrat" w:hAnsi="Montserrat"/>
          <w:sz w:val="22"/>
          <w:szCs w:val="22"/>
        </w:rPr>
      </w:pPr>
    </w:p>
    <w:p w14:paraId="46A6C8A3" w14:textId="77777777" w:rsidR="00C723EB" w:rsidRPr="00EA2B1F" w:rsidRDefault="00C723EB" w:rsidP="00C723EB">
      <w:pPr>
        <w:pStyle w:val="NormalWeb"/>
        <w:shd w:val="clear" w:color="auto" w:fill="FFFFFF"/>
        <w:spacing w:before="0" w:beforeAutospacing="0" w:after="225" w:afterAutospacing="0"/>
        <w:jc w:val="both"/>
        <w:textAlignment w:val="baseline"/>
        <w:rPr>
          <w:rFonts w:ascii="Montserrat" w:hAnsi="Montserrat"/>
          <w:sz w:val="22"/>
          <w:szCs w:val="22"/>
        </w:rPr>
      </w:pPr>
      <w:r w:rsidRPr="00EA2B1F">
        <w:rPr>
          <w:rFonts w:ascii="Montserrat" w:hAnsi="Montserrat"/>
          <w:sz w:val="22"/>
          <w:szCs w:val="22"/>
        </w:rPr>
        <w:t>El CNO les enviará comunicación por incumplimiento del Acuerdo.</w:t>
      </w:r>
    </w:p>
    <w:p w14:paraId="076BE697" w14:textId="77777777" w:rsidR="00C723EB" w:rsidRPr="00EA2B1F" w:rsidRDefault="00C723EB" w:rsidP="00C723EB">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cs="Arial"/>
          <w:sz w:val="22"/>
          <w:szCs w:val="22"/>
        </w:rPr>
        <w:t>​​​</w:t>
      </w:r>
      <w:r w:rsidRPr="00EA2B1F">
        <w:rPr>
          <w:rFonts w:ascii="Montserrat" w:hAnsi="Montserrat"/>
          <w:sz w:val="22"/>
          <w:szCs w:val="22"/>
        </w:rPr>
        <w:t>"...</w:t>
      </w:r>
      <w:r w:rsidRPr="00EA2B1F">
        <w:rPr>
          <w:rStyle w:val="nfasis"/>
          <w:rFonts w:ascii="Montserrat" w:hAnsi="Montserrat"/>
          <w:sz w:val="22"/>
          <w:szCs w:val="22"/>
          <w:bdr w:val="none" w:sz="0" w:space="0" w:color="auto" w:frame="1"/>
        </w:rPr>
        <w:t> b. Modificar diariamente el pronóstico de demanda de energía para los próximos 7 días, contados a partir del día siguiente al reporte de desviación realizado por parte del CND, con la mejor estimación actualizada que posea y considerando los tiempos de publicación establecidos en el presente Acuerdo…”</w:t>
      </w:r>
    </w:p>
    <w:p w14:paraId="5179EC5F" w14:textId="77777777" w:rsidR="00C723EB" w:rsidRPr="00EA2B1F" w:rsidRDefault="00C723EB" w:rsidP="00C723EB">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rPr>
        <w:t> </w:t>
      </w:r>
    </w:p>
    <w:p w14:paraId="4D6DD738" w14:textId="7EED4098" w:rsidR="00C723EB" w:rsidRPr="00EA2B1F" w:rsidRDefault="005A082C" w:rsidP="00CF3160">
      <w:pPr>
        <w:numPr>
          <w:ilvl w:val="0"/>
          <w:numId w:val="22"/>
        </w:numPr>
        <w:shd w:val="clear" w:color="auto" w:fill="FFFFFF"/>
        <w:jc w:val="both"/>
        <w:textAlignment w:val="baseline"/>
        <w:rPr>
          <w:rFonts w:ascii="Montserrat" w:hAnsi="Montserrat"/>
          <w:sz w:val="22"/>
          <w:szCs w:val="22"/>
        </w:rPr>
      </w:pPr>
      <w:r w:rsidRPr="00EA2B1F">
        <w:rPr>
          <w:rFonts w:ascii="Montserrat" w:hAnsi="Montserrat"/>
          <w:sz w:val="22"/>
          <w:szCs w:val="22"/>
          <w:bdr w:val="none" w:sz="0" w:space="0" w:color="auto" w:frame="1"/>
        </w:rPr>
        <w:t>De acuerdo con el</w:t>
      </w:r>
      <w:r w:rsidR="00C723EB" w:rsidRPr="00EA2B1F">
        <w:rPr>
          <w:rFonts w:ascii="Montserrat" w:hAnsi="Montserrat"/>
          <w:sz w:val="22"/>
          <w:szCs w:val="22"/>
          <w:bdr w:val="none" w:sz="0" w:space="0" w:color="auto" w:frame="1"/>
        </w:rPr>
        <w:t xml:space="preserve"> criterio definido por el Comité para evaluar el cumplimiento del literal C del Anexo 3 del Acuerdo CNO 1303, para el mes de </w:t>
      </w:r>
      <w:r w:rsidR="00C2023F" w:rsidRPr="00EA2B1F">
        <w:rPr>
          <w:rFonts w:ascii="Montserrat" w:hAnsi="Montserrat"/>
          <w:sz w:val="22"/>
          <w:szCs w:val="22"/>
          <w:bdr w:val="none" w:sz="0" w:space="0" w:color="auto" w:frame="1"/>
        </w:rPr>
        <w:t>abril</w:t>
      </w:r>
      <w:r w:rsidR="00C723EB" w:rsidRPr="00EA2B1F">
        <w:rPr>
          <w:rFonts w:ascii="Montserrat" w:hAnsi="Montserrat"/>
          <w:sz w:val="22"/>
          <w:szCs w:val="22"/>
          <w:bdr w:val="none" w:sz="0" w:space="0" w:color="auto" w:frame="1"/>
        </w:rPr>
        <w:t xml:space="preserve"> de </w:t>
      </w:r>
      <w:r w:rsidR="00C2023F" w:rsidRPr="00EA2B1F">
        <w:rPr>
          <w:rFonts w:ascii="Montserrat" w:hAnsi="Montserrat"/>
          <w:sz w:val="22"/>
          <w:szCs w:val="22"/>
          <w:bdr w:val="none" w:sz="0" w:space="0" w:color="auto" w:frame="1"/>
        </w:rPr>
        <w:t>2022 los mercados de comercialización que cumplieron con este criterio y que deben</w:t>
      </w:r>
      <w:r w:rsidR="00605463" w:rsidRPr="00EA2B1F">
        <w:rPr>
          <w:rFonts w:ascii="Montserrat" w:hAnsi="Montserrat"/>
          <w:sz w:val="22"/>
          <w:szCs w:val="22"/>
          <w:bdr w:val="none" w:sz="0" w:space="0" w:color="auto" w:frame="1"/>
        </w:rPr>
        <w:t xml:space="preserve"> presentar al Comité de Distribución la efectividad de los </w:t>
      </w:r>
      <w:r w:rsidR="00CF3160" w:rsidRPr="00EA2B1F">
        <w:rPr>
          <w:rFonts w:ascii="Montserrat" w:hAnsi="Montserrat"/>
          <w:sz w:val="22"/>
          <w:szCs w:val="22"/>
          <w:bdr w:val="none" w:sz="0" w:space="0" w:color="auto" w:frame="1"/>
        </w:rPr>
        <w:t>planes de acción</w:t>
      </w:r>
      <w:r w:rsidR="00CF3160" w:rsidRPr="00EA2B1F">
        <w:rPr>
          <w:rFonts w:ascii="Montserrat" w:hAnsi="Montserrat"/>
          <w:sz w:val="22"/>
          <w:szCs w:val="22"/>
        </w:rPr>
        <w:t xml:space="preserve"> </w:t>
      </w:r>
      <w:r w:rsidR="00C723EB" w:rsidRPr="00EA2B1F">
        <w:rPr>
          <w:rFonts w:ascii="Montserrat" w:hAnsi="Montserrat"/>
          <w:sz w:val="22"/>
          <w:szCs w:val="22"/>
          <w:bdr w:val="none" w:sz="0" w:space="0" w:color="auto" w:frame="1"/>
        </w:rPr>
        <w:t>reportados al CND son los siguientes: Drummond, Cirainfanta, Emec, San Fernando y TubosCaribe.</w:t>
      </w:r>
    </w:p>
    <w:p w14:paraId="488A1EB6" w14:textId="77777777" w:rsidR="003C2171" w:rsidRPr="00EA2B1F" w:rsidRDefault="003C2171" w:rsidP="003C2171">
      <w:pPr>
        <w:shd w:val="clear" w:color="auto" w:fill="FFFFFF"/>
        <w:ind w:left="720"/>
        <w:jc w:val="both"/>
        <w:textAlignment w:val="baseline"/>
        <w:rPr>
          <w:rFonts w:ascii="Montserrat" w:hAnsi="Montserrat"/>
          <w:sz w:val="22"/>
          <w:szCs w:val="22"/>
        </w:rPr>
      </w:pPr>
    </w:p>
    <w:p w14:paraId="09E66FF7" w14:textId="77777777" w:rsidR="00C723EB" w:rsidRPr="00EA2B1F" w:rsidRDefault="00C723EB" w:rsidP="00C723EB">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cs="Arial"/>
          <w:sz w:val="22"/>
          <w:szCs w:val="22"/>
        </w:rPr>
        <w:t>​​​​</w:t>
      </w:r>
      <w:r w:rsidRPr="00EA2B1F">
        <w:rPr>
          <w:rStyle w:val="nfasis"/>
          <w:rFonts w:ascii="Montserrat" w:hAnsi="Montserrat"/>
          <w:sz w:val="22"/>
          <w:szCs w:val="22"/>
          <w:bdr w:val="none" w:sz="0" w:space="0" w:color="auto" w:frame="1"/>
        </w:rPr>
        <w:t>"...</w:t>
      </w:r>
      <w:r w:rsidRPr="00EA2B1F">
        <w:rPr>
          <w:rStyle w:val="nfasis"/>
          <w:rFonts w:ascii="Montserrat" w:hAnsi="Montserrat" w:cs="Arial"/>
          <w:sz w:val="22"/>
          <w:szCs w:val="22"/>
          <w:bdr w:val="none" w:sz="0" w:space="0" w:color="auto" w:frame="1"/>
        </w:rPr>
        <w:t>​</w:t>
      </w:r>
      <w:r w:rsidRPr="00EA2B1F">
        <w:rPr>
          <w:rStyle w:val="nfasis"/>
          <w:rFonts w:ascii="Montserrat" w:hAnsi="Montserrat"/>
          <w:sz w:val="22"/>
          <w:szCs w:val="22"/>
          <w:bdr w:val="none" w:sz="0" w:space="0" w:color="auto" w:frame="1"/>
        </w:rPr>
        <w:t>c. Informar al Comit</w:t>
      </w:r>
      <w:r w:rsidRPr="00EA2B1F">
        <w:rPr>
          <w:rStyle w:val="nfasis"/>
          <w:rFonts w:ascii="Montserrat" w:hAnsi="Montserrat" w:cs="Trebuchet MS"/>
          <w:sz w:val="22"/>
          <w:szCs w:val="22"/>
          <w:bdr w:val="none" w:sz="0" w:space="0" w:color="auto" w:frame="1"/>
        </w:rPr>
        <w:t>é</w:t>
      </w:r>
      <w:r w:rsidRPr="00EA2B1F">
        <w:rPr>
          <w:rStyle w:val="nfasis"/>
          <w:rFonts w:ascii="Montserrat" w:hAnsi="Montserrat"/>
          <w:sz w:val="22"/>
          <w:szCs w:val="22"/>
          <w:bdr w:val="none" w:sz="0" w:space="0" w:color="auto" w:frame="1"/>
        </w:rPr>
        <w:t xml:space="preserve"> de Distribuci</w:t>
      </w:r>
      <w:r w:rsidRPr="00EA2B1F">
        <w:rPr>
          <w:rStyle w:val="nfasis"/>
          <w:rFonts w:ascii="Montserrat" w:hAnsi="Montserrat" w:cs="Trebuchet MS"/>
          <w:sz w:val="22"/>
          <w:szCs w:val="22"/>
          <w:bdr w:val="none" w:sz="0" w:space="0" w:color="auto" w:frame="1"/>
        </w:rPr>
        <w:t>ó</w:t>
      </w:r>
      <w:r w:rsidRPr="00EA2B1F">
        <w:rPr>
          <w:rStyle w:val="nfasis"/>
          <w:rFonts w:ascii="Montserrat" w:hAnsi="Montserrat"/>
          <w:sz w:val="22"/>
          <w:szCs w:val="22"/>
          <w:bdr w:val="none" w:sz="0" w:space="0" w:color="auto" w:frame="1"/>
        </w:rPr>
        <w:t>n y al CNO la evaluaci</w:t>
      </w:r>
      <w:r w:rsidRPr="00EA2B1F">
        <w:rPr>
          <w:rStyle w:val="nfasis"/>
          <w:rFonts w:ascii="Montserrat" w:hAnsi="Montserrat" w:cs="Trebuchet MS"/>
          <w:sz w:val="22"/>
          <w:szCs w:val="22"/>
          <w:bdr w:val="none" w:sz="0" w:space="0" w:color="auto" w:frame="1"/>
        </w:rPr>
        <w:t>ó</w:t>
      </w:r>
      <w:r w:rsidRPr="00EA2B1F">
        <w:rPr>
          <w:rStyle w:val="nfasis"/>
          <w:rFonts w:ascii="Montserrat" w:hAnsi="Montserrat"/>
          <w:sz w:val="22"/>
          <w:szCs w:val="22"/>
          <w:bdr w:val="none" w:sz="0" w:space="0" w:color="auto" w:frame="1"/>
        </w:rPr>
        <w:t>n de la efectividad de las acciones de mejora reportadas al CND, mediante formato que defina el Comit</w:t>
      </w:r>
      <w:r w:rsidRPr="00EA2B1F">
        <w:rPr>
          <w:rStyle w:val="nfasis"/>
          <w:rFonts w:ascii="Montserrat" w:hAnsi="Montserrat" w:cs="Trebuchet MS"/>
          <w:sz w:val="22"/>
          <w:szCs w:val="22"/>
          <w:bdr w:val="none" w:sz="0" w:space="0" w:color="auto" w:frame="1"/>
        </w:rPr>
        <w:t>é</w:t>
      </w:r>
      <w:r w:rsidRPr="00EA2B1F">
        <w:rPr>
          <w:rStyle w:val="nfasis"/>
          <w:rFonts w:ascii="Montserrat" w:hAnsi="Montserrat"/>
          <w:sz w:val="22"/>
          <w:szCs w:val="22"/>
          <w:bdr w:val="none" w:sz="0" w:space="0" w:color="auto" w:frame="1"/>
        </w:rPr>
        <w:t xml:space="preserve"> de Distribuci</w:t>
      </w:r>
      <w:r w:rsidRPr="00EA2B1F">
        <w:rPr>
          <w:rStyle w:val="nfasis"/>
          <w:rFonts w:ascii="Montserrat" w:hAnsi="Montserrat" w:cs="Trebuchet MS"/>
          <w:sz w:val="22"/>
          <w:szCs w:val="22"/>
          <w:bdr w:val="none" w:sz="0" w:space="0" w:color="auto" w:frame="1"/>
        </w:rPr>
        <w:t>ó</w:t>
      </w:r>
      <w:r w:rsidRPr="00EA2B1F">
        <w:rPr>
          <w:rStyle w:val="nfasis"/>
          <w:rFonts w:ascii="Montserrat" w:hAnsi="Montserrat"/>
          <w:sz w:val="22"/>
          <w:szCs w:val="22"/>
          <w:bdr w:val="none" w:sz="0" w:space="0" w:color="auto" w:frame="1"/>
        </w:rPr>
        <w:t>n, dentro de los primeros 10 d</w:t>
      </w:r>
      <w:r w:rsidRPr="00EA2B1F">
        <w:rPr>
          <w:rStyle w:val="nfasis"/>
          <w:rFonts w:ascii="Montserrat" w:hAnsi="Montserrat" w:cs="Trebuchet MS"/>
          <w:sz w:val="22"/>
          <w:szCs w:val="22"/>
          <w:bdr w:val="none" w:sz="0" w:space="0" w:color="auto" w:frame="1"/>
        </w:rPr>
        <w:t>í</w:t>
      </w:r>
      <w:r w:rsidRPr="00EA2B1F">
        <w:rPr>
          <w:rStyle w:val="nfasis"/>
          <w:rFonts w:ascii="Montserrat" w:hAnsi="Montserrat"/>
          <w:sz w:val="22"/>
          <w:szCs w:val="22"/>
          <w:bdr w:val="none" w:sz="0" w:space="0" w:color="auto" w:frame="1"/>
        </w:rPr>
        <w:t>as calendario del mes siguiente al mes en el que se presentaron las desviaciones..."</w:t>
      </w:r>
    </w:p>
    <w:p w14:paraId="68620A6E" w14:textId="77777777" w:rsidR="00C723EB" w:rsidRPr="00EA2B1F" w:rsidRDefault="00C723EB" w:rsidP="00C723EB">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rPr>
        <w:t> </w:t>
      </w:r>
    </w:p>
    <w:p w14:paraId="1437048A" w14:textId="17FB0D1F" w:rsidR="00C723EB" w:rsidRPr="00EA2B1F" w:rsidRDefault="00C723EB" w:rsidP="00C723EB">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rPr>
        <w:lastRenderedPageBreak/>
        <w:t xml:space="preserve">XM le presentó al Comité de Distribución el estado del reporte de la demanda de potencia para los 24 periodos del día, a más tardar al tercer día calendario posterior a la operación correspondiente al mes de </w:t>
      </w:r>
      <w:r w:rsidR="00CF3160" w:rsidRPr="00EA2B1F">
        <w:rPr>
          <w:rFonts w:ascii="Montserrat" w:hAnsi="Montserrat"/>
          <w:sz w:val="22"/>
          <w:szCs w:val="22"/>
        </w:rPr>
        <w:t>abril</w:t>
      </w:r>
      <w:r w:rsidRPr="00EA2B1F">
        <w:rPr>
          <w:rFonts w:ascii="Montserrat" w:hAnsi="Montserrat"/>
          <w:sz w:val="22"/>
          <w:szCs w:val="22"/>
        </w:rPr>
        <w:t> de 2022, según lo establecido en los numerales 3.1 y 3.2 del Acuerdo CNO 1303.</w:t>
      </w:r>
    </w:p>
    <w:p w14:paraId="1DB5EF29" w14:textId="77777777" w:rsidR="00C723EB" w:rsidRPr="00EA2B1F" w:rsidRDefault="00C723EB" w:rsidP="00C723EB">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rPr>
        <w:t> </w:t>
      </w:r>
    </w:p>
    <w:p w14:paraId="67A4C73E" w14:textId="389CB869" w:rsidR="00C723EB" w:rsidRPr="00EA2B1F" w:rsidRDefault="005A082C" w:rsidP="00C723EB">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bdr w:val="none" w:sz="0" w:space="0" w:color="auto" w:frame="1"/>
        </w:rPr>
        <w:t>De acuerdo con el</w:t>
      </w:r>
      <w:r w:rsidR="00C723EB" w:rsidRPr="00EA2B1F">
        <w:rPr>
          <w:rFonts w:ascii="Montserrat" w:hAnsi="Montserrat"/>
          <w:sz w:val="22"/>
          <w:szCs w:val="22"/>
          <w:bdr w:val="none" w:sz="0" w:space="0" w:color="auto" w:frame="1"/>
        </w:rPr>
        <w:t xml:space="preserve"> criterio definido por el Comité de Distribución, los Mercados de Comercialización que no cumplieron con el reporte de la demanda de potencia para los 24 periodos del día según lo establecido en los numerales 3.1 y 3.2 del Acuerdo CNO 1303 para los meses de </w:t>
      </w:r>
      <w:r w:rsidR="00CF3160" w:rsidRPr="00EA2B1F">
        <w:rPr>
          <w:rFonts w:ascii="Montserrat" w:hAnsi="Montserrat"/>
          <w:sz w:val="22"/>
          <w:szCs w:val="22"/>
          <w:bdr w:val="none" w:sz="0" w:space="0" w:color="auto" w:frame="1"/>
        </w:rPr>
        <w:t>febrero</w:t>
      </w:r>
      <w:r w:rsidR="00C723EB" w:rsidRPr="00EA2B1F">
        <w:rPr>
          <w:rFonts w:ascii="Montserrat" w:hAnsi="Montserrat"/>
          <w:sz w:val="22"/>
          <w:szCs w:val="22"/>
          <w:bdr w:val="none" w:sz="0" w:space="0" w:color="auto" w:frame="1"/>
        </w:rPr>
        <w:t xml:space="preserve">, </w:t>
      </w:r>
      <w:r w:rsidRPr="00EA2B1F">
        <w:rPr>
          <w:rFonts w:ascii="Montserrat" w:hAnsi="Montserrat"/>
          <w:sz w:val="22"/>
          <w:szCs w:val="22"/>
          <w:bdr w:val="none" w:sz="0" w:space="0" w:color="auto" w:frame="1"/>
        </w:rPr>
        <w:t>marzo</w:t>
      </w:r>
      <w:r w:rsidR="00C723EB" w:rsidRPr="00EA2B1F">
        <w:rPr>
          <w:rFonts w:ascii="Montserrat" w:hAnsi="Montserrat"/>
          <w:sz w:val="22"/>
          <w:szCs w:val="22"/>
          <w:bdr w:val="none" w:sz="0" w:space="0" w:color="auto" w:frame="1"/>
        </w:rPr>
        <w:t xml:space="preserve"> y </w:t>
      </w:r>
      <w:r w:rsidRPr="00EA2B1F">
        <w:rPr>
          <w:rFonts w:ascii="Montserrat" w:hAnsi="Montserrat"/>
          <w:sz w:val="22"/>
          <w:szCs w:val="22"/>
          <w:bdr w:val="none" w:sz="0" w:space="0" w:color="auto" w:frame="1"/>
        </w:rPr>
        <w:t>abril</w:t>
      </w:r>
      <w:r w:rsidR="00C723EB" w:rsidRPr="00EA2B1F">
        <w:rPr>
          <w:rFonts w:ascii="Montserrat" w:hAnsi="Montserrat"/>
          <w:sz w:val="22"/>
          <w:szCs w:val="22"/>
          <w:bdr w:val="none" w:sz="0" w:space="0" w:color="auto" w:frame="1"/>
        </w:rPr>
        <w:t xml:space="preserve"> de 2022 fueron: Putumayo, Meta, Emec, Cerromatoso y Guaviare.</w:t>
      </w:r>
    </w:p>
    <w:p w14:paraId="377C7D13" w14:textId="77777777" w:rsidR="00C723EB" w:rsidRPr="00EA2B1F" w:rsidRDefault="00C723EB" w:rsidP="00C723EB">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rPr>
        <w:t> </w:t>
      </w:r>
    </w:p>
    <w:p w14:paraId="3DD71CCA" w14:textId="77777777" w:rsidR="00C723EB" w:rsidRPr="00EA2B1F" w:rsidRDefault="00C723EB" w:rsidP="00C723EB">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rPr>
        <w:t>El CNO les enviará comunicación por incumplimiento del Acuerdo.</w:t>
      </w:r>
    </w:p>
    <w:p w14:paraId="007857E4" w14:textId="77777777" w:rsidR="00C723EB" w:rsidRPr="00EA2B1F" w:rsidRDefault="00C723EB" w:rsidP="00C723EB">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rPr>
        <w:t> </w:t>
      </w:r>
    </w:p>
    <w:p w14:paraId="23D06586" w14:textId="77777777" w:rsidR="00C723EB" w:rsidRPr="00EA2B1F" w:rsidRDefault="00C723EB" w:rsidP="00C723EB">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Style w:val="nfasis"/>
          <w:rFonts w:ascii="Montserrat" w:hAnsi="Montserrat"/>
          <w:sz w:val="22"/>
          <w:szCs w:val="22"/>
          <w:bdr w:val="none" w:sz="0" w:space="0" w:color="auto" w:frame="1"/>
        </w:rPr>
        <w:t>"...Reportar al CND la demanda de potencia de todos los periodos del día registrada a más tardar al tercer día calendario posterior a la operación...”</w:t>
      </w:r>
    </w:p>
    <w:p w14:paraId="7066814A" w14:textId="77777777" w:rsidR="00C16346" w:rsidRPr="00EA2B1F" w:rsidRDefault="00C16346" w:rsidP="00C16346">
      <w:pPr>
        <w:spacing w:before="60" w:after="60"/>
        <w:contextualSpacing/>
        <w:jc w:val="both"/>
        <w:rPr>
          <w:rFonts w:ascii="Montserrat" w:hAnsi="Montserrat" w:cs="Arial"/>
          <w:b/>
          <w:bCs/>
          <w:sz w:val="22"/>
          <w:szCs w:val="22"/>
          <w:lang w:eastAsia="en-US"/>
        </w:rPr>
      </w:pPr>
    </w:p>
    <w:p w14:paraId="1E590C7C" w14:textId="3A49B472" w:rsidR="00C16346" w:rsidRPr="00EA2B1F" w:rsidRDefault="00263FAE" w:rsidP="00CA711C">
      <w:pPr>
        <w:pStyle w:val="Prrafodelista"/>
        <w:numPr>
          <w:ilvl w:val="0"/>
          <w:numId w:val="1"/>
        </w:numPr>
        <w:spacing w:before="60" w:after="60"/>
        <w:ind w:left="426" w:hanging="426"/>
        <w:contextualSpacing/>
        <w:jc w:val="both"/>
        <w:rPr>
          <w:rFonts w:ascii="Montserrat" w:hAnsi="Montserrat" w:cs="Arial"/>
          <w:b/>
          <w:bCs/>
          <w:sz w:val="22"/>
          <w:szCs w:val="22"/>
          <w:lang w:eastAsia="en-US"/>
        </w:rPr>
      </w:pPr>
      <w:r w:rsidRPr="00EA2B1F">
        <w:rPr>
          <w:rFonts w:ascii="Montserrat" w:hAnsi="Montserrat" w:cs="Arial"/>
          <w:b/>
          <w:bCs/>
          <w:sz w:val="22"/>
          <w:szCs w:val="22"/>
          <w:lang w:eastAsia="en-US"/>
        </w:rPr>
        <w:t>Varios.</w:t>
      </w:r>
    </w:p>
    <w:p w14:paraId="021D681F" w14:textId="77777777" w:rsidR="00263FAE" w:rsidRPr="00EA2B1F" w:rsidRDefault="00263FAE" w:rsidP="00263FAE">
      <w:pPr>
        <w:spacing w:before="60" w:after="60"/>
        <w:contextualSpacing/>
        <w:jc w:val="both"/>
        <w:rPr>
          <w:rFonts w:ascii="Montserrat" w:hAnsi="Montserrat" w:cs="Arial"/>
          <w:b/>
          <w:bCs/>
          <w:sz w:val="22"/>
          <w:szCs w:val="22"/>
          <w:lang w:eastAsia="en-US"/>
        </w:rPr>
      </w:pPr>
    </w:p>
    <w:p w14:paraId="758A61DB" w14:textId="77777777" w:rsidR="007227F3" w:rsidRPr="00EA2B1F" w:rsidRDefault="007227F3" w:rsidP="007227F3">
      <w:pPr>
        <w:pStyle w:val="NormalWeb"/>
        <w:shd w:val="clear" w:color="auto" w:fill="FFFFFF"/>
        <w:spacing w:before="0" w:beforeAutospacing="0" w:after="0" w:afterAutospacing="0"/>
        <w:jc w:val="both"/>
        <w:textAlignment w:val="baseline"/>
        <w:rPr>
          <w:rFonts w:ascii="Montserrat" w:hAnsi="Montserrat"/>
          <w:sz w:val="22"/>
          <w:szCs w:val="22"/>
          <w:lang w:eastAsia="es-CO"/>
        </w:rPr>
      </w:pPr>
      <w:r w:rsidRPr="00EA2B1F">
        <w:rPr>
          <w:rStyle w:val="Textoennegrita"/>
          <w:rFonts w:ascii="Montserrat" w:hAnsi="Montserrat"/>
          <w:b w:val="0"/>
          <w:bCs w:val="0"/>
          <w:sz w:val="22"/>
          <w:szCs w:val="22"/>
          <w:u w:val="single"/>
          <w:bdr w:val="none" w:sz="0" w:space="0" w:color="auto" w:frame="1"/>
        </w:rPr>
        <w:t>Resumen Jornada SAPE – Restricciones del S.I.N. sin solución de expansión asociada </w:t>
      </w:r>
    </w:p>
    <w:p w14:paraId="58D90A57" w14:textId="77777777" w:rsidR="007227F3" w:rsidRPr="00EA2B1F" w:rsidRDefault="007227F3" w:rsidP="007227F3">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rPr>
        <w:t> </w:t>
      </w:r>
    </w:p>
    <w:p w14:paraId="196E9F39" w14:textId="77777777" w:rsidR="007227F3" w:rsidRPr="00EA2B1F" w:rsidRDefault="007227F3" w:rsidP="007227F3">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rPr>
        <w:t>El CNO le presento al Comité de Distribución el resumen de la Jornada SAPE - Restricciones del SIN sin solución de expansión asociada, informadas por el CND en los reportes periódicos de la operación, algunas de las conclusiones fueron las siguientes:</w:t>
      </w:r>
    </w:p>
    <w:p w14:paraId="43DF0B99" w14:textId="77777777" w:rsidR="007227F3" w:rsidRPr="00EA2B1F" w:rsidRDefault="007227F3" w:rsidP="007227F3">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rPr>
        <w:t> </w:t>
      </w:r>
    </w:p>
    <w:p w14:paraId="5ECCC7C5" w14:textId="77777777" w:rsidR="007227F3" w:rsidRPr="00EA2B1F" w:rsidRDefault="007227F3" w:rsidP="007227F3">
      <w:pPr>
        <w:numPr>
          <w:ilvl w:val="0"/>
          <w:numId w:val="23"/>
        </w:numPr>
        <w:shd w:val="clear" w:color="auto" w:fill="FFFFFF"/>
        <w:jc w:val="both"/>
        <w:textAlignment w:val="baseline"/>
        <w:rPr>
          <w:rFonts w:ascii="Montserrat" w:hAnsi="Montserrat"/>
          <w:sz w:val="22"/>
          <w:szCs w:val="22"/>
        </w:rPr>
      </w:pPr>
      <w:r w:rsidRPr="00EA2B1F">
        <w:rPr>
          <w:rFonts w:ascii="Montserrat" w:hAnsi="Montserrat"/>
          <w:sz w:val="22"/>
          <w:szCs w:val="22"/>
        </w:rPr>
        <w:t>Se tienen 88 restricciones en el SIN que no tienen ninguna obra de expansión definida </w:t>
      </w:r>
      <w:r w:rsidRPr="00EA2B1F">
        <w:rPr>
          <w:rStyle w:val="Textoennegrita"/>
          <w:rFonts w:ascii="Montserrat" w:hAnsi="Montserrat"/>
          <w:b w:val="0"/>
          <w:bCs w:val="0"/>
          <w:sz w:val="22"/>
          <w:szCs w:val="22"/>
          <w:bdr w:val="none" w:sz="0" w:space="0" w:color="auto" w:frame="1"/>
        </w:rPr>
        <w:t>(No identificadas por la UPME).</w:t>
      </w:r>
    </w:p>
    <w:p w14:paraId="7118AC93" w14:textId="77777777" w:rsidR="007227F3" w:rsidRPr="00EA2B1F" w:rsidRDefault="007227F3" w:rsidP="007227F3">
      <w:pPr>
        <w:numPr>
          <w:ilvl w:val="0"/>
          <w:numId w:val="23"/>
        </w:numPr>
        <w:shd w:val="clear" w:color="auto" w:fill="FFFFFF"/>
        <w:jc w:val="both"/>
        <w:textAlignment w:val="baseline"/>
        <w:rPr>
          <w:rFonts w:ascii="Montserrat" w:hAnsi="Montserrat"/>
          <w:sz w:val="22"/>
          <w:szCs w:val="22"/>
        </w:rPr>
      </w:pPr>
      <w:r w:rsidRPr="00EA2B1F">
        <w:rPr>
          <w:rFonts w:ascii="Montserrat" w:hAnsi="Montserrat"/>
          <w:sz w:val="22"/>
          <w:szCs w:val="22"/>
        </w:rPr>
        <w:t>La UPME está planeando un proyecto en </w:t>
      </w:r>
      <w:r w:rsidRPr="00EA2B1F">
        <w:rPr>
          <w:rFonts w:ascii="Montserrat" w:hAnsi="Montserrat" w:cs="Open Sans"/>
          <w:sz w:val="22"/>
          <w:szCs w:val="22"/>
          <w:bdr w:val="none" w:sz="0" w:space="0" w:color="auto" w:frame="1"/>
        </w:rPr>
        <w:t>HVDC</w:t>
      </w:r>
      <w:r w:rsidRPr="00EA2B1F">
        <w:rPr>
          <w:rStyle w:val="Textoennegrita"/>
          <w:rFonts w:ascii="Montserrat" w:hAnsi="Montserrat" w:cs="Open Sans"/>
          <w:b w:val="0"/>
          <w:bCs w:val="0"/>
          <w:sz w:val="22"/>
          <w:szCs w:val="22"/>
          <w:bdr w:val="none" w:sz="0" w:space="0" w:color="auto" w:frame="1"/>
        </w:rPr>
        <w:t> (High Voltage Direct Current).</w:t>
      </w:r>
    </w:p>
    <w:p w14:paraId="5AA185B4" w14:textId="77777777" w:rsidR="007227F3" w:rsidRPr="00EA2B1F" w:rsidRDefault="007227F3" w:rsidP="007227F3">
      <w:pPr>
        <w:numPr>
          <w:ilvl w:val="0"/>
          <w:numId w:val="23"/>
        </w:numPr>
        <w:shd w:val="clear" w:color="auto" w:fill="FFFFFF"/>
        <w:jc w:val="both"/>
        <w:textAlignment w:val="baseline"/>
        <w:rPr>
          <w:rFonts w:ascii="Montserrat" w:hAnsi="Montserrat"/>
          <w:sz w:val="22"/>
          <w:szCs w:val="22"/>
        </w:rPr>
      </w:pPr>
      <w:r w:rsidRPr="00EA2B1F">
        <w:rPr>
          <w:rFonts w:ascii="Montserrat" w:hAnsi="Montserrat" w:cs="Open Sans"/>
          <w:sz w:val="22"/>
          <w:szCs w:val="22"/>
          <w:bdr w:val="none" w:sz="0" w:space="0" w:color="auto" w:frame="1"/>
        </w:rPr>
        <w:t>Se debe tener cuidado con los requisitos de conexión de los proyectos </w:t>
      </w:r>
      <w:r w:rsidRPr="00EA2B1F">
        <w:rPr>
          <w:rStyle w:val="Textoennegrita"/>
          <w:rFonts w:ascii="Montserrat" w:hAnsi="Montserrat" w:cs="Open Sans"/>
          <w:b w:val="0"/>
          <w:bCs w:val="0"/>
          <w:sz w:val="22"/>
          <w:szCs w:val="22"/>
          <w:bdr w:val="none" w:sz="0" w:space="0" w:color="auto" w:frame="1"/>
        </w:rPr>
        <w:t>(Alertas tempranas).</w:t>
      </w:r>
    </w:p>
    <w:p w14:paraId="01931F70" w14:textId="77777777" w:rsidR="007227F3" w:rsidRPr="00EA2B1F" w:rsidRDefault="007227F3" w:rsidP="007227F3">
      <w:pPr>
        <w:numPr>
          <w:ilvl w:val="0"/>
          <w:numId w:val="23"/>
        </w:numPr>
        <w:shd w:val="clear" w:color="auto" w:fill="FFFFFF"/>
        <w:jc w:val="both"/>
        <w:textAlignment w:val="baseline"/>
        <w:rPr>
          <w:rFonts w:ascii="Montserrat" w:hAnsi="Montserrat"/>
          <w:sz w:val="22"/>
          <w:szCs w:val="22"/>
        </w:rPr>
      </w:pPr>
      <w:r w:rsidRPr="00EA2B1F">
        <w:rPr>
          <w:rFonts w:ascii="Montserrat" w:hAnsi="Montserrat" w:cs="Open Sans"/>
          <w:sz w:val="22"/>
          <w:szCs w:val="22"/>
          <w:bdr w:val="none" w:sz="0" w:space="0" w:color="auto" w:frame="1"/>
        </w:rPr>
        <w:t>Para algunas restricciones del Sistema ya se habría cambiado el elemento limitante pero no se ha informado al CND.</w:t>
      </w:r>
    </w:p>
    <w:p w14:paraId="0429C563" w14:textId="77777777" w:rsidR="007227F3" w:rsidRPr="00EA2B1F" w:rsidRDefault="007227F3" w:rsidP="007227F3">
      <w:pPr>
        <w:numPr>
          <w:ilvl w:val="0"/>
          <w:numId w:val="23"/>
        </w:numPr>
        <w:shd w:val="clear" w:color="auto" w:fill="FFFFFF"/>
        <w:jc w:val="both"/>
        <w:textAlignment w:val="baseline"/>
        <w:rPr>
          <w:rFonts w:ascii="Montserrat" w:hAnsi="Montserrat"/>
          <w:sz w:val="22"/>
          <w:szCs w:val="22"/>
        </w:rPr>
      </w:pPr>
      <w:r w:rsidRPr="00EA2B1F">
        <w:rPr>
          <w:rFonts w:ascii="Montserrat" w:hAnsi="Montserrat"/>
          <w:sz w:val="22"/>
          <w:szCs w:val="22"/>
        </w:rPr>
        <w:t>Algunas restricciones no las han identificado los Operadores de Red </w:t>
      </w:r>
      <w:r w:rsidRPr="00EA2B1F">
        <w:rPr>
          <w:rStyle w:val="Textoennegrita"/>
          <w:rFonts w:ascii="Montserrat" w:hAnsi="Montserrat"/>
          <w:b w:val="0"/>
          <w:bCs w:val="0"/>
          <w:sz w:val="22"/>
          <w:szCs w:val="22"/>
          <w:bdr w:val="none" w:sz="0" w:space="0" w:color="auto" w:frame="1"/>
        </w:rPr>
        <w:t>(XM y los Operadores de Red revisarán).</w:t>
      </w:r>
    </w:p>
    <w:p w14:paraId="51861532" w14:textId="729974AB" w:rsidR="007227F3" w:rsidRPr="00EA2B1F" w:rsidRDefault="007227F3" w:rsidP="007227F3">
      <w:pPr>
        <w:numPr>
          <w:ilvl w:val="0"/>
          <w:numId w:val="23"/>
        </w:numPr>
        <w:shd w:val="clear" w:color="auto" w:fill="FFFFFF"/>
        <w:spacing w:after="225"/>
        <w:jc w:val="both"/>
        <w:textAlignment w:val="baseline"/>
        <w:rPr>
          <w:rFonts w:ascii="Montserrat" w:hAnsi="Montserrat"/>
          <w:sz w:val="22"/>
          <w:szCs w:val="22"/>
        </w:rPr>
      </w:pPr>
      <w:r w:rsidRPr="00EA2B1F">
        <w:rPr>
          <w:rFonts w:ascii="Montserrat" w:hAnsi="Montserrat"/>
          <w:sz w:val="22"/>
          <w:szCs w:val="22"/>
        </w:rPr>
        <w:t xml:space="preserve">Hay otras restricciones que están identificadas por los Operadores de </w:t>
      </w:r>
      <w:r w:rsidR="005A082C" w:rsidRPr="00EA2B1F">
        <w:rPr>
          <w:rFonts w:ascii="Montserrat" w:hAnsi="Montserrat"/>
          <w:sz w:val="22"/>
          <w:szCs w:val="22"/>
        </w:rPr>
        <w:t>Red,</w:t>
      </w:r>
      <w:r w:rsidRPr="00EA2B1F">
        <w:rPr>
          <w:rFonts w:ascii="Montserrat" w:hAnsi="Montserrat"/>
          <w:sz w:val="22"/>
          <w:szCs w:val="22"/>
        </w:rPr>
        <w:t xml:space="preserve"> pero tienen una baja probabilidad de ocurrencia.</w:t>
      </w:r>
    </w:p>
    <w:p w14:paraId="1FE80746" w14:textId="70154284" w:rsidR="007227F3" w:rsidRPr="00EA2B1F" w:rsidRDefault="007227F3" w:rsidP="007227F3">
      <w:pPr>
        <w:numPr>
          <w:ilvl w:val="0"/>
          <w:numId w:val="23"/>
        </w:numPr>
        <w:shd w:val="clear" w:color="auto" w:fill="FFFFFF"/>
        <w:spacing w:after="225"/>
        <w:jc w:val="both"/>
        <w:textAlignment w:val="baseline"/>
        <w:rPr>
          <w:rFonts w:ascii="Montserrat" w:hAnsi="Montserrat"/>
          <w:sz w:val="22"/>
          <w:szCs w:val="22"/>
        </w:rPr>
      </w:pPr>
      <w:r w:rsidRPr="00EA2B1F">
        <w:rPr>
          <w:rFonts w:ascii="Montserrat" w:hAnsi="Montserrat"/>
          <w:sz w:val="22"/>
          <w:szCs w:val="22"/>
        </w:rPr>
        <w:t xml:space="preserve">Restricciones en la Subárea Atlántico que se cubren con el balance de generación entre </w:t>
      </w:r>
      <w:r w:rsidR="008C5249" w:rsidRPr="00EA2B1F">
        <w:rPr>
          <w:rFonts w:ascii="Montserrat" w:hAnsi="Montserrat"/>
          <w:sz w:val="22"/>
          <w:szCs w:val="22"/>
        </w:rPr>
        <w:t>TEBSA</w:t>
      </w:r>
      <w:r w:rsidRPr="00EA2B1F">
        <w:rPr>
          <w:rFonts w:ascii="Montserrat" w:hAnsi="Montserrat"/>
          <w:sz w:val="22"/>
          <w:szCs w:val="22"/>
        </w:rPr>
        <w:t xml:space="preserve"> y Flores.</w:t>
      </w:r>
    </w:p>
    <w:p w14:paraId="236BD66F" w14:textId="77777777" w:rsidR="007227F3" w:rsidRPr="00EA2B1F" w:rsidRDefault="007227F3" w:rsidP="007227F3">
      <w:pPr>
        <w:numPr>
          <w:ilvl w:val="0"/>
          <w:numId w:val="23"/>
        </w:numPr>
        <w:shd w:val="clear" w:color="auto" w:fill="FFFFFF"/>
        <w:spacing w:after="225"/>
        <w:jc w:val="both"/>
        <w:textAlignment w:val="baseline"/>
        <w:rPr>
          <w:rFonts w:ascii="Montserrat" w:hAnsi="Montserrat"/>
          <w:sz w:val="22"/>
          <w:szCs w:val="22"/>
        </w:rPr>
      </w:pPr>
      <w:r w:rsidRPr="00EA2B1F">
        <w:rPr>
          <w:rFonts w:ascii="Montserrat" w:hAnsi="Montserrat"/>
          <w:sz w:val="22"/>
          <w:szCs w:val="22"/>
        </w:rPr>
        <w:t>Hay restricciones que se solucionan con el cambió de CTs.</w:t>
      </w:r>
    </w:p>
    <w:p w14:paraId="7B0E172B" w14:textId="77777777" w:rsidR="007227F3" w:rsidRPr="00EA2B1F" w:rsidRDefault="007227F3" w:rsidP="007227F3">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rPr>
        <w:t> </w:t>
      </w:r>
    </w:p>
    <w:p w14:paraId="669BCB53" w14:textId="77777777" w:rsidR="007227F3" w:rsidRPr="00EA2B1F" w:rsidRDefault="007227F3" w:rsidP="007227F3">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Style w:val="Textoennegrita"/>
          <w:rFonts w:ascii="Montserrat" w:hAnsi="Montserrat"/>
          <w:b w:val="0"/>
          <w:bCs w:val="0"/>
          <w:sz w:val="22"/>
          <w:szCs w:val="22"/>
          <w:u w:val="single"/>
          <w:bdr w:val="none" w:sz="0" w:space="0" w:color="auto" w:frame="1"/>
        </w:rPr>
        <w:t>Desviación generación de la planta de generación TEBSA</w:t>
      </w:r>
    </w:p>
    <w:p w14:paraId="01D40EFD" w14:textId="77777777" w:rsidR="007227F3" w:rsidRPr="00EA2B1F" w:rsidRDefault="007227F3" w:rsidP="007227F3">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rPr>
        <w:t> </w:t>
      </w:r>
    </w:p>
    <w:p w14:paraId="3F4FBF99" w14:textId="436F91C7" w:rsidR="007227F3" w:rsidRPr="00EA2B1F" w:rsidRDefault="008C5249" w:rsidP="007227F3">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rPr>
        <w:lastRenderedPageBreak/>
        <w:t>TEBSA</w:t>
      </w:r>
      <w:r w:rsidR="007227F3" w:rsidRPr="00EA2B1F">
        <w:rPr>
          <w:rFonts w:ascii="Montserrat" w:hAnsi="Montserrat"/>
          <w:sz w:val="22"/>
          <w:szCs w:val="22"/>
        </w:rPr>
        <w:t xml:space="preserve"> le informó al Comité de Distribución que se vienen presentando desviaciones de los pronósticos de la demanda de energía del área Caribe que han ocasionado el aumento de las autorizaciones para la planta de generación TEBSA.</w:t>
      </w:r>
    </w:p>
    <w:p w14:paraId="7176398E" w14:textId="77777777" w:rsidR="007227F3" w:rsidRPr="00EA2B1F" w:rsidRDefault="007227F3" w:rsidP="007227F3">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rPr>
        <w:t> </w:t>
      </w:r>
    </w:p>
    <w:p w14:paraId="5F8AFFC9" w14:textId="3C5CD30E" w:rsidR="007227F3" w:rsidRPr="00EA2B1F" w:rsidRDefault="007227F3" w:rsidP="007227F3">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rPr>
        <w:t xml:space="preserve">XM informó que se habían realizado los análisis de detalle y efectivamente se habían identificado desviaciones de la demanda de energía en el área Caribe, situación que se le había informado a </w:t>
      </w:r>
      <w:r w:rsidR="008C5249" w:rsidRPr="00EA2B1F">
        <w:rPr>
          <w:rFonts w:ascii="Montserrat" w:hAnsi="Montserrat"/>
          <w:sz w:val="22"/>
          <w:szCs w:val="22"/>
        </w:rPr>
        <w:t>AIR-E</w:t>
      </w:r>
      <w:r w:rsidRPr="00EA2B1F">
        <w:rPr>
          <w:rFonts w:ascii="Montserrat" w:hAnsi="Montserrat"/>
          <w:sz w:val="22"/>
          <w:szCs w:val="22"/>
        </w:rPr>
        <w:t xml:space="preserve"> y </w:t>
      </w:r>
      <w:r w:rsidR="005A082C" w:rsidRPr="00EA2B1F">
        <w:rPr>
          <w:rFonts w:ascii="Montserrat" w:hAnsi="Montserrat"/>
          <w:sz w:val="22"/>
          <w:szCs w:val="22"/>
        </w:rPr>
        <w:t>AFINIA</w:t>
      </w:r>
      <w:r w:rsidRPr="00EA2B1F">
        <w:rPr>
          <w:rFonts w:ascii="Montserrat" w:hAnsi="Montserrat"/>
          <w:sz w:val="22"/>
          <w:szCs w:val="22"/>
        </w:rPr>
        <w:t xml:space="preserve"> mediante comunicación para que realizarán los ajustes diarios a los pronósticos.</w:t>
      </w:r>
    </w:p>
    <w:p w14:paraId="72839DF4" w14:textId="77777777" w:rsidR="007227F3" w:rsidRPr="00EA2B1F" w:rsidRDefault="007227F3" w:rsidP="007227F3">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rPr>
        <w:t> </w:t>
      </w:r>
    </w:p>
    <w:p w14:paraId="3E4F94F9" w14:textId="02B6F951" w:rsidR="007227F3" w:rsidRPr="00EA2B1F" w:rsidRDefault="008C5249" w:rsidP="007227F3">
      <w:pPr>
        <w:pStyle w:val="NormalWeb"/>
        <w:shd w:val="clear" w:color="auto" w:fill="FFFFFF"/>
        <w:spacing w:before="0" w:beforeAutospacing="0" w:after="0" w:afterAutospacing="0"/>
        <w:jc w:val="both"/>
        <w:textAlignment w:val="baseline"/>
        <w:rPr>
          <w:rFonts w:ascii="Montserrat" w:hAnsi="Montserrat"/>
          <w:sz w:val="22"/>
          <w:szCs w:val="22"/>
        </w:rPr>
      </w:pPr>
      <w:r w:rsidRPr="00EA2B1F">
        <w:rPr>
          <w:rFonts w:ascii="Montserrat" w:hAnsi="Montserrat"/>
          <w:sz w:val="22"/>
          <w:szCs w:val="22"/>
        </w:rPr>
        <w:t>AFINIA</w:t>
      </w:r>
      <w:r w:rsidR="007227F3" w:rsidRPr="00EA2B1F">
        <w:rPr>
          <w:rFonts w:ascii="Montserrat" w:hAnsi="Montserrat"/>
          <w:sz w:val="22"/>
          <w:szCs w:val="22"/>
        </w:rPr>
        <w:t xml:space="preserve"> informó que </w:t>
      </w:r>
      <w:r w:rsidR="005A082C" w:rsidRPr="00EA2B1F">
        <w:rPr>
          <w:rFonts w:ascii="Montserrat" w:hAnsi="Montserrat"/>
          <w:sz w:val="22"/>
          <w:szCs w:val="22"/>
        </w:rPr>
        <w:t>la causa de las desviaciones de la demanda de energía fue</w:t>
      </w:r>
      <w:r w:rsidR="007227F3" w:rsidRPr="00EA2B1F">
        <w:rPr>
          <w:rFonts w:ascii="Montserrat" w:hAnsi="Montserrat"/>
          <w:sz w:val="22"/>
          <w:szCs w:val="22"/>
        </w:rPr>
        <w:t xml:space="preserve"> por variaciones continuas de la temperatura y que se estaban realizando las actualizaciones diarias a los pronósticos, con el fin de reflejar las condiciones climáticas.</w:t>
      </w:r>
    </w:p>
    <w:p w14:paraId="2EAAF2D4" w14:textId="77777777" w:rsidR="00A9026A" w:rsidRPr="00EA2B1F" w:rsidRDefault="00A9026A">
      <w:pPr>
        <w:rPr>
          <w:rFonts w:ascii="Montserrat" w:hAnsi="Montserrat"/>
          <w:sz w:val="22"/>
          <w:szCs w:val="22"/>
          <w:lang w:val="es-ES"/>
        </w:rPr>
      </w:pPr>
    </w:p>
    <w:sectPr w:rsidR="00A9026A" w:rsidRPr="00EA2B1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altName w:val="Montserrat"/>
    <w:panose1 w:val="00000000000000000000"/>
    <w:charset w:val="00"/>
    <w:family w:val="auto"/>
    <w:pitch w:val="variable"/>
    <w:sig w:usb0="A00002FF" w:usb1="4000207B" w:usb2="00000000" w:usb3="00000000" w:csb0="00000197" w:csb1="00000000"/>
  </w:font>
  <w:font w:name="Open Sans">
    <w:charset w:val="00"/>
    <w:family w:val="swiss"/>
    <w:pitch w:val="variable"/>
    <w:sig w:usb0="E00002EF" w:usb1="4000205B" w:usb2="00000028"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A26CC"/>
    <w:multiLevelType w:val="multilevel"/>
    <w:tmpl w:val="3A82F63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622573"/>
    <w:multiLevelType w:val="multilevel"/>
    <w:tmpl w:val="BD4A57C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4D6552"/>
    <w:multiLevelType w:val="multilevel"/>
    <w:tmpl w:val="B226CC4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FD03D2"/>
    <w:multiLevelType w:val="hybridMultilevel"/>
    <w:tmpl w:val="735AE76E"/>
    <w:lvl w:ilvl="0" w:tplc="484844A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3640E05"/>
    <w:multiLevelType w:val="multilevel"/>
    <w:tmpl w:val="EE4C74F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B76EEF"/>
    <w:multiLevelType w:val="multilevel"/>
    <w:tmpl w:val="230E264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D93D28"/>
    <w:multiLevelType w:val="hybridMultilevel"/>
    <w:tmpl w:val="CCAA0DC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7" w15:restartNumberingAfterBreak="0">
    <w:nsid w:val="2E4D025D"/>
    <w:multiLevelType w:val="hybridMultilevel"/>
    <w:tmpl w:val="4C1AEF1A"/>
    <w:lvl w:ilvl="0" w:tplc="240A000D">
      <w:start w:val="1"/>
      <w:numFmt w:val="bullet"/>
      <w:lvlText w:val=""/>
      <w:lvlJc w:val="left"/>
      <w:pPr>
        <w:ind w:left="1440" w:hanging="360"/>
      </w:pPr>
      <w:rPr>
        <w:rFonts w:ascii="Wingdings" w:hAnsi="Wingdings" w:hint="default"/>
      </w:rPr>
    </w:lvl>
    <w:lvl w:ilvl="1" w:tplc="240A0003">
      <w:start w:val="1"/>
      <w:numFmt w:val="bullet"/>
      <w:lvlText w:val="o"/>
      <w:lvlJc w:val="left"/>
      <w:pPr>
        <w:ind w:left="2160" w:hanging="360"/>
      </w:pPr>
      <w:rPr>
        <w:rFonts w:ascii="Courier New" w:hAnsi="Courier New" w:cs="Courier New" w:hint="default"/>
      </w:rPr>
    </w:lvl>
    <w:lvl w:ilvl="2" w:tplc="240A0005">
      <w:start w:val="1"/>
      <w:numFmt w:val="bullet"/>
      <w:lvlText w:val=""/>
      <w:lvlJc w:val="left"/>
      <w:pPr>
        <w:ind w:left="2880" w:hanging="360"/>
      </w:pPr>
      <w:rPr>
        <w:rFonts w:ascii="Wingdings" w:hAnsi="Wingdings" w:hint="default"/>
      </w:rPr>
    </w:lvl>
    <w:lvl w:ilvl="3" w:tplc="240A0001">
      <w:start w:val="1"/>
      <w:numFmt w:val="bullet"/>
      <w:lvlText w:val=""/>
      <w:lvlJc w:val="left"/>
      <w:pPr>
        <w:ind w:left="3600" w:hanging="360"/>
      </w:pPr>
      <w:rPr>
        <w:rFonts w:ascii="Symbol" w:hAnsi="Symbol" w:hint="default"/>
      </w:rPr>
    </w:lvl>
    <w:lvl w:ilvl="4" w:tplc="240A0003">
      <w:start w:val="1"/>
      <w:numFmt w:val="bullet"/>
      <w:lvlText w:val="o"/>
      <w:lvlJc w:val="left"/>
      <w:pPr>
        <w:ind w:left="4320" w:hanging="360"/>
      </w:pPr>
      <w:rPr>
        <w:rFonts w:ascii="Courier New" w:hAnsi="Courier New" w:cs="Courier New" w:hint="default"/>
      </w:rPr>
    </w:lvl>
    <w:lvl w:ilvl="5" w:tplc="240A0005">
      <w:start w:val="1"/>
      <w:numFmt w:val="bullet"/>
      <w:lvlText w:val=""/>
      <w:lvlJc w:val="left"/>
      <w:pPr>
        <w:ind w:left="5040" w:hanging="360"/>
      </w:pPr>
      <w:rPr>
        <w:rFonts w:ascii="Wingdings" w:hAnsi="Wingdings" w:hint="default"/>
      </w:rPr>
    </w:lvl>
    <w:lvl w:ilvl="6" w:tplc="240A0001">
      <w:start w:val="1"/>
      <w:numFmt w:val="bullet"/>
      <w:lvlText w:val=""/>
      <w:lvlJc w:val="left"/>
      <w:pPr>
        <w:ind w:left="5760" w:hanging="360"/>
      </w:pPr>
      <w:rPr>
        <w:rFonts w:ascii="Symbol" w:hAnsi="Symbol" w:hint="default"/>
      </w:rPr>
    </w:lvl>
    <w:lvl w:ilvl="7" w:tplc="240A0003">
      <w:start w:val="1"/>
      <w:numFmt w:val="bullet"/>
      <w:lvlText w:val="o"/>
      <w:lvlJc w:val="left"/>
      <w:pPr>
        <w:ind w:left="6480" w:hanging="360"/>
      </w:pPr>
      <w:rPr>
        <w:rFonts w:ascii="Courier New" w:hAnsi="Courier New" w:cs="Courier New" w:hint="default"/>
      </w:rPr>
    </w:lvl>
    <w:lvl w:ilvl="8" w:tplc="240A0005">
      <w:start w:val="1"/>
      <w:numFmt w:val="bullet"/>
      <w:lvlText w:val=""/>
      <w:lvlJc w:val="left"/>
      <w:pPr>
        <w:ind w:left="7200" w:hanging="360"/>
      </w:pPr>
      <w:rPr>
        <w:rFonts w:ascii="Wingdings" w:hAnsi="Wingdings" w:hint="default"/>
      </w:rPr>
    </w:lvl>
  </w:abstractNum>
  <w:abstractNum w:abstractNumId="8" w15:restartNumberingAfterBreak="0">
    <w:nsid w:val="3EC66E63"/>
    <w:multiLevelType w:val="hybridMultilevel"/>
    <w:tmpl w:val="0BF29A34"/>
    <w:lvl w:ilvl="0" w:tplc="59AA66A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09C6E46"/>
    <w:multiLevelType w:val="multilevel"/>
    <w:tmpl w:val="8B18A6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ED4C41"/>
    <w:multiLevelType w:val="multilevel"/>
    <w:tmpl w:val="33D8412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295FA0"/>
    <w:multiLevelType w:val="multilevel"/>
    <w:tmpl w:val="AD146C3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011A12"/>
    <w:multiLevelType w:val="hybridMultilevel"/>
    <w:tmpl w:val="AB60FCE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 w15:restartNumberingAfterBreak="0">
    <w:nsid w:val="4FC56B9D"/>
    <w:multiLevelType w:val="multilevel"/>
    <w:tmpl w:val="76147A4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9634A7"/>
    <w:multiLevelType w:val="multilevel"/>
    <w:tmpl w:val="2E500FB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B2196F"/>
    <w:multiLevelType w:val="multilevel"/>
    <w:tmpl w:val="C206D93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B17BAE"/>
    <w:multiLevelType w:val="multilevel"/>
    <w:tmpl w:val="0CEABE3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446238"/>
    <w:multiLevelType w:val="multilevel"/>
    <w:tmpl w:val="8F88C20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FD0122"/>
    <w:multiLevelType w:val="hybridMultilevel"/>
    <w:tmpl w:val="46FE076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9" w15:restartNumberingAfterBreak="0">
    <w:nsid w:val="63A6189F"/>
    <w:multiLevelType w:val="multilevel"/>
    <w:tmpl w:val="9C249D3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3F7EC5"/>
    <w:multiLevelType w:val="multilevel"/>
    <w:tmpl w:val="514C4F0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FF186B"/>
    <w:multiLevelType w:val="multilevel"/>
    <w:tmpl w:val="D1AA275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EE70E1"/>
    <w:multiLevelType w:val="multilevel"/>
    <w:tmpl w:val="8B20F10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BD534F"/>
    <w:multiLevelType w:val="hybridMultilevel"/>
    <w:tmpl w:val="AF2E087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4" w15:restartNumberingAfterBreak="0">
    <w:nsid w:val="79A04295"/>
    <w:multiLevelType w:val="multilevel"/>
    <w:tmpl w:val="29B4500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935701419">
    <w:abstractNumId w:val="8"/>
  </w:num>
  <w:num w:numId="2" w16cid:durableId="2084832070">
    <w:abstractNumId w:val="6"/>
  </w:num>
  <w:num w:numId="3" w16cid:durableId="1455521776">
    <w:abstractNumId w:val="18"/>
  </w:num>
  <w:num w:numId="4" w16cid:durableId="1737240684">
    <w:abstractNumId w:val="12"/>
  </w:num>
  <w:num w:numId="5" w16cid:durableId="1786460252">
    <w:abstractNumId w:val="7"/>
  </w:num>
  <w:num w:numId="6" w16cid:durableId="1593660116">
    <w:abstractNumId w:val="23"/>
  </w:num>
  <w:num w:numId="7" w16cid:durableId="1409040903">
    <w:abstractNumId w:val="24"/>
  </w:num>
  <w:num w:numId="8" w16cid:durableId="1062606366">
    <w:abstractNumId w:val="13"/>
  </w:num>
  <w:num w:numId="9" w16cid:durableId="1967587670">
    <w:abstractNumId w:val="16"/>
  </w:num>
  <w:num w:numId="10" w16cid:durableId="2052268654">
    <w:abstractNumId w:val="21"/>
  </w:num>
  <w:num w:numId="11" w16cid:durableId="413358820">
    <w:abstractNumId w:val="0"/>
  </w:num>
  <w:num w:numId="12" w16cid:durableId="844171537">
    <w:abstractNumId w:val="15"/>
  </w:num>
  <w:num w:numId="13" w16cid:durableId="325284282">
    <w:abstractNumId w:val="1"/>
  </w:num>
  <w:num w:numId="14" w16cid:durableId="971791543">
    <w:abstractNumId w:val="11"/>
  </w:num>
  <w:num w:numId="15" w16cid:durableId="2133478500">
    <w:abstractNumId w:val="14"/>
  </w:num>
  <w:num w:numId="16" w16cid:durableId="1149902193">
    <w:abstractNumId w:val="19"/>
  </w:num>
  <w:num w:numId="17" w16cid:durableId="398018469">
    <w:abstractNumId w:val="10"/>
  </w:num>
  <w:num w:numId="18" w16cid:durableId="1283030363">
    <w:abstractNumId w:val="22"/>
  </w:num>
  <w:num w:numId="19" w16cid:durableId="1377855229">
    <w:abstractNumId w:val="2"/>
  </w:num>
  <w:num w:numId="20" w16cid:durableId="1450124574">
    <w:abstractNumId w:val="5"/>
  </w:num>
  <w:num w:numId="21" w16cid:durableId="822543478">
    <w:abstractNumId w:val="20"/>
  </w:num>
  <w:num w:numId="22" w16cid:durableId="1696226292">
    <w:abstractNumId w:val="4"/>
  </w:num>
  <w:num w:numId="23" w16cid:durableId="1048913989">
    <w:abstractNumId w:val="17"/>
  </w:num>
  <w:num w:numId="24" w16cid:durableId="1366833112">
    <w:abstractNumId w:val="3"/>
  </w:num>
  <w:num w:numId="25" w16cid:durableId="7753686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26A"/>
    <w:rsid w:val="000407AE"/>
    <w:rsid w:val="00084461"/>
    <w:rsid w:val="00107635"/>
    <w:rsid w:val="0011536D"/>
    <w:rsid w:val="001210EE"/>
    <w:rsid w:val="001A056E"/>
    <w:rsid w:val="001D70C7"/>
    <w:rsid w:val="00263FAE"/>
    <w:rsid w:val="002677E4"/>
    <w:rsid w:val="00292004"/>
    <w:rsid w:val="002A0C9C"/>
    <w:rsid w:val="002B146A"/>
    <w:rsid w:val="00321A98"/>
    <w:rsid w:val="0033082D"/>
    <w:rsid w:val="0033227B"/>
    <w:rsid w:val="00334E6A"/>
    <w:rsid w:val="003540B3"/>
    <w:rsid w:val="00362C33"/>
    <w:rsid w:val="003743A9"/>
    <w:rsid w:val="0039361B"/>
    <w:rsid w:val="003A2870"/>
    <w:rsid w:val="003C2171"/>
    <w:rsid w:val="003C7D53"/>
    <w:rsid w:val="003D4F1C"/>
    <w:rsid w:val="00425675"/>
    <w:rsid w:val="00507725"/>
    <w:rsid w:val="005839DF"/>
    <w:rsid w:val="005A082C"/>
    <w:rsid w:val="005B5589"/>
    <w:rsid w:val="00605463"/>
    <w:rsid w:val="0063719A"/>
    <w:rsid w:val="0064480C"/>
    <w:rsid w:val="006B20C3"/>
    <w:rsid w:val="006C7396"/>
    <w:rsid w:val="007227F3"/>
    <w:rsid w:val="00753865"/>
    <w:rsid w:val="0080211A"/>
    <w:rsid w:val="00805BF0"/>
    <w:rsid w:val="00844F5D"/>
    <w:rsid w:val="008841BC"/>
    <w:rsid w:val="008921C7"/>
    <w:rsid w:val="008C5249"/>
    <w:rsid w:val="008D2898"/>
    <w:rsid w:val="00902779"/>
    <w:rsid w:val="00916B0E"/>
    <w:rsid w:val="009239A5"/>
    <w:rsid w:val="009D7812"/>
    <w:rsid w:val="009F20FE"/>
    <w:rsid w:val="00A01925"/>
    <w:rsid w:val="00A160E9"/>
    <w:rsid w:val="00A9026A"/>
    <w:rsid w:val="00AE7CAF"/>
    <w:rsid w:val="00AF04C8"/>
    <w:rsid w:val="00B062D5"/>
    <w:rsid w:val="00B94864"/>
    <w:rsid w:val="00C16346"/>
    <w:rsid w:val="00C2023F"/>
    <w:rsid w:val="00C723EB"/>
    <w:rsid w:val="00C83400"/>
    <w:rsid w:val="00CA711C"/>
    <w:rsid w:val="00CF3160"/>
    <w:rsid w:val="00D73B40"/>
    <w:rsid w:val="00DB665A"/>
    <w:rsid w:val="00DE46C3"/>
    <w:rsid w:val="00DF7730"/>
    <w:rsid w:val="00E332C3"/>
    <w:rsid w:val="00E85512"/>
    <w:rsid w:val="00EA2B1F"/>
    <w:rsid w:val="00EC2BE2"/>
    <w:rsid w:val="00EC320B"/>
    <w:rsid w:val="00F167F4"/>
    <w:rsid w:val="00F965F0"/>
    <w:rsid w:val="00FA05A2"/>
    <w:rsid w:val="00FA70F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EF76A"/>
  <w15:chartTrackingRefBased/>
  <w15:docId w15:val="{53029721-551C-4557-9428-92B229B1D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11C"/>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CA711C"/>
    <w:pPr>
      <w:ind w:left="708"/>
    </w:pPr>
    <w:rPr>
      <w:rFonts w:ascii="Arial" w:hAnsi="Arial"/>
      <w:spacing w:val="-20"/>
      <w:sz w:val="28"/>
      <w:szCs w:val="20"/>
    </w:rPr>
  </w:style>
  <w:style w:type="paragraph" w:styleId="NormalWeb">
    <w:name w:val="Normal (Web)"/>
    <w:basedOn w:val="Normal"/>
    <w:uiPriority w:val="99"/>
    <w:rsid w:val="00CA711C"/>
    <w:pPr>
      <w:spacing w:before="100" w:beforeAutospacing="1" w:after="100" w:afterAutospacing="1"/>
    </w:pPr>
    <w:rPr>
      <w:lang w:val="es-ES"/>
    </w:rPr>
  </w:style>
  <w:style w:type="character" w:customStyle="1" w:styleId="PrrafodelistaCar">
    <w:name w:val="Párrafo de lista Car"/>
    <w:link w:val="Prrafodelista"/>
    <w:uiPriority w:val="34"/>
    <w:rsid w:val="00CA711C"/>
    <w:rPr>
      <w:rFonts w:ascii="Arial" w:eastAsia="Times New Roman" w:hAnsi="Arial" w:cs="Times New Roman"/>
      <w:spacing w:val="-20"/>
      <w:sz w:val="28"/>
      <w:szCs w:val="20"/>
      <w:lang w:eastAsia="es-ES"/>
    </w:rPr>
  </w:style>
  <w:style w:type="character" w:styleId="Textoennegrita">
    <w:name w:val="Strong"/>
    <w:basedOn w:val="Fuentedeprrafopredeter"/>
    <w:uiPriority w:val="22"/>
    <w:qFormat/>
    <w:rsid w:val="003D4F1C"/>
    <w:rPr>
      <w:b/>
      <w:bCs/>
    </w:rPr>
  </w:style>
  <w:style w:type="character" w:styleId="nfasis">
    <w:name w:val="Emphasis"/>
    <w:basedOn w:val="Fuentedeprrafopredeter"/>
    <w:uiPriority w:val="20"/>
    <w:qFormat/>
    <w:rsid w:val="00E332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713091">
      <w:bodyDiv w:val="1"/>
      <w:marLeft w:val="0"/>
      <w:marRight w:val="0"/>
      <w:marTop w:val="0"/>
      <w:marBottom w:val="0"/>
      <w:divBdr>
        <w:top w:val="none" w:sz="0" w:space="0" w:color="auto"/>
        <w:left w:val="none" w:sz="0" w:space="0" w:color="auto"/>
        <w:bottom w:val="none" w:sz="0" w:space="0" w:color="auto"/>
        <w:right w:val="none" w:sz="0" w:space="0" w:color="auto"/>
      </w:divBdr>
    </w:div>
    <w:div w:id="455685555">
      <w:bodyDiv w:val="1"/>
      <w:marLeft w:val="0"/>
      <w:marRight w:val="0"/>
      <w:marTop w:val="0"/>
      <w:marBottom w:val="0"/>
      <w:divBdr>
        <w:top w:val="none" w:sz="0" w:space="0" w:color="auto"/>
        <w:left w:val="none" w:sz="0" w:space="0" w:color="auto"/>
        <w:bottom w:val="none" w:sz="0" w:space="0" w:color="auto"/>
        <w:right w:val="none" w:sz="0" w:space="0" w:color="auto"/>
      </w:divBdr>
    </w:div>
    <w:div w:id="502161178">
      <w:bodyDiv w:val="1"/>
      <w:marLeft w:val="0"/>
      <w:marRight w:val="0"/>
      <w:marTop w:val="0"/>
      <w:marBottom w:val="0"/>
      <w:divBdr>
        <w:top w:val="none" w:sz="0" w:space="0" w:color="auto"/>
        <w:left w:val="none" w:sz="0" w:space="0" w:color="auto"/>
        <w:bottom w:val="none" w:sz="0" w:space="0" w:color="auto"/>
        <w:right w:val="none" w:sz="0" w:space="0" w:color="auto"/>
      </w:divBdr>
    </w:div>
    <w:div w:id="642319166">
      <w:bodyDiv w:val="1"/>
      <w:marLeft w:val="0"/>
      <w:marRight w:val="0"/>
      <w:marTop w:val="0"/>
      <w:marBottom w:val="0"/>
      <w:divBdr>
        <w:top w:val="none" w:sz="0" w:space="0" w:color="auto"/>
        <w:left w:val="none" w:sz="0" w:space="0" w:color="auto"/>
        <w:bottom w:val="none" w:sz="0" w:space="0" w:color="auto"/>
        <w:right w:val="none" w:sz="0" w:space="0" w:color="auto"/>
      </w:divBdr>
    </w:div>
    <w:div w:id="748887923">
      <w:bodyDiv w:val="1"/>
      <w:marLeft w:val="0"/>
      <w:marRight w:val="0"/>
      <w:marTop w:val="0"/>
      <w:marBottom w:val="0"/>
      <w:divBdr>
        <w:top w:val="none" w:sz="0" w:space="0" w:color="auto"/>
        <w:left w:val="none" w:sz="0" w:space="0" w:color="auto"/>
        <w:bottom w:val="none" w:sz="0" w:space="0" w:color="auto"/>
        <w:right w:val="none" w:sz="0" w:space="0" w:color="auto"/>
      </w:divBdr>
    </w:div>
    <w:div w:id="1002897487">
      <w:bodyDiv w:val="1"/>
      <w:marLeft w:val="0"/>
      <w:marRight w:val="0"/>
      <w:marTop w:val="0"/>
      <w:marBottom w:val="0"/>
      <w:divBdr>
        <w:top w:val="none" w:sz="0" w:space="0" w:color="auto"/>
        <w:left w:val="none" w:sz="0" w:space="0" w:color="auto"/>
        <w:bottom w:val="none" w:sz="0" w:space="0" w:color="auto"/>
        <w:right w:val="none" w:sz="0" w:space="0" w:color="auto"/>
      </w:divBdr>
    </w:div>
    <w:div w:id="1118597430">
      <w:bodyDiv w:val="1"/>
      <w:marLeft w:val="0"/>
      <w:marRight w:val="0"/>
      <w:marTop w:val="0"/>
      <w:marBottom w:val="0"/>
      <w:divBdr>
        <w:top w:val="none" w:sz="0" w:space="0" w:color="auto"/>
        <w:left w:val="none" w:sz="0" w:space="0" w:color="auto"/>
        <w:bottom w:val="none" w:sz="0" w:space="0" w:color="auto"/>
        <w:right w:val="none" w:sz="0" w:space="0" w:color="auto"/>
      </w:divBdr>
    </w:div>
    <w:div w:id="1148404391">
      <w:bodyDiv w:val="1"/>
      <w:marLeft w:val="0"/>
      <w:marRight w:val="0"/>
      <w:marTop w:val="0"/>
      <w:marBottom w:val="0"/>
      <w:divBdr>
        <w:top w:val="none" w:sz="0" w:space="0" w:color="auto"/>
        <w:left w:val="none" w:sz="0" w:space="0" w:color="auto"/>
        <w:bottom w:val="none" w:sz="0" w:space="0" w:color="auto"/>
        <w:right w:val="none" w:sz="0" w:space="0" w:color="auto"/>
      </w:divBdr>
    </w:div>
    <w:div w:id="1268267914">
      <w:bodyDiv w:val="1"/>
      <w:marLeft w:val="0"/>
      <w:marRight w:val="0"/>
      <w:marTop w:val="0"/>
      <w:marBottom w:val="0"/>
      <w:divBdr>
        <w:top w:val="none" w:sz="0" w:space="0" w:color="auto"/>
        <w:left w:val="none" w:sz="0" w:space="0" w:color="auto"/>
        <w:bottom w:val="none" w:sz="0" w:space="0" w:color="auto"/>
        <w:right w:val="none" w:sz="0" w:space="0" w:color="auto"/>
      </w:divBdr>
    </w:div>
    <w:div w:id="1303072448">
      <w:bodyDiv w:val="1"/>
      <w:marLeft w:val="0"/>
      <w:marRight w:val="0"/>
      <w:marTop w:val="0"/>
      <w:marBottom w:val="0"/>
      <w:divBdr>
        <w:top w:val="none" w:sz="0" w:space="0" w:color="auto"/>
        <w:left w:val="none" w:sz="0" w:space="0" w:color="auto"/>
        <w:bottom w:val="none" w:sz="0" w:space="0" w:color="auto"/>
        <w:right w:val="none" w:sz="0" w:space="0" w:color="auto"/>
      </w:divBdr>
    </w:div>
    <w:div w:id="1487092767">
      <w:bodyDiv w:val="1"/>
      <w:marLeft w:val="0"/>
      <w:marRight w:val="0"/>
      <w:marTop w:val="0"/>
      <w:marBottom w:val="0"/>
      <w:divBdr>
        <w:top w:val="none" w:sz="0" w:space="0" w:color="auto"/>
        <w:left w:val="none" w:sz="0" w:space="0" w:color="auto"/>
        <w:bottom w:val="none" w:sz="0" w:space="0" w:color="auto"/>
        <w:right w:val="none" w:sz="0" w:space="0" w:color="auto"/>
      </w:divBdr>
      <w:divsChild>
        <w:div w:id="172955408">
          <w:marLeft w:val="0"/>
          <w:marRight w:val="0"/>
          <w:marTop w:val="0"/>
          <w:marBottom w:val="0"/>
          <w:divBdr>
            <w:top w:val="none" w:sz="0" w:space="0" w:color="auto"/>
            <w:left w:val="none" w:sz="0" w:space="0" w:color="auto"/>
            <w:bottom w:val="none" w:sz="0" w:space="0" w:color="auto"/>
            <w:right w:val="none" w:sz="0" w:space="0" w:color="auto"/>
          </w:divBdr>
          <w:divsChild>
            <w:div w:id="1876650682">
              <w:marLeft w:val="0"/>
              <w:marRight w:val="0"/>
              <w:marTop w:val="0"/>
              <w:marBottom w:val="0"/>
              <w:divBdr>
                <w:top w:val="single" w:sz="6" w:space="12" w:color="DDDDDB"/>
                <w:left w:val="single" w:sz="6" w:space="8" w:color="DDDDDB"/>
                <w:bottom w:val="single" w:sz="6" w:space="12" w:color="DDDDDB"/>
                <w:right w:val="single" w:sz="6" w:space="8" w:color="DDDDDB"/>
              </w:divBdr>
            </w:div>
          </w:divsChild>
        </w:div>
      </w:divsChild>
    </w:div>
    <w:div w:id="1545094757">
      <w:bodyDiv w:val="1"/>
      <w:marLeft w:val="0"/>
      <w:marRight w:val="0"/>
      <w:marTop w:val="0"/>
      <w:marBottom w:val="0"/>
      <w:divBdr>
        <w:top w:val="none" w:sz="0" w:space="0" w:color="auto"/>
        <w:left w:val="none" w:sz="0" w:space="0" w:color="auto"/>
        <w:bottom w:val="none" w:sz="0" w:space="0" w:color="auto"/>
        <w:right w:val="none" w:sz="0" w:space="0" w:color="auto"/>
      </w:divBdr>
    </w:div>
    <w:div w:id="1601373717">
      <w:bodyDiv w:val="1"/>
      <w:marLeft w:val="0"/>
      <w:marRight w:val="0"/>
      <w:marTop w:val="0"/>
      <w:marBottom w:val="0"/>
      <w:divBdr>
        <w:top w:val="none" w:sz="0" w:space="0" w:color="auto"/>
        <w:left w:val="none" w:sz="0" w:space="0" w:color="auto"/>
        <w:bottom w:val="none" w:sz="0" w:space="0" w:color="auto"/>
        <w:right w:val="none" w:sz="0" w:space="0" w:color="auto"/>
      </w:divBdr>
      <w:divsChild>
        <w:div w:id="114636756">
          <w:marLeft w:val="360"/>
          <w:marRight w:val="0"/>
          <w:marTop w:val="0"/>
          <w:marBottom w:val="0"/>
          <w:divBdr>
            <w:top w:val="none" w:sz="0" w:space="0" w:color="auto"/>
            <w:left w:val="none" w:sz="0" w:space="0" w:color="auto"/>
            <w:bottom w:val="none" w:sz="0" w:space="0" w:color="auto"/>
            <w:right w:val="none" w:sz="0" w:space="0" w:color="auto"/>
          </w:divBdr>
        </w:div>
        <w:div w:id="1519000970">
          <w:marLeft w:val="360"/>
          <w:marRight w:val="0"/>
          <w:marTop w:val="0"/>
          <w:marBottom w:val="0"/>
          <w:divBdr>
            <w:top w:val="none" w:sz="0" w:space="0" w:color="auto"/>
            <w:left w:val="none" w:sz="0" w:space="0" w:color="auto"/>
            <w:bottom w:val="none" w:sz="0" w:space="0" w:color="auto"/>
            <w:right w:val="none" w:sz="0" w:space="0" w:color="auto"/>
          </w:divBdr>
        </w:div>
        <w:div w:id="1428037742">
          <w:marLeft w:val="360"/>
          <w:marRight w:val="0"/>
          <w:marTop w:val="0"/>
          <w:marBottom w:val="0"/>
          <w:divBdr>
            <w:top w:val="none" w:sz="0" w:space="0" w:color="auto"/>
            <w:left w:val="none" w:sz="0" w:space="0" w:color="auto"/>
            <w:bottom w:val="none" w:sz="0" w:space="0" w:color="auto"/>
            <w:right w:val="none" w:sz="0" w:space="0" w:color="auto"/>
          </w:divBdr>
        </w:div>
        <w:div w:id="571624995">
          <w:marLeft w:val="360"/>
          <w:marRight w:val="0"/>
          <w:marTop w:val="0"/>
          <w:marBottom w:val="0"/>
          <w:divBdr>
            <w:top w:val="none" w:sz="0" w:space="0" w:color="auto"/>
            <w:left w:val="none" w:sz="0" w:space="0" w:color="auto"/>
            <w:bottom w:val="none" w:sz="0" w:space="0" w:color="auto"/>
            <w:right w:val="none" w:sz="0" w:space="0" w:color="auto"/>
          </w:divBdr>
        </w:div>
        <w:div w:id="1084182455">
          <w:marLeft w:val="360"/>
          <w:marRight w:val="0"/>
          <w:marTop w:val="0"/>
          <w:marBottom w:val="0"/>
          <w:divBdr>
            <w:top w:val="none" w:sz="0" w:space="0" w:color="auto"/>
            <w:left w:val="none" w:sz="0" w:space="0" w:color="auto"/>
            <w:bottom w:val="none" w:sz="0" w:space="0" w:color="auto"/>
            <w:right w:val="none" w:sz="0" w:space="0" w:color="auto"/>
          </w:divBdr>
        </w:div>
        <w:div w:id="797143840">
          <w:marLeft w:val="360"/>
          <w:marRight w:val="0"/>
          <w:marTop w:val="0"/>
          <w:marBottom w:val="0"/>
          <w:divBdr>
            <w:top w:val="none" w:sz="0" w:space="0" w:color="auto"/>
            <w:left w:val="none" w:sz="0" w:space="0" w:color="auto"/>
            <w:bottom w:val="none" w:sz="0" w:space="0" w:color="auto"/>
            <w:right w:val="none" w:sz="0" w:space="0" w:color="auto"/>
          </w:divBdr>
        </w:div>
        <w:div w:id="797919866">
          <w:marLeft w:val="360"/>
          <w:marRight w:val="0"/>
          <w:marTop w:val="0"/>
          <w:marBottom w:val="0"/>
          <w:divBdr>
            <w:top w:val="none" w:sz="0" w:space="0" w:color="auto"/>
            <w:left w:val="none" w:sz="0" w:space="0" w:color="auto"/>
            <w:bottom w:val="none" w:sz="0" w:space="0" w:color="auto"/>
            <w:right w:val="none" w:sz="0" w:space="0" w:color="auto"/>
          </w:divBdr>
        </w:div>
        <w:div w:id="1384138875">
          <w:marLeft w:val="360"/>
          <w:marRight w:val="0"/>
          <w:marTop w:val="0"/>
          <w:marBottom w:val="0"/>
          <w:divBdr>
            <w:top w:val="none" w:sz="0" w:space="0" w:color="auto"/>
            <w:left w:val="none" w:sz="0" w:space="0" w:color="auto"/>
            <w:bottom w:val="none" w:sz="0" w:space="0" w:color="auto"/>
            <w:right w:val="none" w:sz="0" w:space="0" w:color="auto"/>
          </w:divBdr>
        </w:div>
        <w:div w:id="857700790">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23659-6C15-43BE-B8FE-5C1ECDDDF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6218</Words>
  <Characters>34199</Characters>
  <Application>Microsoft Office Word</Application>
  <DocSecurity>4</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Olarte</dc:creator>
  <cp:keywords/>
  <dc:description/>
  <cp:lastModifiedBy>sbeltran cno.org.co</cp:lastModifiedBy>
  <cp:revision>2</cp:revision>
  <dcterms:created xsi:type="dcterms:W3CDTF">2022-06-02T12:51:00Z</dcterms:created>
  <dcterms:modified xsi:type="dcterms:W3CDTF">2022-06-02T12:51:00Z</dcterms:modified>
</cp:coreProperties>
</file>