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01926303"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395C19">
        <w:rPr>
          <w:rFonts w:ascii="Verdana" w:hAnsi="Verdana"/>
          <w:i w:val="0"/>
          <w:iCs w:val="0"/>
          <w:noProof/>
          <w:color w:val="000000" w:themeColor="text1"/>
          <w:sz w:val="22"/>
          <w:szCs w:val="22"/>
          <w:lang w:val="es-ES_tradnl"/>
        </w:rPr>
        <w:t>20</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ED7B94">
        <w:rPr>
          <w:rFonts w:ascii="Verdana" w:hAnsi="Verdana"/>
          <w:i w:val="0"/>
          <w:iCs w:val="0"/>
          <w:noProof/>
          <w:color w:val="000000" w:themeColor="text1"/>
          <w:sz w:val="22"/>
          <w:szCs w:val="22"/>
          <w:lang w:val="es-ES_tradnl"/>
        </w:rPr>
        <w:t>dic</w:t>
      </w:r>
      <w:r w:rsidR="00F6067E">
        <w:rPr>
          <w:rFonts w:ascii="Verdana" w:hAnsi="Verdana"/>
          <w:i w:val="0"/>
          <w:iCs w:val="0"/>
          <w:noProof/>
          <w:color w:val="000000" w:themeColor="text1"/>
          <w:sz w:val="22"/>
          <w:szCs w:val="22"/>
          <w:lang w:val="es-ES_tradnl"/>
        </w:rPr>
        <w:t>iem</w:t>
      </w:r>
      <w:r w:rsidR="00A76975">
        <w:rPr>
          <w:rFonts w:ascii="Verdana" w:hAnsi="Verdana"/>
          <w:i w:val="0"/>
          <w:iCs w:val="0"/>
          <w:noProof/>
          <w:color w:val="000000" w:themeColor="text1"/>
          <w:sz w:val="22"/>
          <w:szCs w:val="22"/>
          <w:lang w:val="es-ES_tradnl"/>
        </w:rPr>
        <w:t>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590AFF6E"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 xml:space="preserve">eto de realizar la sesión N° </w:t>
      </w:r>
      <w:r w:rsidR="00CC77A6">
        <w:rPr>
          <w:rFonts w:ascii="Verdana" w:hAnsi="Verdana" w:cs="Arial"/>
          <w:noProof/>
          <w:sz w:val="22"/>
          <w:szCs w:val="22"/>
          <w:lang w:val="es-ES_tradnl"/>
        </w:rPr>
        <w:t>5</w:t>
      </w:r>
      <w:r w:rsidR="00395C19">
        <w:rPr>
          <w:rFonts w:ascii="Verdana" w:hAnsi="Verdana" w:cs="Arial"/>
          <w:noProof/>
          <w:sz w:val="22"/>
          <w:szCs w:val="22"/>
          <w:lang w:val="es-ES_tradnl"/>
        </w:rPr>
        <w:t>8</w:t>
      </w:r>
      <w:r w:rsidR="006B20A0">
        <w:rPr>
          <w:rFonts w:ascii="Verdana" w:hAnsi="Verdana" w:cs="Arial"/>
          <w:noProof/>
          <w:sz w:val="22"/>
          <w:szCs w:val="22"/>
          <w:lang w:val="es-ES_tradnl"/>
        </w:rPr>
        <w:t>1</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siguiente</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propuesta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CE3594" w:rsidRDefault="004E135A" w:rsidP="004E135A">
      <w:pPr>
        <w:pStyle w:val="Textoindependiente21"/>
        <w:tabs>
          <w:tab w:val="left" w:pos="142"/>
          <w:tab w:val="left" w:pos="284"/>
        </w:tabs>
        <w:spacing w:line="240" w:lineRule="auto"/>
        <w:jc w:val="center"/>
        <w:rPr>
          <w:rFonts w:ascii="Verdana" w:hAnsi="Verdana" w:cs="Arial"/>
          <w:b/>
          <w:i/>
          <w:noProof/>
          <w:sz w:val="20"/>
          <w:lang w:val="es-ES_tradnl"/>
        </w:rPr>
      </w:pPr>
      <w:r w:rsidRPr="00CE3594">
        <w:rPr>
          <w:rFonts w:ascii="Verdana" w:hAnsi="Verdana" w:cs="Arial"/>
          <w:b/>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06C6B625" w:rsidR="00100DEB" w:rsidRPr="00CE3594" w:rsidRDefault="006B20A0" w:rsidP="00100DEB">
      <w:pPr>
        <w:shd w:val="clear" w:color="auto" w:fill="E9E9E9"/>
        <w:jc w:val="center"/>
        <w:rPr>
          <w:rFonts w:ascii="Verdana" w:hAnsi="Verdana"/>
          <w:b/>
          <w:bCs/>
          <w:i/>
          <w:color w:val="3C3C3B"/>
          <w:sz w:val="20"/>
          <w:szCs w:val="20"/>
          <w:lang w:eastAsia="es-CO"/>
        </w:rPr>
      </w:pPr>
      <w:r w:rsidRPr="006B20A0">
        <w:rPr>
          <w:rFonts w:ascii="Verdana" w:hAnsi="Verdana"/>
          <w:b/>
          <w:bCs/>
          <w:i/>
          <w:color w:val="3C3C3B"/>
          <w:sz w:val="20"/>
          <w:szCs w:val="20"/>
          <w:lang w:eastAsia="es-CO"/>
        </w:rPr>
        <w:t>Por el cual se integra la lista de auditores de las pruebas de verificación de la curva de carga de las plantas eólicas y solares fotovoltaicas conectadas al STN y STR</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FF4DB95" w14:textId="3E7FF339" w:rsidR="00100DEB" w:rsidRPr="00100DEB" w:rsidRDefault="00100DEB" w:rsidP="00CC77A6">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w:t>
      </w:r>
      <w:r w:rsidR="00ED7B94">
        <w:rPr>
          <w:rFonts w:ascii="Verdana" w:hAnsi="Verdana"/>
          <w:i/>
          <w:color w:val="3C3C3B"/>
          <w:sz w:val="20"/>
          <w:szCs w:val="20"/>
          <w:lang w:eastAsia="es-CO"/>
        </w:rPr>
        <w:t>dic</w:t>
      </w:r>
      <w:r w:rsidR="00F6067E">
        <w:rPr>
          <w:rFonts w:ascii="Verdana" w:hAnsi="Verdana"/>
          <w:i/>
          <w:color w:val="3C3C3B"/>
          <w:sz w:val="20"/>
          <w:szCs w:val="20"/>
          <w:lang w:eastAsia="es-CO"/>
        </w:rPr>
        <w:t>iem</w:t>
      </w:r>
      <w:r w:rsidR="00A76975">
        <w:rPr>
          <w:rFonts w:ascii="Verdana" w:hAnsi="Verdana"/>
          <w:i/>
          <w:color w:val="3C3C3B"/>
          <w:sz w:val="20"/>
          <w:szCs w:val="20"/>
          <w:lang w:eastAsia="es-CO"/>
        </w:rPr>
        <w:t>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3BC281BE" w14:textId="17326767" w:rsidR="00100DEB" w:rsidRPr="006B20A0" w:rsidRDefault="00100DEB" w:rsidP="00100DEB">
      <w:pPr>
        <w:shd w:val="clear" w:color="auto" w:fill="E9E9E9"/>
        <w:jc w:val="center"/>
        <w:rPr>
          <w:rFonts w:ascii="Verdana" w:hAnsi="Verdana"/>
          <w:b/>
          <w:bCs/>
          <w:i/>
          <w:color w:val="3C3C3B"/>
          <w:sz w:val="20"/>
          <w:szCs w:val="20"/>
          <w:lang w:eastAsia="es-CO"/>
        </w:rPr>
      </w:pPr>
      <w:r w:rsidRPr="006B20A0">
        <w:rPr>
          <w:rFonts w:ascii="Verdana" w:hAnsi="Verdana"/>
          <w:b/>
          <w:bCs/>
          <w:i/>
          <w:color w:val="3C3C3B"/>
          <w:sz w:val="20"/>
          <w:szCs w:val="20"/>
          <w:lang w:eastAsia="es-CO"/>
        </w:rPr>
        <w:t>CONSIDERANDO</w:t>
      </w:r>
    </w:p>
    <w:p w14:paraId="64B7025F" w14:textId="5BE2DFB6" w:rsidR="00100DEB" w:rsidRPr="004E135A" w:rsidRDefault="00100DEB" w:rsidP="00F33B2D">
      <w:pPr>
        <w:jc w:val="both"/>
        <w:rPr>
          <w:rFonts w:ascii="Verdana" w:hAnsi="Verdana"/>
          <w:bCs/>
          <w:i/>
          <w:iCs/>
          <w:sz w:val="20"/>
          <w:szCs w:val="20"/>
        </w:rPr>
      </w:pPr>
    </w:p>
    <w:p w14:paraId="0896DC76" w14:textId="0D17B047"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1. </w:t>
      </w:r>
      <w:r w:rsidRPr="006B20A0">
        <w:rPr>
          <w:rFonts w:ascii="Verdana" w:hAnsi="Verdana"/>
          <w:bCs/>
          <w:i/>
          <w:iCs/>
          <w:sz w:val="20"/>
          <w:szCs w:val="20"/>
        </w:rPr>
        <w:t>Que la CREG expidió la Resolución 060 “Por la cual se hacen modificaciones y adiciones transitorias al Reglamento de Operación para permitir la conexión y operación de plantas solares fotovoltaicas y eólicas en el SIN y se dictan otras disposiciones”.</w:t>
      </w:r>
    </w:p>
    <w:p w14:paraId="230D164E" w14:textId="2D432A6B" w:rsidR="006B20A0" w:rsidRPr="006B20A0" w:rsidRDefault="006B20A0" w:rsidP="006B20A0">
      <w:pPr>
        <w:pStyle w:val="NormalWeb"/>
        <w:jc w:val="both"/>
        <w:rPr>
          <w:rFonts w:ascii="Verdana" w:hAnsi="Verdana"/>
          <w:bCs/>
          <w:i/>
          <w:iCs/>
          <w:sz w:val="20"/>
          <w:szCs w:val="20"/>
        </w:rPr>
      </w:pPr>
      <w:r w:rsidRPr="006B20A0">
        <w:rPr>
          <w:rFonts w:ascii="Verdana" w:hAnsi="Verdana"/>
          <w:bCs/>
          <w:i/>
          <w:iCs/>
          <w:sz w:val="20"/>
          <w:szCs w:val="20"/>
        </w:rPr>
        <w:t>2.</w:t>
      </w:r>
      <w:r w:rsidRPr="006B20A0">
        <w:t xml:space="preserve"> </w:t>
      </w:r>
      <w:r w:rsidRPr="006B20A0">
        <w:rPr>
          <w:rFonts w:ascii="Verdana" w:hAnsi="Verdana"/>
          <w:bCs/>
          <w:i/>
          <w:iCs/>
          <w:sz w:val="20"/>
          <w:szCs w:val="20"/>
        </w:rPr>
        <w:t>Que el numeral 5.7 -Control de Voltaje- del Código de Operación de la Resolución CREG 025 de 1995 Código de Redes modificado por el Artículo 14 de la Resolución CREG 060 de 2019 prevé:</w:t>
      </w:r>
    </w:p>
    <w:p w14:paraId="481D7358" w14:textId="77777777" w:rsidR="006B20A0" w:rsidRPr="006B20A0" w:rsidRDefault="006B20A0" w:rsidP="006B20A0">
      <w:pPr>
        <w:pStyle w:val="NormalWeb"/>
        <w:jc w:val="both"/>
        <w:rPr>
          <w:rFonts w:ascii="Verdana" w:hAnsi="Verdana"/>
          <w:bCs/>
          <w:i/>
          <w:iCs/>
          <w:sz w:val="20"/>
          <w:szCs w:val="20"/>
        </w:rPr>
      </w:pPr>
      <w:r w:rsidRPr="006B20A0">
        <w:rPr>
          <w:rFonts w:ascii="Verdana" w:hAnsi="Verdana"/>
          <w:bCs/>
          <w:i/>
          <w:iCs/>
          <w:sz w:val="20"/>
          <w:szCs w:val="20"/>
        </w:rPr>
        <w:t>"El numeral 5.7 del Código de Operación contenido en la Resolución CREG 025 de 1995, modificado por el artículo 1 de la Resolución 135 de 2013, quedará así:</w:t>
      </w:r>
    </w:p>
    <w:p w14:paraId="7CA9B399" w14:textId="77777777" w:rsidR="006B20A0" w:rsidRPr="006B20A0" w:rsidRDefault="006B20A0" w:rsidP="006B20A0">
      <w:pPr>
        <w:pStyle w:val="NormalWeb"/>
        <w:jc w:val="both"/>
        <w:rPr>
          <w:rFonts w:ascii="Verdana" w:hAnsi="Verdana"/>
          <w:bCs/>
          <w:i/>
          <w:iCs/>
          <w:sz w:val="20"/>
          <w:szCs w:val="20"/>
        </w:rPr>
      </w:pPr>
      <w:r w:rsidRPr="006B20A0">
        <w:rPr>
          <w:rFonts w:ascii="Verdana" w:hAnsi="Verdana"/>
          <w:bCs/>
          <w:i/>
          <w:iCs/>
          <w:sz w:val="20"/>
          <w:szCs w:val="20"/>
        </w:rPr>
        <w:t>5.7 CONTROL DE VOLTAJE</w:t>
      </w:r>
    </w:p>
    <w:p w14:paraId="155BF41D" w14:textId="77777777" w:rsidR="006B20A0" w:rsidRPr="006B20A0" w:rsidRDefault="006B20A0" w:rsidP="006B20A0">
      <w:pPr>
        <w:pStyle w:val="NormalWeb"/>
        <w:jc w:val="both"/>
        <w:rPr>
          <w:rFonts w:ascii="Verdana" w:hAnsi="Verdana"/>
          <w:bCs/>
          <w:i/>
          <w:iCs/>
          <w:sz w:val="20"/>
          <w:szCs w:val="20"/>
        </w:rPr>
      </w:pPr>
      <w:r w:rsidRPr="006B20A0">
        <w:rPr>
          <w:rFonts w:ascii="Verdana" w:hAnsi="Verdana"/>
          <w:bCs/>
          <w:i/>
          <w:iCs/>
          <w:sz w:val="20"/>
          <w:szCs w:val="20"/>
        </w:rPr>
        <w:t xml:space="preserve"> </w:t>
      </w:r>
    </w:p>
    <w:p w14:paraId="6321B4E5" w14:textId="77777777" w:rsidR="006B20A0" w:rsidRDefault="006B20A0" w:rsidP="006B20A0">
      <w:pPr>
        <w:pStyle w:val="NormalWeb"/>
        <w:jc w:val="both"/>
        <w:rPr>
          <w:rFonts w:ascii="Verdana" w:hAnsi="Verdana" w:cs="Arial"/>
          <w:i/>
          <w:iCs/>
          <w:color w:val="333333"/>
          <w:sz w:val="20"/>
          <w:szCs w:val="20"/>
        </w:rPr>
      </w:pPr>
      <w:r w:rsidRPr="006B20A0">
        <w:rPr>
          <w:rFonts w:ascii="Verdana" w:hAnsi="Verdana"/>
          <w:bCs/>
          <w:i/>
          <w:iCs/>
          <w:sz w:val="20"/>
          <w:szCs w:val="20"/>
        </w:rPr>
        <w:lastRenderedPageBreak/>
        <w:t>Los voltajes objetivo en los nodos de generación se determinarán según los resultados de las metodologías del Planeamiento Operativo Eléctrico.</w:t>
      </w:r>
    </w:p>
    <w:p w14:paraId="30943B6E" w14:textId="314C38D6"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Los movimientos de </w:t>
      </w:r>
      <w:proofErr w:type="spellStart"/>
      <w:r w:rsidRPr="006B20A0">
        <w:rPr>
          <w:rFonts w:ascii="Verdana" w:hAnsi="Verdana" w:cs="Arial"/>
          <w:i/>
          <w:iCs/>
          <w:color w:val="333333"/>
          <w:sz w:val="20"/>
          <w:szCs w:val="20"/>
        </w:rPr>
        <w:t>taps</w:t>
      </w:r>
      <w:proofErr w:type="spellEnd"/>
      <w:r w:rsidRPr="006B20A0">
        <w:rPr>
          <w:rFonts w:ascii="Verdana" w:hAnsi="Verdana" w:cs="Arial"/>
          <w:i/>
          <w:iCs/>
          <w:color w:val="333333"/>
          <w:sz w:val="20"/>
          <w:szCs w:val="20"/>
        </w:rPr>
        <w:t xml:space="preserve"> en los transformadores con cambio bajo carga, se hacen según los resultados del Planeamiento Operativo Eléctrico de Corto y muy Corto Plazo.</w:t>
      </w:r>
    </w:p>
    <w:p w14:paraId="1968F705" w14:textId="542D2D40"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La disminución de voltaje se hace siguiendo las instrucciones del CND o del CRD, según el siguiente orden de prioridades:</w:t>
      </w:r>
    </w:p>
    <w:p w14:paraId="2B0AEB50" w14:textId="642DE357"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1. Ajuste de voltajes objetivo de generadores. </w:t>
      </w:r>
    </w:p>
    <w:p w14:paraId="516CC336" w14:textId="30D59916"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2. Cambio de posición de los </w:t>
      </w:r>
      <w:proofErr w:type="spellStart"/>
      <w:r w:rsidRPr="006B20A0">
        <w:rPr>
          <w:rFonts w:ascii="Verdana" w:hAnsi="Verdana" w:cs="Arial"/>
          <w:i/>
          <w:iCs/>
          <w:color w:val="333333"/>
          <w:sz w:val="20"/>
          <w:szCs w:val="20"/>
        </w:rPr>
        <w:t>taps</w:t>
      </w:r>
      <w:proofErr w:type="spellEnd"/>
      <w:r w:rsidRPr="006B20A0">
        <w:rPr>
          <w:rFonts w:ascii="Verdana" w:hAnsi="Verdana" w:cs="Arial"/>
          <w:i/>
          <w:iCs/>
          <w:color w:val="333333"/>
          <w:sz w:val="20"/>
          <w:szCs w:val="20"/>
        </w:rPr>
        <w:t xml:space="preserve"> de transformadores.</w:t>
      </w:r>
    </w:p>
    <w:p w14:paraId="477CA3EA" w14:textId="06210FD5"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3. Desconexión de condensadores.</w:t>
      </w:r>
    </w:p>
    <w:p w14:paraId="59A9DD55" w14:textId="00C2688C"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4. Conexión de reactores.</w:t>
      </w:r>
    </w:p>
    <w:p w14:paraId="721F9D6D" w14:textId="2EA3C6C3"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5. Desconexión de líneas de transmisión o distribución en horas de baja carga </w:t>
      </w:r>
    </w:p>
    <w:p w14:paraId="61EDCA15" w14:textId="7536FA8D"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El aumento de voltaje se hace siguiendo las instrucciones del CND o del CRD, según el siguiente orden de prioridades:</w:t>
      </w:r>
    </w:p>
    <w:p w14:paraId="7B60FEF0" w14:textId="29AA2B01"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1. Conexión de líneas de transmisión o distribución.</w:t>
      </w:r>
    </w:p>
    <w:p w14:paraId="3D42B6D1" w14:textId="3C00998C"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2. Desconexión de reactores</w:t>
      </w:r>
      <w:r>
        <w:rPr>
          <w:rFonts w:ascii="Verdana" w:hAnsi="Verdana" w:cs="Arial"/>
          <w:i/>
          <w:iCs/>
          <w:color w:val="333333"/>
          <w:sz w:val="20"/>
          <w:szCs w:val="20"/>
        </w:rPr>
        <w:t>.</w:t>
      </w:r>
      <w:r w:rsidRPr="006B20A0">
        <w:rPr>
          <w:rFonts w:ascii="Verdana" w:hAnsi="Verdana" w:cs="Arial"/>
          <w:i/>
          <w:iCs/>
          <w:color w:val="333333"/>
          <w:sz w:val="20"/>
          <w:szCs w:val="20"/>
        </w:rPr>
        <w:t xml:space="preserve"> </w:t>
      </w:r>
    </w:p>
    <w:p w14:paraId="2C1498DA" w14:textId="2DA4E8BD"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3. Conexión de condensadores.</w:t>
      </w:r>
    </w:p>
    <w:p w14:paraId="719C97C3" w14:textId="2A816BCF"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4. Cambio de posición de los </w:t>
      </w:r>
      <w:proofErr w:type="spellStart"/>
      <w:r w:rsidRPr="006B20A0">
        <w:rPr>
          <w:rFonts w:ascii="Verdana" w:hAnsi="Verdana" w:cs="Arial"/>
          <w:i/>
          <w:iCs/>
          <w:color w:val="333333"/>
          <w:sz w:val="20"/>
          <w:szCs w:val="20"/>
        </w:rPr>
        <w:t>taps</w:t>
      </w:r>
      <w:proofErr w:type="spellEnd"/>
      <w:r w:rsidRPr="006B20A0">
        <w:rPr>
          <w:rFonts w:ascii="Verdana" w:hAnsi="Verdana" w:cs="Arial"/>
          <w:i/>
          <w:iCs/>
          <w:color w:val="333333"/>
          <w:sz w:val="20"/>
          <w:szCs w:val="20"/>
        </w:rPr>
        <w:t xml:space="preserve"> de transformadores. </w:t>
      </w:r>
    </w:p>
    <w:p w14:paraId="76B4DCCE" w14:textId="77777777"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5. Ajuste de voltajes objetivo de generadores. </w:t>
      </w:r>
    </w:p>
    <w:p w14:paraId="5BA1CF16" w14:textId="2EF38EB7"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Todas las plantas del SIN están obligadas a participar en el control de tensión, por medio de la generación o absorción de potencia reactiva según la curva de capacidad declarada. </w:t>
      </w:r>
    </w:p>
    <w:p w14:paraId="1099B9B3" w14:textId="7475C0AC" w:rsid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La generación o absorción de potencia reactiva de las centrales se establece en los análisis eléctricos de estado estacionario para las diferentes condiciones de demanda. </w:t>
      </w:r>
    </w:p>
    <w:p w14:paraId="04518333" w14:textId="77777777"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La frecuencia con la que deben realizarse las pruebas de potencia reactiva se establecen en el numeral 7.4.1 Prueba de Potencia Reactiva del Reglamento de </w:t>
      </w:r>
      <w:proofErr w:type="gramStart"/>
      <w:r w:rsidRPr="006B20A0">
        <w:rPr>
          <w:rFonts w:ascii="Verdana" w:hAnsi="Verdana" w:cs="Arial"/>
          <w:i/>
          <w:iCs/>
          <w:color w:val="333333"/>
          <w:sz w:val="20"/>
          <w:szCs w:val="20"/>
        </w:rPr>
        <w:t>Operación .</w:t>
      </w:r>
      <w:proofErr w:type="gramEnd"/>
    </w:p>
    <w:p w14:paraId="4622F2E6" w14:textId="77777777"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t xml:space="preserve"> </w:t>
      </w:r>
    </w:p>
    <w:p w14:paraId="5946C72F" w14:textId="45CD444F" w:rsidR="006B20A0" w:rsidRPr="006B20A0" w:rsidRDefault="006B20A0" w:rsidP="006B20A0">
      <w:pPr>
        <w:pStyle w:val="NormalWeb"/>
        <w:jc w:val="both"/>
        <w:rPr>
          <w:rFonts w:ascii="Verdana" w:hAnsi="Verdana" w:cs="Arial"/>
          <w:i/>
          <w:iCs/>
          <w:color w:val="333333"/>
          <w:sz w:val="20"/>
          <w:szCs w:val="20"/>
        </w:rPr>
      </w:pPr>
      <w:r w:rsidRPr="006B20A0">
        <w:rPr>
          <w:rFonts w:ascii="Verdana" w:hAnsi="Verdana" w:cs="Arial"/>
          <w:i/>
          <w:iCs/>
          <w:color w:val="333333"/>
          <w:sz w:val="20"/>
          <w:szCs w:val="20"/>
        </w:rPr>
        <w:lastRenderedPageBreak/>
        <w:t>Las plantas eólicas y solares fotovoltaicas, conectadas al STN y STR, deberán cumplir lo siguiente:</w:t>
      </w:r>
    </w:p>
    <w:p w14:paraId="2AD35B3D"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a) Tener la capacidad de controlar la tensión en forma continua en el rango operativo normal del punto de conexión, por medio de la entrega o absorción de potencia reactiva de acuerdo con su curva de carga declarada y según las consignas de operación definidas por el CND, para esto, se deberán cumplir los siguientes requisitos:</w:t>
      </w:r>
    </w:p>
    <w:p w14:paraId="095FEA03" w14:textId="77777777" w:rsidR="006B20A0" w:rsidRPr="006B20A0" w:rsidRDefault="006B20A0" w:rsidP="006B20A0">
      <w:pPr>
        <w:jc w:val="both"/>
        <w:rPr>
          <w:rFonts w:ascii="Verdana" w:hAnsi="Verdana" w:cs="Arial"/>
          <w:i/>
          <w:iCs/>
          <w:color w:val="333333"/>
          <w:sz w:val="20"/>
          <w:szCs w:val="20"/>
        </w:rPr>
      </w:pPr>
    </w:p>
    <w:p w14:paraId="3FA12711"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El regulador de tensión deberá contar con los siguientes modos de control: tensión, potencia reactiva y factor de potencia.</w:t>
      </w:r>
    </w:p>
    <w:p w14:paraId="246496F0" w14:textId="77777777" w:rsidR="006B20A0" w:rsidRPr="006B20A0" w:rsidRDefault="006B20A0" w:rsidP="006B20A0">
      <w:pPr>
        <w:jc w:val="both"/>
        <w:rPr>
          <w:rFonts w:ascii="Verdana" w:hAnsi="Verdana" w:cs="Arial"/>
          <w:i/>
          <w:iCs/>
          <w:color w:val="333333"/>
          <w:sz w:val="20"/>
          <w:szCs w:val="20"/>
        </w:rPr>
      </w:pPr>
    </w:p>
    <w:p w14:paraId="06EF1D04" w14:textId="75910A60" w:rsid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El regulador de tensión deberá disponer de un estatismo configurable.</w:t>
      </w:r>
    </w:p>
    <w:p w14:paraId="5847F0B2" w14:textId="77777777" w:rsidR="006B20A0" w:rsidRPr="006B20A0" w:rsidRDefault="006B20A0" w:rsidP="006B20A0">
      <w:pPr>
        <w:jc w:val="both"/>
        <w:rPr>
          <w:rFonts w:ascii="Verdana" w:hAnsi="Verdana" w:cs="Arial"/>
          <w:i/>
          <w:iCs/>
          <w:color w:val="333333"/>
          <w:sz w:val="20"/>
          <w:szCs w:val="20"/>
        </w:rPr>
      </w:pPr>
    </w:p>
    <w:p w14:paraId="5699F3B1"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El control de potencia reactiva/tensión, debe ajustarse de tal manera que sea estable y que, ante cualquier cambio en lazo abierto tipo escalón en la consigna de tensión, potencia reactiva o factor de potencia, la potencia reactiva de la planta tenga un tiempo de respuesta inicial menor a 2 segundos y un tiempo de establecimiento menor a 10 segundos.</w:t>
      </w:r>
    </w:p>
    <w:p w14:paraId="6B26A81D" w14:textId="77777777" w:rsidR="006B20A0" w:rsidRPr="006B20A0" w:rsidRDefault="006B20A0" w:rsidP="006B20A0">
      <w:pPr>
        <w:jc w:val="both"/>
        <w:rPr>
          <w:rFonts w:ascii="Verdana" w:hAnsi="Verdana" w:cs="Arial"/>
          <w:i/>
          <w:iCs/>
          <w:color w:val="333333"/>
          <w:sz w:val="20"/>
          <w:szCs w:val="20"/>
        </w:rPr>
      </w:pPr>
    </w:p>
    <w:p w14:paraId="450C4012"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El control debe tener la capacidad de recibir al menos una consigna de potencia reactiva, de tensión o factor de potencia de forma local o remota.</w:t>
      </w:r>
    </w:p>
    <w:p w14:paraId="0202BCCC" w14:textId="77777777" w:rsidR="006B20A0" w:rsidRPr="006B20A0" w:rsidRDefault="006B20A0" w:rsidP="006B20A0">
      <w:pPr>
        <w:jc w:val="both"/>
        <w:rPr>
          <w:rFonts w:ascii="Verdana" w:hAnsi="Verdana" w:cs="Arial"/>
          <w:i/>
          <w:iCs/>
          <w:color w:val="333333"/>
          <w:sz w:val="20"/>
          <w:szCs w:val="20"/>
        </w:rPr>
      </w:pPr>
    </w:p>
    <w:p w14:paraId="387338E7" w14:textId="3E1191CF"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b) Para tensiones dentro del rango normal de operación en el punto de conexión, deberá operar dentro de los límites establecidos por la curva de capacidad de plantas eólicas y solares fotovoltaicas que se muestra a continuación.</w:t>
      </w:r>
    </w:p>
    <w:p w14:paraId="375ACB90" w14:textId="77777777" w:rsidR="006B20A0" w:rsidRPr="006B20A0" w:rsidRDefault="006B20A0" w:rsidP="006B20A0">
      <w:pPr>
        <w:jc w:val="both"/>
        <w:rPr>
          <w:rFonts w:ascii="Verdana" w:hAnsi="Verdana" w:cs="Arial"/>
          <w:i/>
          <w:iCs/>
          <w:color w:val="333333"/>
          <w:sz w:val="20"/>
          <w:szCs w:val="20"/>
        </w:rPr>
      </w:pPr>
    </w:p>
    <w:p w14:paraId="31401E64" w14:textId="7F50C5DE" w:rsidR="006B20A0" w:rsidRPr="006B20A0" w:rsidRDefault="006B20A0" w:rsidP="006B20A0">
      <w:pPr>
        <w:jc w:val="center"/>
        <w:rPr>
          <w:rFonts w:ascii="Verdana" w:hAnsi="Verdana" w:cs="Arial"/>
          <w:i/>
          <w:iCs/>
          <w:color w:val="333333"/>
          <w:sz w:val="20"/>
          <w:szCs w:val="20"/>
        </w:rPr>
      </w:pP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"https://cnostatic.s3.amazonaws.com/cno-public/cno-editor/curva.png"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46BEEA45" wp14:editId="51CA05D1">
            <wp:extent cx="4572000" cy="3086869"/>
            <wp:effectExtent l="0" t="0" r="0" b="0"/>
            <wp:docPr id="14" name="Imagen 14"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455" cy="3095953"/>
                    </a:xfrm>
                    <a:prstGeom prst="rect">
                      <a:avLst/>
                    </a:prstGeom>
                    <a:noFill/>
                    <a:ln>
                      <a:noFill/>
                    </a:ln>
                  </pic:spPr>
                </pic:pic>
              </a:graphicData>
            </a:graphic>
          </wp:inline>
        </w:drawing>
      </w:r>
      <w:r w:rsidRPr="006B20A0">
        <w:rPr>
          <w:rFonts w:ascii="Verdana" w:hAnsi="Verdana" w:cs="Arial"/>
          <w:i/>
          <w:iCs/>
          <w:color w:val="333333"/>
          <w:sz w:val="20"/>
          <w:szCs w:val="20"/>
        </w:rPr>
        <w:fldChar w:fldCharType="end"/>
      </w:r>
    </w:p>
    <w:p w14:paraId="03DABC52" w14:textId="77777777" w:rsidR="006B20A0" w:rsidRPr="006B20A0" w:rsidRDefault="006B20A0" w:rsidP="006B20A0">
      <w:pPr>
        <w:jc w:val="both"/>
        <w:rPr>
          <w:rFonts w:ascii="Verdana" w:hAnsi="Verdana" w:cs="Arial"/>
          <w:i/>
          <w:iCs/>
          <w:color w:val="333333"/>
          <w:sz w:val="20"/>
          <w:szCs w:val="20"/>
        </w:rPr>
      </w:pPr>
    </w:p>
    <w:p w14:paraId="1585C8C6"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Donde:</w:t>
      </w:r>
    </w:p>
    <w:p w14:paraId="48741F9B" w14:textId="77777777" w:rsidR="006B20A0" w:rsidRPr="006B20A0" w:rsidRDefault="006B20A0" w:rsidP="006B20A0">
      <w:pPr>
        <w:jc w:val="both"/>
        <w:rPr>
          <w:rFonts w:ascii="Verdana" w:hAnsi="Verdana" w:cs="Arial"/>
          <w:i/>
          <w:iCs/>
          <w:color w:val="333333"/>
          <w:sz w:val="20"/>
          <w:szCs w:val="20"/>
        </w:rPr>
      </w:pPr>
    </w:p>
    <w:p w14:paraId="29ED68AF"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P y Q son la potencia activa y reactiva y Pn es la potencia activa nominal.</w:t>
      </w:r>
    </w:p>
    <w:p w14:paraId="13D5C038" w14:textId="77777777" w:rsidR="006B20A0" w:rsidRPr="006B20A0" w:rsidRDefault="006B20A0" w:rsidP="006B20A0">
      <w:pPr>
        <w:jc w:val="both"/>
        <w:rPr>
          <w:rFonts w:ascii="Verdana" w:hAnsi="Verdana" w:cs="Arial"/>
          <w:i/>
          <w:iCs/>
          <w:color w:val="333333"/>
          <w:sz w:val="20"/>
          <w:szCs w:val="20"/>
        </w:rPr>
      </w:pPr>
    </w:p>
    <w:p w14:paraId="4DDE8141" w14:textId="0A3BD221"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Cuando una planta de generación eólica y solar fotovoltaica, conectada al STN y STR, esté operando en valores de potencia inferiores al 10% de la potencia activa nominal no habrá exigencia de entrega o absorción de potencia reactiva para control de tensión. Sin embargo, en esa condición la planta no debe exceder el 5% en aporte o absorción de potencia reactiva respecto a la capacidad de potencia activa nominal de la planta (5 % Q/Pn).</w:t>
      </w:r>
    </w:p>
    <w:p w14:paraId="6FED9B10" w14:textId="77777777" w:rsidR="006B20A0" w:rsidRDefault="006B20A0" w:rsidP="006B20A0">
      <w:pPr>
        <w:jc w:val="both"/>
        <w:rPr>
          <w:rFonts w:ascii="Verdana" w:hAnsi="Verdana" w:cs="Arial"/>
          <w:i/>
          <w:iCs/>
          <w:color w:val="333333"/>
          <w:sz w:val="20"/>
          <w:szCs w:val="20"/>
        </w:rPr>
      </w:pPr>
    </w:p>
    <w:p w14:paraId="0EDEC020"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Antes de la entrada en operación comercial, se realizarán pruebas para verificar las curvas de capacidad y, posterior a la entrada en operación, el CND realizará seguimiento posoperativo para verificar que se conserve su cumplimiento.</w:t>
      </w:r>
    </w:p>
    <w:p w14:paraId="127D52CF" w14:textId="77777777" w:rsidR="006B20A0" w:rsidRPr="006B20A0" w:rsidRDefault="006B20A0" w:rsidP="006B20A0">
      <w:pPr>
        <w:jc w:val="both"/>
        <w:rPr>
          <w:rFonts w:ascii="Verdana" w:hAnsi="Verdana" w:cs="Arial"/>
          <w:i/>
          <w:iCs/>
          <w:color w:val="333333"/>
          <w:sz w:val="20"/>
          <w:szCs w:val="20"/>
        </w:rPr>
      </w:pPr>
    </w:p>
    <w:p w14:paraId="7A5D089C" w14:textId="327E1389" w:rsid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Cuando se presenten fallas simétricas o asimétricas deben poder operar dentro de los límites establecidos por las curvas de comportamiento de depresiones de tensión (LVRT) y sobretensiones (HVRT) para plantas eólicas y solares fotovoltaicas.</w:t>
      </w:r>
    </w:p>
    <w:p w14:paraId="434F2A0E" w14:textId="77777777" w:rsidR="006B20A0" w:rsidRPr="006B20A0" w:rsidRDefault="006B20A0" w:rsidP="006B20A0">
      <w:pPr>
        <w:jc w:val="both"/>
        <w:rPr>
          <w:rFonts w:ascii="Verdana" w:hAnsi="Verdana" w:cs="Arial"/>
          <w:i/>
          <w:iCs/>
          <w:color w:val="333333"/>
          <w:sz w:val="20"/>
          <w:szCs w:val="20"/>
        </w:rPr>
      </w:pPr>
    </w:p>
    <w:p w14:paraId="17760CAD" w14:textId="4F0D3B71"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La Característica de depresiones de tensión y sobretensiones para plantas eólicas y solares fotovoltaicas conectadas al STN y STR, que no incluye red de 500 kV, es la que se muestra a continuación:</w:t>
      </w:r>
    </w:p>
    <w:p w14:paraId="26D10DEF" w14:textId="77777777" w:rsidR="006B20A0" w:rsidRPr="006B20A0" w:rsidRDefault="006B20A0" w:rsidP="006B20A0">
      <w:pPr>
        <w:jc w:val="both"/>
        <w:rPr>
          <w:rFonts w:ascii="Verdana" w:hAnsi="Verdana" w:cs="Arial"/>
          <w:i/>
          <w:iCs/>
          <w:color w:val="333333"/>
          <w:sz w:val="20"/>
          <w:szCs w:val="20"/>
        </w:rPr>
      </w:pPr>
    </w:p>
    <w:p w14:paraId="3D104F6F" w14:textId="49E3FB32"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"https://cnostatic.s3.amazonaws.com/cno-public/cno-editor/curva2.png"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252E22F3" wp14:editId="16F82D06">
            <wp:extent cx="5850890" cy="3332480"/>
            <wp:effectExtent l="0" t="0" r="3810" b="0"/>
            <wp:docPr id="13" name="Imagen 13"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890" cy="3332480"/>
                    </a:xfrm>
                    <a:prstGeom prst="rect">
                      <a:avLst/>
                    </a:prstGeom>
                    <a:noFill/>
                    <a:ln>
                      <a:noFill/>
                    </a:ln>
                  </pic:spPr>
                </pic:pic>
              </a:graphicData>
            </a:graphic>
          </wp:inline>
        </w:drawing>
      </w:r>
      <w:r w:rsidRPr="006B20A0">
        <w:rPr>
          <w:rFonts w:ascii="Verdana" w:hAnsi="Verdana" w:cs="Arial"/>
          <w:i/>
          <w:iCs/>
          <w:color w:val="333333"/>
          <w:sz w:val="20"/>
          <w:szCs w:val="20"/>
        </w:rPr>
        <w:fldChar w:fldCharType="end"/>
      </w:r>
    </w:p>
    <w:p w14:paraId="35C42559" w14:textId="77777777" w:rsidR="006B20A0" w:rsidRPr="006B20A0" w:rsidRDefault="006B20A0" w:rsidP="006B20A0">
      <w:pPr>
        <w:jc w:val="both"/>
        <w:rPr>
          <w:rFonts w:ascii="Verdana" w:hAnsi="Verdana" w:cs="Arial"/>
          <w:i/>
          <w:iCs/>
          <w:color w:val="333333"/>
          <w:sz w:val="20"/>
          <w:szCs w:val="20"/>
        </w:rPr>
      </w:pPr>
    </w:p>
    <w:p w14:paraId="5754CA23" w14:textId="77777777" w:rsidR="006B20A0" w:rsidRPr="006B20A0" w:rsidRDefault="006B20A0" w:rsidP="006B20A0">
      <w:pPr>
        <w:rPr>
          <w:rFonts w:ascii="Verdana" w:hAnsi="Verdana" w:cs="Arial"/>
          <w:i/>
          <w:iCs/>
          <w:color w:val="333333"/>
          <w:sz w:val="20"/>
          <w:szCs w:val="20"/>
        </w:rPr>
      </w:pPr>
      <w:r w:rsidRPr="006B20A0">
        <w:rPr>
          <w:rFonts w:ascii="Verdana" w:hAnsi="Verdana" w:cs="Arial"/>
          <w:i/>
          <w:iCs/>
          <w:color w:val="333333"/>
          <w:sz w:val="20"/>
          <w:szCs w:val="20"/>
        </w:rPr>
        <w:lastRenderedPageBreak/>
        <w:t>La Característica de depresiones de tensión y sobretensiones para fuentes no síncronas conectadas a la red en el nivel de tensión de 500 kV es la que se muestra a continuación:</w:t>
      </w:r>
    </w:p>
    <w:p w14:paraId="62D91A03" w14:textId="77777777" w:rsidR="006B20A0" w:rsidRPr="006B20A0" w:rsidRDefault="006B20A0" w:rsidP="006B20A0">
      <w:pPr>
        <w:jc w:val="both"/>
        <w:rPr>
          <w:rFonts w:ascii="Verdana" w:hAnsi="Verdana" w:cs="Arial"/>
          <w:i/>
          <w:iCs/>
          <w:color w:val="333333"/>
          <w:sz w:val="20"/>
          <w:szCs w:val="20"/>
        </w:rPr>
      </w:pPr>
    </w:p>
    <w:p w14:paraId="3DC7D901" w14:textId="35C2EF9C"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"https://cnostatic.s3.amazonaws.com/cno-public/cno-editor/curva3.png"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75FF7B7F" wp14:editId="5CDD6D9C">
            <wp:extent cx="5850890" cy="3332480"/>
            <wp:effectExtent l="0" t="0" r="3810" b="0"/>
            <wp:docPr id="12" name="Imagen 12"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0890" cy="3332480"/>
                    </a:xfrm>
                    <a:prstGeom prst="rect">
                      <a:avLst/>
                    </a:prstGeom>
                    <a:noFill/>
                    <a:ln>
                      <a:noFill/>
                    </a:ln>
                  </pic:spPr>
                </pic:pic>
              </a:graphicData>
            </a:graphic>
          </wp:inline>
        </w:drawing>
      </w:r>
      <w:r w:rsidRPr="006B20A0">
        <w:rPr>
          <w:rFonts w:ascii="Verdana" w:hAnsi="Verdana" w:cs="Arial"/>
          <w:i/>
          <w:iCs/>
          <w:color w:val="333333"/>
          <w:sz w:val="20"/>
          <w:szCs w:val="20"/>
        </w:rPr>
        <w:fldChar w:fldCharType="end"/>
      </w:r>
    </w:p>
    <w:p w14:paraId="36DCD521" w14:textId="77777777" w:rsidR="006B20A0" w:rsidRPr="006B20A0" w:rsidRDefault="006B20A0" w:rsidP="006B20A0">
      <w:pPr>
        <w:jc w:val="both"/>
        <w:rPr>
          <w:rFonts w:ascii="Verdana" w:hAnsi="Verdana" w:cs="Arial"/>
          <w:i/>
          <w:iCs/>
          <w:color w:val="333333"/>
          <w:sz w:val="20"/>
          <w:szCs w:val="20"/>
        </w:rPr>
      </w:pPr>
    </w:p>
    <w:p w14:paraId="50E91DB1" w14:textId="77777777" w:rsidR="006B20A0" w:rsidRPr="006B20A0" w:rsidRDefault="006B20A0" w:rsidP="006B20A0">
      <w:pPr>
        <w:jc w:val="both"/>
        <w:rPr>
          <w:rFonts w:ascii="Verdana" w:hAnsi="Verdana" w:cs="Arial"/>
          <w:i/>
          <w:iCs/>
          <w:color w:val="333333"/>
          <w:sz w:val="20"/>
          <w:szCs w:val="20"/>
        </w:rPr>
      </w:pPr>
    </w:p>
    <w:p w14:paraId="156826A8"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Adicional a lo anterior, estas plantas deben ser capaces de superar depresiones de tensión sucesivas así:</w:t>
      </w:r>
    </w:p>
    <w:p w14:paraId="579FBB8B" w14:textId="77777777" w:rsidR="006B20A0" w:rsidRPr="006B20A0" w:rsidRDefault="006B20A0" w:rsidP="006B20A0">
      <w:pPr>
        <w:jc w:val="both"/>
        <w:rPr>
          <w:rFonts w:ascii="Verdana" w:hAnsi="Verdana" w:cs="Arial"/>
          <w:i/>
          <w:iCs/>
          <w:color w:val="333333"/>
          <w:sz w:val="20"/>
          <w:szCs w:val="20"/>
        </w:rPr>
      </w:pPr>
    </w:p>
    <w:p w14:paraId="25EAAC66"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Para plantas eólicas, si la energía disipada durante las depresiones de tensión es menor a la capacidad nominal del recurso de generación durante 2 segundos, contabilizada en una ventana móvil de 30 minutos.</w:t>
      </w:r>
    </w:p>
    <w:p w14:paraId="36E483EC"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xml:space="preserve">- Para plantas solares fotovoltaicas, deben soportar depresiones sucesivas separadas por 30 segundos entre depresión y depresión. </w:t>
      </w:r>
    </w:p>
    <w:p w14:paraId="77A5B76B" w14:textId="77777777" w:rsidR="006B20A0" w:rsidRPr="006B20A0" w:rsidRDefault="006B20A0" w:rsidP="006B20A0">
      <w:pPr>
        <w:jc w:val="both"/>
        <w:rPr>
          <w:rFonts w:ascii="Verdana" w:hAnsi="Verdana" w:cs="Arial"/>
          <w:i/>
          <w:iCs/>
          <w:color w:val="333333"/>
          <w:sz w:val="20"/>
          <w:szCs w:val="20"/>
        </w:rPr>
      </w:pPr>
    </w:p>
    <w:p w14:paraId="1587D455" w14:textId="14357528" w:rsid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La depresión de tensión se considera superada cuando la tensión de línea–línea es mayor a 0.85 p.u. Una vez superada la depresión de tensión, la fuente de generación debe recuperar el 90% de la potencia activa que estaba suministrando antes de la depresión en un tiempo no superior a 1 segundo.</w:t>
      </w:r>
    </w:p>
    <w:p w14:paraId="61DC2DAF" w14:textId="77777777" w:rsidR="006B20A0" w:rsidRPr="006B20A0" w:rsidRDefault="006B20A0" w:rsidP="006B20A0">
      <w:pPr>
        <w:jc w:val="both"/>
        <w:rPr>
          <w:rFonts w:ascii="Verdana" w:hAnsi="Verdana" w:cs="Arial"/>
          <w:i/>
          <w:iCs/>
          <w:color w:val="333333"/>
          <w:sz w:val="20"/>
          <w:szCs w:val="20"/>
        </w:rPr>
      </w:pPr>
    </w:p>
    <w:p w14:paraId="1304F035"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El CND realizará seguimiento del cumplimiento de este requisito ante eventos en el SIN.</w:t>
      </w:r>
    </w:p>
    <w:p w14:paraId="3F7FD4A8" w14:textId="77777777" w:rsidR="006B20A0" w:rsidRPr="006B20A0" w:rsidRDefault="006B20A0" w:rsidP="006B20A0">
      <w:pPr>
        <w:jc w:val="both"/>
        <w:rPr>
          <w:rFonts w:ascii="Verdana" w:hAnsi="Verdana" w:cs="Arial"/>
          <w:i/>
          <w:iCs/>
          <w:color w:val="333333"/>
          <w:sz w:val="20"/>
          <w:szCs w:val="20"/>
        </w:rPr>
      </w:pPr>
    </w:p>
    <w:p w14:paraId="1D2FAE8D" w14:textId="260DFBBD"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xml:space="preserve">Deben priorizar la inyección de corriente reactiva de forma que alcance un 90% del delta de cambio esperado en menos de 50 ms, con una tolerancia del 20%, </w:t>
      </w:r>
      <w:r w:rsidRPr="006B20A0">
        <w:rPr>
          <w:rFonts w:ascii="Verdana" w:hAnsi="Verdana" w:cs="Arial"/>
          <w:i/>
          <w:iCs/>
          <w:color w:val="333333"/>
          <w:sz w:val="20"/>
          <w:szCs w:val="20"/>
        </w:rPr>
        <w:lastRenderedPageBreak/>
        <w:t>ante </w:t>
      </w:r>
      <w:r w:rsidRPr="006B20A0">
        <w:rPr>
          <w:rStyle w:val="scayt-misspell-word"/>
          <w:rFonts w:ascii="Verdana" w:hAnsi="Verdana" w:cs="Arial"/>
          <w:i/>
          <w:iCs/>
          <w:color w:val="333333"/>
          <w:sz w:val="20"/>
          <w:szCs w:val="20"/>
        </w:rPr>
        <w:t>desviaciones</w:t>
      </w:r>
      <w:r w:rsidRPr="006B20A0">
        <w:rPr>
          <w:rFonts w:ascii="Verdana" w:hAnsi="Verdana" w:cs="Arial"/>
          <w:i/>
          <w:iCs/>
          <w:color w:val="333333"/>
          <w:sz w:val="20"/>
          <w:szCs w:val="20"/>
        </w:rPr>
        <w:t> de </w:t>
      </w:r>
      <w:r w:rsidRPr="006B20A0">
        <w:rPr>
          <w:rStyle w:val="scayt-misspell-word"/>
          <w:rFonts w:ascii="Verdana" w:hAnsi="Verdana" w:cs="Arial"/>
          <w:i/>
          <w:iCs/>
          <w:color w:val="333333"/>
          <w:sz w:val="20"/>
          <w:szCs w:val="20"/>
        </w:rPr>
        <w:t>tensión</w:t>
      </w:r>
      <w:r w:rsidRPr="006B20A0">
        <w:rPr>
          <w:rFonts w:ascii="Verdana" w:hAnsi="Verdana" w:cs="Arial"/>
          <w:i/>
          <w:iCs/>
          <w:color w:val="333333"/>
          <w:sz w:val="20"/>
          <w:szCs w:val="20"/>
        </w:rPr>
        <w:t> que </w:t>
      </w:r>
      <w:r w:rsidRPr="006B20A0">
        <w:rPr>
          <w:rStyle w:val="scayt-misspell-word"/>
          <w:rFonts w:ascii="Verdana" w:hAnsi="Verdana" w:cs="Arial"/>
          <w:i/>
          <w:iCs/>
          <w:color w:val="333333"/>
          <w:sz w:val="20"/>
          <w:szCs w:val="20"/>
        </w:rPr>
        <w:t>excedan</w:t>
      </w:r>
      <w:r w:rsidRPr="006B20A0">
        <w:rPr>
          <w:rFonts w:ascii="Verdana" w:hAnsi="Verdana" w:cs="Arial"/>
          <w:i/>
          <w:iCs/>
          <w:color w:val="333333"/>
          <w:sz w:val="20"/>
          <w:szCs w:val="20"/>
        </w:rPr>
        <w:t> los </w:t>
      </w:r>
      <w:r w:rsidRPr="006B20A0">
        <w:rPr>
          <w:rStyle w:val="scayt-misspell-word"/>
          <w:rFonts w:ascii="Verdana" w:hAnsi="Verdana" w:cs="Arial"/>
          <w:i/>
          <w:iCs/>
          <w:color w:val="333333"/>
          <w:sz w:val="20"/>
          <w:szCs w:val="20"/>
        </w:rPr>
        <w:t>límites</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operativos</w:t>
      </w:r>
      <w:r w:rsidRPr="006B20A0">
        <w:rPr>
          <w:rFonts w:ascii="Verdana" w:hAnsi="Verdana" w:cs="Arial"/>
          <w:i/>
          <w:iCs/>
          <w:color w:val="333333"/>
          <w:sz w:val="20"/>
          <w:szCs w:val="20"/>
        </w:rPr>
        <w:t> de la </w:t>
      </w:r>
      <w:r w:rsidRPr="006B20A0">
        <w:rPr>
          <w:rStyle w:val="scayt-misspell-word"/>
          <w:rFonts w:ascii="Verdana" w:hAnsi="Verdana" w:cs="Arial"/>
          <w:i/>
          <w:iCs/>
          <w:color w:val="333333"/>
          <w:sz w:val="20"/>
          <w:szCs w:val="20"/>
        </w:rPr>
        <w:t>tensión</w:t>
      </w:r>
      <w:r w:rsidRPr="006B20A0">
        <w:rPr>
          <w:rFonts w:ascii="Verdana" w:hAnsi="Verdana" w:cs="Arial"/>
          <w:i/>
          <w:iCs/>
          <w:color w:val="333333"/>
          <w:sz w:val="20"/>
          <w:szCs w:val="20"/>
        </w:rPr>
        <w:t> nominal en la </w:t>
      </w:r>
      <w:r w:rsidRPr="006B20A0">
        <w:rPr>
          <w:rStyle w:val="scayt-misspell-word"/>
          <w:rFonts w:ascii="Verdana" w:hAnsi="Verdana" w:cs="Arial"/>
          <w:i/>
          <w:iCs/>
          <w:color w:val="333333"/>
          <w:sz w:val="20"/>
          <w:szCs w:val="20"/>
        </w:rPr>
        <w:t>planta</w:t>
      </w:r>
      <w:r w:rsidRPr="006B20A0">
        <w:rPr>
          <w:rFonts w:ascii="Verdana" w:hAnsi="Verdana" w:cs="Arial"/>
          <w:i/>
          <w:iCs/>
          <w:color w:val="333333"/>
          <w:sz w:val="20"/>
          <w:szCs w:val="20"/>
        </w:rPr>
        <w:t> de </w:t>
      </w:r>
      <w:r w:rsidRPr="006B20A0">
        <w:rPr>
          <w:rStyle w:val="scayt-misspell-word"/>
          <w:rFonts w:ascii="Verdana" w:hAnsi="Verdana" w:cs="Arial"/>
          <w:i/>
          <w:iCs/>
          <w:color w:val="333333"/>
          <w:sz w:val="20"/>
          <w:szCs w:val="20"/>
        </w:rPr>
        <w:t>generación</w:t>
      </w:r>
      <w:r w:rsidRPr="006B20A0">
        <w:rPr>
          <w:rFonts w:ascii="Verdana" w:hAnsi="Verdana" w:cs="Arial"/>
          <w:i/>
          <w:iCs/>
          <w:color w:val="333333"/>
          <w:sz w:val="20"/>
          <w:szCs w:val="20"/>
        </w:rPr>
        <w:t>. Los 50 ms </w:t>
      </w:r>
      <w:r w:rsidRPr="006B20A0">
        <w:rPr>
          <w:rStyle w:val="scayt-misspell-word"/>
          <w:rFonts w:ascii="Verdana" w:hAnsi="Verdana" w:cs="Arial"/>
          <w:i/>
          <w:iCs/>
          <w:color w:val="333333"/>
          <w:sz w:val="20"/>
          <w:szCs w:val="20"/>
        </w:rPr>
        <w:t>consideran</w:t>
      </w:r>
      <w:r w:rsidRPr="006B20A0">
        <w:rPr>
          <w:rFonts w:ascii="Verdana" w:hAnsi="Verdana" w:cs="Arial"/>
          <w:i/>
          <w:iCs/>
          <w:color w:val="333333"/>
          <w:sz w:val="20"/>
          <w:szCs w:val="20"/>
        </w:rPr>
        <w:t> el </w:t>
      </w:r>
      <w:r w:rsidRPr="006B20A0">
        <w:rPr>
          <w:rStyle w:val="scayt-misspell-word"/>
          <w:rFonts w:ascii="Verdana" w:hAnsi="Verdana" w:cs="Arial"/>
          <w:i/>
          <w:iCs/>
          <w:color w:val="333333"/>
          <w:sz w:val="20"/>
          <w:szCs w:val="20"/>
        </w:rPr>
        <w:t>tiempo</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necesario</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para</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detectar</w:t>
      </w:r>
      <w:r w:rsidRPr="006B20A0">
        <w:rPr>
          <w:rFonts w:ascii="Verdana" w:hAnsi="Verdana" w:cs="Arial"/>
          <w:i/>
          <w:iCs/>
          <w:color w:val="333333"/>
          <w:sz w:val="20"/>
          <w:szCs w:val="20"/>
        </w:rPr>
        <w:t> la falla. </w:t>
      </w:r>
    </w:p>
    <w:p w14:paraId="49481FE7" w14:textId="77777777" w:rsidR="006B20A0" w:rsidRPr="006B20A0" w:rsidRDefault="006B20A0" w:rsidP="006B20A0">
      <w:pPr>
        <w:jc w:val="both"/>
        <w:rPr>
          <w:rFonts w:ascii="Verdana" w:hAnsi="Verdana" w:cs="Arial"/>
          <w:i/>
          <w:iCs/>
          <w:color w:val="333333"/>
          <w:sz w:val="20"/>
          <w:szCs w:val="20"/>
        </w:rPr>
      </w:pPr>
    </w:p>
    <w:p w14:paraId="629EC413" w14:textId="77777777" w:rsidR="006B20A0" w:rsidRPr="006B20A0" w:rsidRDefault="006B20A0" w:rsidP="006B20A0">
      <w:pPr>
        <w:rPr>
          <w:rFonts w:ascii="Verdana" w:hAnsi="Verdana" w:cs="Arial"/>
          <w:i/>
          <w:iCs/>
          <w:color w:val="333333"/>
          <w:sz w:val="20"/>
          <w:szCs w:val="20"/>
        </w:rPr>
      </w:pPr>
      <w:r w:rsidRPr="006B20A0">
        <w:rPr>
          <w:rFonts w:ascii="Verdana" w:hAnsi="Verdana" w:cs="Arial"/>
          <w:i/>
          <w:iCs/>
          <w:color w:val="333333"/>
          <w:sz w:val="20"/>
          <w:szCs w:val="20"/>
        </w:rPr>
        <w:t>El valor del delta de cambio de inyección de corriente reactiva (∆I_r), en el punto de conexión, se calcula de acuerdo con la siguiente figura:</w:t>
      </w:r>
    </w:p>
    <w:p w14:paraId="67D6F27A" w14:textId="77777777" w:rsidR="006B20A0" w:rsidRPr="006B20A0" w:rsidRDefault="006B20A0" w:rsidP="006B20A0">
      <w:pPr>
        <w:jc w:val="both"/>
        <w:rPr>
          <w:rFonts w:ascii="Verdana" w:hAnsi="Verdana" w:cs="Arial"/>
          <w:i/>
          <w:iCs/>
          <w:color w:val="333333"/>
          <w:sz w:val="20"/>
          <w:szCs w:val="20"/>
        </w:rPr>
      </w:pPr>
    </w:p>
    <w:p w14:paraId="3C212556" w14:textId="74B35377" w:rsidR="006B20A0" w:rsidRPr="006B20A0" w:rsidRDefault="006B20A0" w:rsidP="006B20A0">
      <w:pPr>
        <w:jc w:val="center"/>
        <w:rPr>
          <w:rFonts w:ascii="Verdana" w:hAnsi="Verdana" w:cs="Arial"/>
          <w:i/>
          <w:iCs/>
          <w:color w:val="333333"/>
          <w:sz w:val="20"/>
          <w:szCs w:val="20"/>
        </w:rPr>
      </w:pP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"https://cnostatic.s3.amazonaws.com/cno-public/cno-editor/curva_4.png"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6531B251" wp14:editId="0D8CFC2F">
            <wp:extent cx="4963795" cy="2336800"/>
            <wp:effectExtent l="0" t="0" r="1905" b="0"/>
            <wp:docPr id="11" name="Imagen 11"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63795" cy="2336800"/>
                    </a:xfrm>
                    <a:prstGeom prst="rect">
                      <a:avLst/>
                    </a:prstGeom>
                    <a:noFill/>
                    <a:ln>
                      <a:noFill/>
                    </a:ln>
                  </pic:spPr>
                </pic:pic>
              </a:graphicData>
            </a:graphic>
          </wp:inline>
        </w:drawing>
      </w:r>
      <w:r w:rsidRPr="006B20A0">
        <w:rPr>
          <w:rFonts w:ascii="Verdana" w:hAnsi="Verdana" w:cs="Arial"/>
          <w:i/>
          <w:iCs/>
          <w:color w:val="333333"/>
          <w:sz w:val="20"/>
          <w:szCs w:val="20"/>
        </w:rPr>
        <w:fldChar w:fldCharType="end"/>
      </w:r>
    </w:p>
    <w:p w14:paraId="5EA2271D" w14:textId="77777777" w:rsidR="006B20A0" w:rsidRPr="006B20A0" w:rsidRDefault="006B20A0" w:rsidP="006B20A0">
      <w:pPr>
        <w:jc w:val="both"/>
        <w:rPr>
          <w:rFonts w:ascii="Verdana" w:hAnsi="Verdana" w:cs="Arial"/>
          <w:i/>
          <w:iCs/>
          <w:color w:val="333333"/>
          <w:sz w:val="20"/>
          <w:szCs w:val="20"/>
        </w:rPr>
      </w:pPr>
    </w:p>
    <w:p w14:paraId="0DC35955"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Para la </w:t>
      </w:r>
      <w:r w:rsidRPr="006B20A0">
        <w:rPr>
          <w:rStyle w:val="scayt-misspell-word"/>
          <w:rFonts w:ascii="Verdana" w:hAnsi="Verdana" w:cs="Arial"/>
          <w:i/>
          <w:iCs/>
          <w:color w:val="333333"/>
          <w:sz w:val="20"/>
          <w:szCs w:val="20"/>
        </w:rPr>
        <w:t>figura</w:t>
      </w:r>
      <w:r w:rsidRPr="006B20A0">
        <w:rPr>
          <w:rFonts w:ascii="Verdana" w:hAnsi="Verdana" w:cs="Arial"/>
          <w:i/>
          <w:iCs/>
          <w:color w:val="333333"/>
          <w:sz w:val="20"/>
          <w:szCs w:val="20"/>
        </w:rPr>
        <w:t> anterior, se </w:t>
      </w:r>
      <w:r w:rsidRPr="006B20A0">
        <w:rPr>
          <w:rStyle w:val="scayt-misspell-word"/>
          <w:rFonts w:ascii="Verdana" w:hAnsi="Verdana" w:cs="Arial"/>
          <w:i/>
          <w:iCs/>
          <w:color w:val="333333"/>
          <w:sz w:val="20"/>
          <w:szCs w:val="20"/>
        </w:rPr>
        <w:t>deben</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tener</w:t>
      </w:r>
      <w:r w:rsidRPr="006B20A0">
        <w:rPr>
          <w:rFonts w:ascii="Verdana" w:hAnsi="Verdana" w:cs="Arial"/>
          <w:i/>
          <w:iCs/>
          <w:color w:val="333333"/>
          <w:sz w:val="20"/>
          <w:szCs w:val="20"/>
        </w:rPr>
        <w:t> en </w:t>
      </w:r>
      <w:r w:rsidRPr="006B20A0">
        <w:rPr>
          <w:rStyle w:val="scayt-misspell-word"/>
          <w:rFonts w:ascii="Verdana" w:hAnsi="Verdana" w:cs="Arial"/>
          <w:i/>
          <w:iCs/>
          <w:color w:val="333333"/>
          <w:sz w:val="20"/>
          <w:szCs w:val="20"/>
        </w:rPr>
        <w:t>cuenta</w:t>
      </w:r>
      <w:r w:rsidRPr="006B20A0">
        <w:rPr>
          <w:rFonts w:ascii="Verdana" w:hAnsi="Verdana" w:cs="Arial"/>
          <w:i/>
          <w:iCs/>
          <w:color w:val="333333"/>
          <w:sz w:val="20"/>
          <w:szCs w:val="20"/>
        </w:rPr>
        <w:t> los </w:t>
      </w:r>
      <w:r w:rsidRPr="006B20A0">
        <w:rPr>
          <w:rStyle w:val="scayt-misspell-word"/>
          <w:rFonts w:ascii="Verdana" w:hAnsi="Verdana" w:cs="Arial"/>
          <w:i/>
          <w:iCs/>
          <w:color w:val="333333"/>
          <w:sz w:val="20"/>
          <w:szCs w:val="20"/>
        </w:rPr>
        <w:t>siguientes</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criterios</w:t>
      </w:r>
      <w:r w:rsidRPr="006B20A0">
        <w:rPr>
          <w:rFonts w:ascii="Verdana" w:hAnsi="Verdana" w:cs="Arial"/>
          <w:i/>
          <w:iCs/>
          <w:color w:val="333333"/>
          <w:sz w:val="20"/>
          <w:szCs w:val="20"/>
        </w:rPr>
        <w:t>:</w:t>
      </w:r>
    </w:p>
    <w:p w14:paraId="1A46C488" w14:textId="77777777" w:rsidR="006B20A0" w:rsidRPr="006B20A0" w:rsidRDefault="006B20A0" w:rsidP="006B20A0">
      <w:pPr>
        <w:jc w:val="both"/>
        <w:rPr>
          <w:rFonts w:ascii="Verdana" w:hAnsi="Verdana" w:cs="Arial"/>
          <w:i/>
          <w:iCs/>
          <w:color w:val="333333"/>
          <w:sz w:val="20"/>
          <w:szCs w:val="20"/>
        </w:rPr>
      </w:pPr>
    </w:p>
    <w:p w14:paraId="27EE6728" w14:textId="32C817C0"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w:t>
      </w: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"https://latex.codecogs.com/gif.latex?%5CDelta%20I_%7Br%7D"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3E92BEF1" wp14:editId="674A91CB">
            <wp:extent cx="370205" cy="188595"/>
            <wp:effectExtent l="0" t="0" r="0" b="1905"/>
            <wp:docPr id="10" name="Imagen 10" descr="\Delta I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ta I_{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205" cy="188595"/>
                    </a:xfrm>
                    <a:prstGeom prst="rect">
                      <a:avLst/>
                    </a:prstGeom>
                    <a:noFill/>
                    <a:ln>
                      <a:noFill/>
                    </a:ln>
                  </pic:spPr>
                </pic:pic>
              </a:graphicData>
            </a:graphic>
          </wp:inline>
        </w:drawing>
      </w:r>
      <w:r w:rsidRPr="006B20A0">
        <w:rPr>
          <w:rFonts w:ascii="Verdana" w:hAnsi="Verdana" w:cs="Arial"/>
          <w:i/>
          <w:iCs/>
          <w:color w:val="333333"/>
          <w:sz w:val="20"/>
          <w:szCs w:val="20"/>
        </w:rPr>
        <w:fldChar w:fldCharType="end"/>
      </w:r>
      <w:r w:rsidRPr="006B20A0">
        <w:rPr>
          <w:rFonts w:ascii="Verdana" w:hAnsi="Verdana" w:cs="Arial"/>
          <w:i/>
          <w:iCs/>
          <w:color w:val="333333"/>
          <w:sz w:val="20"/>
          <w:szCs w:val="20"/>
        </w:rPr>
        <w:t> es el valor de la </w:t>
      </w:r>
      <w:r w:rsidRPr="006B20A0">
        <w:rPr>
          <w:rStyle w:val="scayt-misspell-word"/>
          <w:rFonts w:ascii="Verdana" w:hAnsi="Verdana" w:cs="Arial"/>
          <w:i/>
          <w:iCs/>
          <w:color w:val="333333"/>
          <w:sz w:val="20"/>
          <w:szCs w:val="20"/>
        </w:rPr>
        <w:t>siguiente</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relación</w:t>
      </w:r>
      <w:r w:rsidRPr="006B20A0">
        <w:rPr>
          <w:rFonts w:ascii="Verdana" w:hAnsi="Verdana" w:cs="Arial"/>
          <w:i/>
          <w:iCs/>
          <w:color w:val="333333"/>
          <w:sz w:val="20"/>
          <w:szCs w:val="20"/>
        </w:rPr>
        <w:t>:</w:t>
      </w:r>
    </w:p>
    <w:p w14:paraId="7FF82386" w14:textId="77777777" w:rsidR="006B20A0" w:rsidRPr="006B20A0" w:rsidRDefault="006B20A0" w:rsidP="006B20A0">
      <w:pPr>
        <w:jc w:val="both"/>
        <w:rPr>
          <w:rFonts w:ascii="Verdana" w:hAnsi="Verdana" w:cs="Arial"/>
          <w:i/>
          <w:iCs/>
          <w:color w:val="333333"/>
          <w:sz w:val="20"/>
          <w:szCs w:val="20"/>
        </w:rPr>
      </w:pPr>
    </w:p>
    <w:p w14:paraId="6D77BC25" w14:textId="77777777" w:rsidR="006B20A0" w:rsidRPr="006B20A0" w:rsidRDefault="006B20A0" w:rsidP="006B20A0">
      <w:pPr>
        <w:jc w:val="both"/>
        <w:rPr>
          <w:rFonts w:ascii="Verdana" w:hAnsi="Verdana" w:cs="Arial"/>
          <w:i/>
          <w:iCs/>
          <w:color w:val="333333"/>
          <w:sz w:val="20"/>
          <w:szCs w:val="20"/>
        </w:rPr>
      </w:pPr>
    </w:p>
    <w:p w14:paraId="2579CA02" w14:textId="037E5916"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"https://latex.codecogs.com/gif.latex?%5CDelta%20I_%7Br%7D%3D%5Cfrac%7Bk*%28%5Cfrac%7B%5CDelta%20U%7D%7BU_%7Bn%7D%7D%29%7D%7B%28%5Cfrac%7B1%7D%7BI_%7Bn%7D%7D%29%7D"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1EB40483" wp14:editId="427AFE66">
            <wp:extent cx="1553210" cy="660400"/>
            <wp:effectExtent l="0" t="0" r="0" b="0"/>
            <wp:docPr id="9" name="Imagen 9" descr="\Delta I_{r}=\frac{k*(\frac{\Delta U}{U_{n}})}{(\frac{1}{I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lta I_{r}=\frac{k*(\frac{\Delta U}{U_{n}})}{(\frac{1}{I_{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3210" cy="660400"/>
                    </a:xfrm>
                    <a:prstGeom prst="rect">
                      <a:avLst/>
                    </a:prstGeom>
                    <a:noFill/>
                    <a:ln>
                      <a:noFill/>
                    </a:ln>
                  </pic:spPr>
                </pic:pic>
              </a:graphicData>
            </a:graphic>
          </wp:inline>
        </w:drawing>
      </w:r>
      <w:r w:rsidRPr="006B20A0">
        <w:rPr>
          <w:rFonts w:ascii="Verdana" w:hAnsi="Verdana" w:cs="Arial"/>
          <w:i/>
          <w:iCs/>
          <w:color w:val="333333"/>
          <w:sz w:val="20"/>
          <w:szCs w:val="20"/>
        </w:rPr>
        <w:fldChar w:fldCharType="end"/>
      </w:r>
    </w:p>
    <w:p w14:paraId="4C477E3A" w14:textId="77777777" w:rsidR="006B20A0" w:rsidRPr="006B20A0" w:rsidRDefault="006B20A0" w:rsidP="006B20A0">
      <w:pPr>
        <w:jc w:val="both"/>
        <w:rPr>
          <w:rFonts w:ascii="Verdana" w:hAnsi="Verdana" w:cs="Arial"/>
          <w:i/>
          <w:iCs/>
          <w:color w:val="333333"/>
          <w:sz w:val="20"/>
          <w:szCs w:val="20"/>
        </w:rPr>
      </w:pPr>
    </w:p>
    <w:p w14:paraId="6DC24631" w14:textId="77777777" w:rsidR="006B20A0" w:rsidRPr="006B20A0" w:rsidRDefault="006B20A0" w:rsidP="006B20A0">
      <w:pPr>
        <w:jc w:val="both"/>
        <w:rPr>
          <w:rFonts w:ascii="Verdana" w:hAnsi="Verdana" w:cs="Arial"/>
          <w:i/>
          <w:iCs/>
          <w:color w:val="333333"/>
          <w:sz w:val="20"/>
          <w:szCs w:val="20"/>
        </w:rPr>
      </w:pPr>
    </w:p>
    <w:p w14:paraId="510BBECF" w14:textId="77777777" w:rsidR="006B20A0" w:rsidRPr="006B20A0" w:rsidRDefault="006B20A0" w:rsidP="006B20A0">
      <w:pPr>
        <w:jc w:val="both"/>
        <w:rPr>
          <w:rFonts w:ascii="Verdana" w:hAnsi="Verdana" w:cs="Arial"/>
          <w:i/>
          <w:iCs/>
          <w:color w:val="333333"/>
          <w:sz w:val="20"/>
          <w:szCs w:val="20"/>
        </w:rPr>
      </w:pPr>
      <w:r w:rsidRPr="006B20A0">
        <w:rPr>
          <w:rStyle w:val="scayt-misspell-word"/>
          <w:rFonts w:ascii="Verdana" w:hAnsi="Verdana" w:cs="Arial"/>
          <w:i/>
          <w:iCs/>
          <w:color w:val="333333"/>
          <w:sz w:val="20"/>
          <w:szCs w:val="20"/>
        </w:rPr>
        <w:t>Donde</w:t>
      </w:r>
      <w:r w:rsidRPr="006B20A0">
        <w:rPr>
          <w:rFonts w:ascii="Verdana" w:hAnsi="Verdana" w:cs="Arial"/>
          <w:i/>
          <w:iCs/>
          <w:color w:val="333333"/>
          <w:sz w:val="20"/>
          <w:szCs w:val="20"/>
        </w:rPr>
        <w:t>: </w:t>
      </w:r>
    </w:p>
    <w:p w14:paraId="4AA3F286" w14:textId="77777777" w:rsidR="006B20A0" w:rsidRPr="006B20A0" w:rsidRDefault="006B20A0" w:rsidP="006B20A0">
      <w:pPr>
        <w:jc w:val="both"/>
        <w:rPr>
          <w:rFonts w:ascii="Verdana" w:hAnsi="Verdana" w:cs="Arial"/>
          <w:i/>
          <w:iCs/>
          <w:color w:val="333333"/>
          <w:sz w:val="20"/>
          <w:szCs w:val="20"/>
        </w:rPr>
      </w:pPr>
    </w:p>
    <w:p w14:paraId="0E9BEB08" w14:textId="18CAE50C"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w:t>
      </w: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"https://latex.codecogs.com/gif.latex?%5CDelta%20I_%7Br%7D"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7B1DCAB6" wp14:editId="3AAFC451">
            <wp:extent cx="370205" cy="188595"/>
            <wp:effectExtent l="0" t="0" r="0" b="1905"/>
            <wp:docPr id="8" name="Imagen 8" descr="\Delta I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lta I_{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205" cy="188595"/>
                    </a:xfrm>
                    <a:prstGeom prst="rect">
                      <a:avLst/>
                    </a:prstGeom>
                    <a:noFill/>
                    <a:ln>
                      <a:noFill/>
                    </a:ln>
                  </pic:spPr>
                </pic:pic>
              </a:graphicData>
            </a:graphic>
          </wp:inline>
        </w:drawing>
      </w:r>
      <w:r w:rsidRPr="006B20A0">
        <w:rPr>
          <w:rFonts w:ascii="Verdana" w:hAnsi="Verdana" w:cs="Arial"/>
          <w:i/>
          <w:iCs/>
          <w:color w:val="333333"/>
          <w:sz w:val="20"/>
          <w:szCs w:val="20"/>
        </w:rPr>
        <w:fldChar w:fldCharType="end"/>
      </w:r>
      <w:r w:rsidRPr="006B20A0">
        <w:rPr>
          <w:rFonts w:ascii="Verdana" w:hAnsi="Verdana" w:cs="Arial"/>
          <w:i/>
          <w:iCs/>
          <w:color w:val="333333"/>
          <w:sz w:val="20"/>
          <w:szCs w:val="20"/>
        </w:rPr>
        <w:t> es la variación de corriente reactiva respecto al valor de corriente reactiva que tenía antes del evento</w:t>
      </w:r>
    </w:p>
    <w:p w14:paraId="0E94380C" w14:textId="77777777" w:rsidR="006B20A0" w:rsidRPr="006B20A0" w:rsidRDefault="006B20A0" w:rsidP="006B20A0">
      <w:pPr>
        <w:jc w:val="both"/>
        <w:rPr>
          <w:rFonts w:ascii="Verdana" w:hAnsi="Verdana" w:cs="Arial"/>
          <w:i/>
          <w:iCs/>
          <w:color w:val="333333"/>
          <w:sz w:val="20"/>
          <w:szCs w:val="20"/>
        </w:rPr>
      </w:pPr>
    </w:p>
    <w:p w14:paraId="6736E94B" w14:textId="69CD1E04"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w:t>
      </w: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"https://latex.codecogs.com/gif.latex?I_%7Bn%7D"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40F6A001" wp14:editId="310361D6">
            <wp:extent cx="203200" cy="188595"/>
            <wp:effectExtent l="0" t="0" r="0" b="1905"/>
            <wp:docPr id="7" name="Imagen 7" descr="I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_{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200" cy="188595"/>
                    </a:xfrm>
                    <a:prstGeom prst="rect">
                      <a:avLst/>
                    </a:prstGeom>
                    <a:noFill/>
                    <a:ln>
                      <a:noFill/>
                    </a:ln>
                  </pic:spPr>
                </pic:pic>
              </a:graphicData>
            </a:graphic>
          </wp:inline>
        </w:drawing>
      </w:r>
      <w:r w:rsidRPr="006B20A0">
        <w:rPr>
          <w:rFonts w:ascii="Verdana" w:hAnsi="Verdana" w:cs="Arial"/>
          <w:i/>
          <w:iCs/>
          <w:color w:val="333333"/>
          <w:sz w:val="20"/>
          <w:szCs w:val="20"/>
        </w:rPr>
        <w:fldChar w:fldCharType="end"/>
      </w:r>
      <w:r w:rsidRPr="006B20A0">
        <w:rPr>
          <w:rFonts w:ascii="Verdana" w:hAnsi="Verdana" w:cs="Arial"/>
          <w:i/>
          <w:iCs/>
          <w:color w:val="333333"/>
          <w:sz w:val="20"/>
          <w:szCs w:val="20"/>
        </w:rPr>
        <w:t> es la </w:t>
      </w:r>
      <w:r w:rsidRPr="006B20A0">
        <w:rPr>
          <w:rStyle w:val="scayt-misspell-word"/>
          <w:rFonts w:ascii="Verdana" w:hAnsi="Verdana" w:cs="Arial"/>
          <w:i/>
          <w:iCs/>
          <w:color w:val="333333"/>
          <w:sz w:val="20"/>
          <w:szCs w:val="20"/>
        </w:rPr>
        <w:t>corriente</w:t>
      </w:r>
      <w:r w:rsidRPr="006B20A0">
        <w:rPr>
          <w:rFonts w:ascii="Verdana" w:hAnsi="Verdana" w:cs="Arial"/>
          <w:i/>
          <w:iCs/>
          <w:color w:val="333333"/>
          <w:sz w:val="20"/>
          <w:szCs w:val="20"/>
        </w:rPr>
        <w:t> nominal </w:t>
      </w:r>
    </w:p>
    <w:p w14:paraId="40A0C048" w14:textId="77777777" w:rsidR="006B20A0" w:rsidRPr="006B20A0" w:rsidRDefault="006B20A0" w:rsidP="006B20A0">
      <w:pPr>
        <w:jc w:val="both"/>
        <w:rPr>
          <w:rFonts w:ascii="Verdana" w:hAnsi="Verdana" w:cs="Arial"/>
          <w:i/>
          <w:iCs/>
          <w:color w:val="333333"/>
          <w:sz w:val="20"/>
          <w:szCs w:val="20"/>
        </w:rPr>
      </w:pPr>
    </w:p>
    <w:p w14:paraId="71FD626B" w14:textId="191005AE"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w:t>
      </w: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"https://latex.codecogs.com/gif.latex?%5CDelta%20U"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506511D1" wp14:editId="14A856A0">
            <wp:extent cx="370205" cy="152400"/>
            <wp:effectExtent l="0" t="0" r="0" b="0"/>
            <wp:docPr id="6" name="Imagen 6" descr="\Delta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lta 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0205" cy="152400"/>
                    </a:xfrm>
                    <a:prstGeom prst="rect">
                      <a:avLst/>
                    </a:prstGeom>
                    <a:noFill/>
                    <a:ln>
                      <a:noFill/>
                    </a:ln>
                  </pic:spPr>
                </pic:pic>
              </a:graphicData>
            </a:graphic>
          </wp:inline>
        </w:drawing>
      </w:r>
      <w:r w:rsidRPr="006B20A0">
        <w:rPr>
          <w:rFonts w:ascii="Verdana" w:hAnsi="Verdana" w:cs="Arial"/>
          <w:i/>
          <w:iCs/>
          <w:color w:val="333333"/>
          <w:sz w:val="20"/>
          <w:szCs w:val="20"/>
        </w:rPr>
        <w:fldChar w:fldCharType="end"/>
      </w:r>
      <w:r w:rsidRPr="006B20A0">
        <w:rPr>
          <w:rFonts w:ascii="Verdana" w:hAnsi="Verdana" w:cs="Arial"/>
          <w:i/>
          <w:iCs/>
          <w:color w:val="333333"/>
          <w:sz w:val="20"/>
          <w:szCs w:val="20"/>
        </w:rPr>
        <w:t> es la </w:t>
      </w:r>
      <w:r w:rsidRPr="006B20A0">
        <w:rPr>
          <w:rStyle w:val="scayt-misspell-word"/>
          <w:rFonts w:ascii="Verdana" w:hAnsi="Verdana" w:cs="Arial"/>
          <w:i/>
          <w:iCs/>
          <w:color w:val="333333"/>
          <w:sz w:val="20"/>
          <w:szCs w:val="20"/>
        </w:rPr>
        <w:t>variación</w:t>
      </w:r>
      <w:r w:rsidRPr="006B20A0">
        <w:rPr>
          <w:rFonts w:ascii="Verdana" w:hAnsi="Verdana" w:cs="Arial"/>
          <w:i/>
          <w:iCs/>
          <w:color w:val="333333"/>
          <w:sz w:val="20"/>
          <w:szCs w:val="20"/>
        </w:rPr>
        <w:t> de </w:t>
      </w:r>
      <w:r w:rsidRPr="006B20A0">
        <w:rPr>
          <w:rStyle w:val="scayt-misspell-word"/>
          <w:rFonts w:ascii="Verdana" w:hAnsi="Verdana" w:cs="Arial"/>
          <w:i/>
          <w:iCs/>
          <w:color w:val="333333"/>
          <w:sz w:val="20"/>
          <w:szCs w:val="20"/>
        </w:rPr>
        <w:t>tensión</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respecto</w:t>
      </w:r>
      <w:r w:rsidRPr="006B20A0">
        <w:rPr>
          <w:rFonts w:ascii="Verdana" w:hAnsi="Verdana" w:cs="Arial"/>
          <w:i/>
          <w:iCs/>
          <w:color w:val="333333"/>
          <w:sz w:val="20"/>
          <w:szCs w:val="20"/>
        </w:rPr>
        <w:t> al valor de </w:t>
      </w:r>
      <w:r w:rsidRPr="006B20A0">
        <w:rPr>
          <w:rStyle w:val="scayt-misspell-word"/>
          <w:rFonts w:ascii="Verdana" w:hAnsi="Verdana" w:cs="Arial"/>
          <w:i/>
          <w:iCs/>
          <w:color w:val="333333"/>
          <w:sz w:val="20"/>
          <w:szCs w:val="20"/>
        </w:rPr>
        <w:t>tensión</w:t>
      </w:r>
      <w:r w:rsidRPr="006B20A0">
        <w:rPr>
          <w:rFonts w:ascii="Verdana" w:hAnsi="Verdana" w:cs="Arial"/>
          <w:i/>
          <w:iCs/>
          <w:color w:val="333333"/>
          <w:sz w:val="20"/>
          <w:szCs w:val="20"/>
        </w:rPr>
        <w:t> que </w:t>
      </w:r>
      <w:r w:rsidRPr="006B20A0">
        <w:rPr>
          <w:rStyle w:val="scayt-misspell-word"/>
          <w:rFonts w:ascii="Verdana" w:hAnsi="Verdana" w:cs="Arial"/>
          <w:i/>
          <w:iCs/>
          <w:color w:val="333333"/>
          <w:sz w:val="20"/>
          <w:szCs w:val="20"/>
        </w:rPr>
        <w:t>tenía</w:t>
      </w:r>
      <w:r w:rsidRPr="006B20A0">
        <w:rPr>
          <w:rFonts w:ascii="Verdana" w:hAnsi="Verdana" w:cs="Arial"/>
          <w:i/>
          <w:iCs/>
          <w:color w:val="333333"/>
          <w:sz w:val="20"/>
          <w:szCs w:val="20"/>
        </w:rPr>
        <w:t> antes del </w:t>
      </w:r>
      <w:r w:rsidRPr="006B20A0">
        <w:rPr>
          <w:rStyle w:val="scayt-misspell-word"/>
          <w:rFonts w:ascii="Verdana" w:hAnsi="Verdana" w:cs="Arial"/>
          <w:i/>
          <w:iCs/>
          <w:color w:val="333333"/>
          <w:sz w:val="20"/>
          <w:szCs w:val="20"/>
        </w:rPr>
        <w:t>evento</w:t>
      </w:r>
    </w:p>
    <w:p w14:paraId="20B5A207" w14:textId="77777777" w:rsidR="006B20A0" w:rsidRPr="006B20A0" w:rsidRDefault="006B20A0" w:rsidP="006B20A0">
      <w:pPr>
        <w:jc w:val="both"/>
        <w:rPr>
          <w:rFonts w:ascii="Verdana" w:hAnsi="Verdana" w:cs="Arial"/>
          <w:i/>
          <w:iCs/>
          <w:color w:val="333333"/>
          <w:sz w:val="20"/>
          <w:szCs w:val="20"/>
        </w:rPr>
      </w:pPr>
    </w:p>
    <w:p w14:paraId="7315A375" w14:textId="2D8596BB"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w:t>
      </w: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"https://latex.codecogs.com/gif.latex?U_%7Bn%7D"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50695564" wp14:editId="13F15CE6">
            <wp:extent cx="239395" cy="188595"/>
            <wp:effectExtent l="0" t="0" r="1905" b="1905"/>
            <wp:docPr id="5" name="Imagen 5" descr="U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_{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9395" cy="188595"/>
                    </a:xfrm>
                    <a:prstGeom prst="rect">
                      <a:avLst/>
                    </a:prstGeom>
                    <a:noFill/>
                    <a:ln>
                      <a:noFill/>
                    </a:ln>
                  </pic:spPr>
                </pic:pic>
              </a:graphicData>
            </a:graphic>
          </wp:inline>
        </w:drawing>
      </w:r>
      <w:r w:rsidRPr="006B20A0">
        <w:rPr>
          <w:rFonts w:ascii="Verdana" w:hAnsi="Verdana" w:cs="Arial"/>
          <w:i/>
          <w:iCs/>
          <w:color w:val="333333"/>
          <w:sz w:val="20"/>
          <w:szCs w:val="20"/>
        </w:rPr>
        <w:fldChar w:fldCharType="end"/>
      </w:r>
      <w:r w:rsidRPr="006B20A0">
        <w:rPr>
          <w:rFonts w:ascii="Verdana" w:hAnsi="Verdana" w:cs="Arial"/>
          <w:i/>
          <w:iCs/>
          <w:color w:val="333333"/>
          <w:sz w:val="20"/>
          <w:szCs w:val="20"/>
        </w:rPr>
        <w:t> es la </w:t>
      </w:r>
      <w:r w:rsidRPr="006B20A0">
        <w:rPr>
          <w:rStyle w:val="scayt-misspell-word"/>
          <w:rFonts w:ascii="Verdana" w:hAnsi="Verdana" w:cs="Arial"/>
          <w:i/>
          <w:iCs/>
          <w:color w:val="333333"/>
          <w:sz w:val="20"/>
          <w:szCs w:val="20"/>
        </w:rPr>
        <w:t>tensión</w:t>
      </w:r>
      <w:r w:rsidRPr="006B20A0">
        <w:rPr>
          <w:rFonts w:ascii="Verdana" w:hAnsi="Verdana" w:cs="Arial"/>
          <w:i/>
          <w:iCs/>
          <w:color w:val="333333"/>
          <w:sz w:val="20"/>
          <w:szCs w:val="20"/>
        </w:rPr>
        <w:t> nominal</w:t>
      </w:r>
    </w:p>
    <w:p w14:paraId="202CB332" w14:textId="77777777" w:rsidR="006B20A0" w:rsidRPr="006B20A0" w:rsidRDefault="006B20A0" w:rsidP="006B20A0">
      <w:pPr>
        <w:jc w:val="both"/>
        <w:rPr>
          <w:rFonts w:ascii="Verdana" w:hAnsi="Verdana" w:cs="Arial"/>
          <w:i/>
          <w:iCs/>
          <w:color w:val="333333"/>
          <w:sz w:val="20"/>
          <w:szCs w:val="20"/>
        </w:rPr>
      </w:pPr>
    </w:p>
    <w:p w14:paraId="6DE34A05" w14:textId="65FF35C5"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w:t>
      </w:r>
      <w:r w:rsidRPr="006B20A0">
        <w:rPr>
          <w:rFonts w:ascii="Verdana" w:hAnsi="Verdana" w:cs="Arial"/>
          <w:i/>
          <w:iCs/>
          <w:color w:val="333333"/>
          <w:sz w:val="20"/>
          <w:szCs w:val="20"/>
        </w:rPr>
        <w:fldChar w:fldCharType="begin"/>
      </w:r>
      <w:r w:rsidRPr="006B20A0">
        <w:rPr>
          <w:rFonts w:ascii="Verdana" w:hAnsi="Verdana" w:cs="Arial"/>
          <w:i/>
          <w:iCs/>
          <w:color w:val="333333"/>
          <w:sz w:val="20"/>
          <w:szCs w:val="20"/>
        </w:rPr>
        <w:instrText xml:space="preserve"> INCLUDEPICTURE "https://latex.codecogs.com/gif.latex?k" \* MERGEFORMATINET </w:instrText>
      </w:r>
      <w:r w:rsidRPr="006B20A0">
        <w:rPr>
          <w:rFonts w:ascii="Verdana" w:hAnsi="Verdana" w:cs="Arial"/>
          <w:i/>
          <w:iCs/>
          <w:color w:val="333333"/>
          <w:sz w:val="20"/>
          <w:szCs w:val="20"/>
        </w:rPr>
        <w:fldChar w:fldCharType="separate"/>
      </w:r>
      <w:r w:rsidRPr="006B20A0">
        <w:rPr>
          <w:rFonts w:ascii="Verdana" w:hAnsi="Verdana" w:cs="Arial"/>
          <w:i/>
          <w:iCs/>
          <w:noProof/>
          <w:color w:val="333333"/>
          <w:sz w:val="20"/>
          <w:szCs w:val="20"/>
        </w:rPr>
        <w:drawing>
          <wp:inline distT="0" distB="0" distL="0" distR="0" wp14:anchorId="73FDCEB1" wp14:editId="3D75A9C8">
            <wp:extent cx="116205" cy="167005"/>
            <wp:effectExtent l="0" t="0" r="0" b="0"/>
            <wp:docPr id="4" name="Imagen 4"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205" cy="167005"/>
                    </a:xfrm>
                    <a:prstGeom prst="rect">
                      <a:avLst/>
                    </a:prstGeom>
                    <a:noFill/>
                    <a:ln>
                      <a:noFill/>
                    </a:ln>
                  </pic:spPr>
                </pic:pic>
              </a:graphicData>
            </a:graphic>
          </wp:inline>
        </w:drawing>
      </w:r>
      <w:r w:rsidRPr="006B20A0">
        <w:rPr>
          <w:rFonts w:ascii="Verdana" w:hAnsi="Verdana" w:cs="Arial"/>
          <w:i/>
          <w:iCs/>
          <w:color w:val="333333"/>
          <w:sz w:val="20"/>
          <w:szCs w:val="20"/>
        </w:rPr>
        <w:fldChar w:fldCharType="end"/>
      </w:r>
      <w:r w:rsidRPr="006B20A0">
        <w:rPr>
          <w:rFonts w:ascii="Verdana" w:hAnsi="Verdana" w:cs="Arial"/>
          <w:i/>
          <w:iCs/>
          <w:color w:val="333333"/>
          <w:sz w:val="20"/>
          <w:szCs w:val="20"/>
        </w:rPr>
        <w:t> valor de la </w:t>
      </w:r>
      <w:r w:rsidRPr="006B20A0">
        <w:rPr>
          <w:rStyle w:val="scayt-misspell-word"/>
          <w:rFonts w:ascii="Verdana" w:hAnsi="Verdana" w:cs="Arial"/>
          <w:i/>
          <w:iCs/>
          <w:color w:val="333333"/>
          <w:sz w:val="20"/>
          <w:szCs w:val="20"/>
        </w:rPr>
        <w:t>pendiente</w:t>
      </w:r>
      <w:r w:rsidRPr="006B20A0">
        <w:rPr>
          <w:rFonts w:ascii="Verdana" w:hAnsi="Verdana" w:cs="Arial"/>
          <w:i/>
          <w:iCs/>
          <w:color w:val="333333"/>
          <w:sz w:val="20"/>
          <w:szCs w:val="20"/>
        </w:rPr>
        <w:t> de </w:t>
      </w:r>
      <w:r w:rsidRPr="006B20A0">
        <w:rPr>
          <w:rStyle w:val="scayt-misspell-word"/>
          <w:rFonts w:ascii="Verdana" w:hAnsi="Verdana" w:cs="Arial"/>
          <w:i/>
          <w:iCs/>
          <w:color w:val="333333"/>
          <w:sz w:val="20"/>
          <w:szCs w:val="20"/>
        </w:rPr>
        <w:t>respuesta</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Debe</w:t>
      </w:r>
      <w:r w:rsidRPr="006B20A0">
        <w:rPr>
          <w:rFonts w:ascii="Verdana" w:hAnsi="Verdana" w:cs="Arial"/>
          <w:i/>
          <w:iCs/>
          <w:color w:val="333333"/>
          <w:sz w:val="20"/>
          <w:szCs w:val="20"/>
        </w:rPr>
        <w:t> ser </w:t>
      </w:r>
      <w:r w:rsidRPr="006B20A0">
        <w:rPr>
          <w:rStyle w:val="scayt-misspell-word"/>
          <w:rFonts w:ascii="Verdana" w:hAnsi="Verdana" w:cs="Arial"/>
          <w:i/>
          <w:iCs/>
          <w:color w:val="333333"/>
          <w:sz w:val="20"/>
          <w:szCs w:val="20"/>
        </w:rPr>
        <w:t>ajustable</w:t>
      </w:r>
      <w:r w:rsidRPr="006B20A0">
        <w:rPr>
          <w:rFonts w:ascii="Verdana" w:hAnsi="Verdana" w:cs="Arial"/>
          <w:i/>
          <w:iCs/>
          <w:color w:val="333333"/>
          <w:sz w:val="20"/>
          <w:szCs w:val="20"/>
        </w:rPr>
        <w:t> con </w:t>
      </w:r>
      <w:r w:rsidRPr="006B20A0">
        <w:rPr>
          <w:rStyle w:val="scayt-misspell-word"/>
          <w:rFonts w:ascii="Verdana" w:hAnsi="Verdana" w:cs="Arial"/>
          <w:i/>
          <w:iCs/>
          <w:color w:val="333333"/>
          <w:sz w:val="20"/>
          <w:szCs w:val="20"/>
        </w:rPr>
        <w:t>valores</w:t>
      </w:r>
      <w:r w:rsidRPr="006B20A0">
        <w:rPr>
          <w:rFonts w:ascii="Verdana" w:hAnsi="Verdana" w:cs="Arial"/>
          <w:i/>
          <w:iCs/>
          <w:color w:val="333333"/>
          <w:sz w:val="20"/>
          <w:szCs w:val="20"/>
        </w:rPr>
        <w:t> </w:t>
      </w:r>
      <w:r w:rsidRPr="006B20A0">
        <w:rPr>
          <w:rStyle w:val="scayt-misspell-word"/>
          <w:rFonts w:ascii="Verdana" w:hAnsi="Verdana" w:cs="Arial"/>
          <w:i/>
          <w:iCs/>
          <w:color w:val="333333"/>
          <w:sz w:val="20"/>
          <w:szCs w:val="20"/>
        </w:rPr>
        <w:t>entre</w:t>
      </w:r>
      <w:r w:rsidRPr="006B20A0">
        <w:rPr>
          <w:rFonts w:ascii="Verdana" w:hAnsi="Verdana" w:cs="Arial"/>
          <w:i/>
          <w:iCs/>
          <w:color w:val="333333"/>
          <w:sz w:val="20"/>
          <w:szCs w:val="20"/>
        </w:rPr>
        <w:t> 0 y 10</w:t>
      </w:r>
    </w:p>
    <w:p w14:paraId="439B9F3F" w14:textId="77777777" w:rsidR="006B20A0" w:rsidRPr="006B20A0" w:rsidRDefault="006B20A0" w:rsidP="006B20A0">
      <w:pPr>
        <w:jc w:val="both"/>
        <w:rPr>
          <w:rFonts w:ascii="Verdana" w:hAnsi="Verdana" w:cs="Arial"/>
          <w:i/>
          <w:iCs/>
          <w:color w:val="333333"/>
          <w:sz w:val="20"/>
          <w:szCs w:val="20"/>
        </w:rPr>
      </w:pPr>
    </w:p>
    <w:p w14:paraId="3C8A9FE3"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El aporte de potencia reactiva adicional se limitará al 100% de la corriente nominal del generador.</w:t>
      </w:r>
    </w:p>
    <w:p w14:paraId="716F7D74" w14:textId="77777777" w:rsidR="006B20A0" w:rsidRPr="006B20A0" w:rsidRDefault="006B20A0" w:rsidP="006B20A0">
      <w:pPr>
        <w:jc w:val="both"/>
        <w:rPr>
          <w:rFonts w:ascii="Verdana" w:hAnsi="Verdana" w:cs="Arial"/>
          <w:i/>
          <w:iCs/>
          <w:color w:val="333333"/>
          <w:sz w:val="20"/>
          <w:szCs w:val="20"/>
        </w:rPr>
      </w:pPr>
    </w:p>
    <w:p w14:paraId="5D2CBFCD"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El CND determinará el valor de k a ser usado en el punto de conexión, después de realizar los estudios eléctricos con el modelo suministrado por cada planta de generación. Cada planta de generación solar fotovoltaica y eólica debe determinar el valor de k a utilizar en cada inversor para cumplir con el valor de k definido por el CND en el punto de conexión, para lo cual se debe tener en cuenta una k parametrizable entre 0 y 10 en cada inversor y el valor máximo declarado para el generador.</w:t>
      </w:r>
    </w:p>
    <w:p w14:paraId="18C714A2" w14:textId="77777777" w:rsidR="006B20A0" w:rsidRPr="006B20A0" w:rsidRDefault="006B20A0" w:rsidP="006B20A0">
      <w:pPr>
        <w:jc w:val="both"/>
        <w:rPr>
          <w:rFonts w:ascii="Verdana" w:hAnsi="Verdana" w:cs="Arial"/>
          <w:i/>
          <w:iCs/>
          <w:color w:val="333333"/>
          <w:sz w:val="20"/>
          <w:szCs w:val="20"/>
        </w:rPr>
      </w:pPr>
    </w:p>
    <w:p w14:paraId="286F59AE"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La banda muerta de tensión corresponde al rango de tensión de operación normal en el punto de conexión definido en el numeral 5.1 del Código de Operación y en el cual no operará el control de respuesta rápida de corriente reactiva definido en este literal.</w:t>
      </w:r>
    </w:p>
    <w:p w14:paraId="52D01EFC" w14:textId="77777777" w:rsidR="006B20A0" w:rsidRPr="006B20A0" w:rsidRDefault="006B20A0" w:rsidP="006B20A0">
      <w:pPr>
        <w:jc w:val="both"/>
        <w:rPr>
          <w:rFonts w:ascii="Verdana" w:hAnsi="Verdana" w:cs="Arial"/>
          <w:i/>
          <w:iCs/>
          <w:color w:val="333333"/>
          <w:sz w:val="20"/>
          <w:szCs w:val="20"/>
        </w:rPr>
      </w:pPr>
    </w:p>
    <w:p w14:paraId="15417AEC"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xml:space="preserve">- El aporte de potencia reactiva adicional se debe mantener siempre que la tensión esté por fuera del rango normal de operación. </w:t>
      </w:r>
    </w:p>
    <w:p w14:paraId="0C156D41" w14:textId="77777777" w:rsidR="006B20A0" w:rsidRPr="006B20A0" w:rsidRDefault="006B20A0" w:rsidP="006B20A0">
      <w:pPr>
        <w:jc w:val="both"/>
        <w:rPr>
          <w:rFonts w:ascii="Verdana" w:hAnsi="Verdana" w:cs="Arial"/>
          <w:i/>
          <w:iCs/>
          <w:color w:val="333333"/>
          <w:sz w:val="20"/>
          <w:szCs w:val="20"/>
        </w:rPr>
      </w:pPr>
    </w:p>
    <w:p w14:paraId="2D0D0EF6"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xml:space="preserve">- Se debe mantener un aporte de potencia reactiva por 500 ms después de que la tensión entre a la banda muerta de tensión manteniendo un aporte adicional proporcional a la desviación de la tensión con respecto al valor de referencia (1 p.u).  </w:t>
      </w:r>
    </w:p>
    <w:p w14:paraId="6903BD9E" w14:textId="77777777" w:rsidR="006B20A0" w:rsidRPr="006B20A0" w:rsidRDefault="006B20A0" w:rsidP="006B20A0">
      <w:pPr>
        <w:jc w:val="both"/>
        <w:rPr>
          <w:rFonts w:ascii="Verdana" w:hAnsi="Verdana" w:cs="Arial"/>
          <w:i/>
          <w:iCs/>
          <w:color w:val="333333"/>
          <w:sz w:val="20"/>
          <w:szCs w:val="20"/>
        </w:rPr>
      </w:pPr>
    </w:p>
    <w:p w14:paraId="4F8E56D3" w14:textId="77777777" w:rsidR="006B20A0" w:rsidRPr="006B20A0" w:rsidRDefault="006B20A0" w:rsidP="006B20A0">
      <w:pPr>
        <w:jc w:val="both"/>
        <w:rPr>
          <w:rFonts w:ascii="Verdana" w:hAnsi="Verdana" w:cs="Arial"/>
          <w:i/>
          <w:iCs/>
          <w:color w:val="333333"/>
          <w:sz w:val="20"/>
          <w:szCs w:val="20"/>
        </w:rPr>
      </w:pPr>
      <w:r w:rsidRPr="006B20A0">
        <w:rPr>
          <w:rFonts w:ascii="Verdana" w:hAnsi="Verdana" w:cs="Arial"/>
          <w:i/>
          <w:iCs/>
          <w:color w:val="333333"/>
          <w:sz w:val="20"/>
          <w:szCs w:val="20"/>
        </w:rPr>
        <w:t xml:space="preserve">Ante eventos simultáneos de frecuencia y tensión,el CND deberá evaluar según el estado del sistema que prioridad da a la corrección de las variables de balance de frecuencia o tensión. </w:t>
      </w:r>
    </w:p>
    <w:p w14:paraId="4C3F7B76" w14:textId="77777777" w:rsidR="006B20A0" w:rsidRDefault="006B20A0" w:rsidP="006B20A0">
      <w:pPr>
        <w:jc w:val="both"/>
        <w:rPr>
          <w:rFonts w:ascii="Verdana" w:hAnsi="Verdana" w:cs="Arial"/>
          <w:i/>
          <w:iCs/>
          <w:color w:val="333333"/>
          <w:sz w:val="20"/>
          <w:szCs w:val="20"/>
        </w:rPr>
      </w:pPr>
    </w:p>
    <w:p w14:paraId="19445D08" w14:textId="77777777" w:rsidR="006B20A0" w:rsidRPr="006B20A0" w:rsidRDefault="006B20A0" w:rsidP="006B20A0">
      <w:pPr>
        <w:rPr>
          <w:rFonts w:ascii="Verdana" w:hAnsi="Verdana"/>
          <w:bCs/>
          <w:i/>
          <w:iCs/>
          <w:sz w:val="20"/>
          <w:szCs w:val="20"/>
        </w:rPr>
      </w:pPr>
      <w:r w:rsidRPr="006B20A0">
        <w:rPr>
          <w:rFonts w:ascii="Verdana" w:hAnsi="Verdana"/>
          <w:bCs/>
          <w:i/>
          <w:iCs/>
          <w:sz w:val="20"/>
          <w:szCs w:val="20"/>
        </w:rPr>
        <w:t>El CND deberá realizar evaluaciones periódicas del funcionamiento de este servicio teniendo en cuenta las condiciones del SIN."</w:t>
      </w:r>
    </w:p>
    <w:p w14:paraId="73E7E545" w14:textId="77777777" w:rsidR="006B20A0" w:rsidRDefault="006B20A0" w:rsidP="006B20A0">
      <w:pPr>
        <w:jc w:val="both"/>
        <w:rPr>
          <w:rFonts w:ascii="Verdana" w:hAnsi="Verdana"/>
          <w:bCs/>
          <w:i/>
          <w:iCs/>
          <w:sz w:val="20"/>
          <w:szCs w:val="20"/>
        </w:rPr>
      </w:pPr>
    </w:p>
    <w:p w14:paraId="30BA3486" w14:textId="334F1BE1"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3. </w:t>
      </w:r>
      <w:r w:rsidRPr="006B20A0">
        <w:rPr>
          <w:rFonts w:ascii="Verdana" w:hAnsi="Verdana"/>
          <w:bCs/>
          <w:i/>
          <w:iCs/>
          <w:sz w:val="20"/>
          <w:szCs w:val="20"/>
        </w:rPr>
        <w:t>Que en el artículo 18 de la Resolución CREG 060 de 2019 se prevé lo siguiente:</w:t>
      </w:r>
    </w:p>
    <w:p w14:paraId="727DD4FD" w14:textId="77777777" w:rsidR="006B20A0" w:rsidRPr="006B20A0" w:rsidRDefault="006B20A0" w:rsidP="006B20A0">
      <w:pPr>
        <w:jc w:val="both"/>
        <w:rPr>
          <w:rFonts w:ascii="Verdana" w:hAnsi="Verdana"/>
          <w:bCs/>
          <w:i/>
          <w:iCs/>
          <w:sz w:val="20"/>
          <w:szCs w:val="20"/>
        </w:rPr>
      </w:pPr>
    </w:p>
    <w:p w14:paraId="6060E5B8"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"Artículo 18. Adiciónese el numeral 7.7 (“pruebas para plantas solares fotovoltaicas y eólicas”) al Código de Operación, contenido en el anexo general de la Resolución CREG 025 de 1995. El numeral 7.7 del Código de Operación quedara así:</w:t>
      </w:r>
    </w:p>
    <w:p w14:paraId="0059AEC5" w14:textId="77777777" w:rsidR="006B20A0" w:rsidRPr="006B20A0" w:rsidRDefault="006B20A0" w:rsidP="006B20A0">
      <w:pPr>
        <w:jc w:val="both"/>
        <w:rPr>
          <w:rFonts w:ascii="Verdana" w:hAnsi="Verdana"/>
          <w:bCs/>
          <w:i/>
          <w:iCs/>
          <w:sz w:val="20"/>
          <w:szCs w:val="20"/>
        </w:rPr>
      </w:pPr>
    </w:p>
    <w:p w14:paraId="0B9276C3" w14:textId="77777777" w:rsidR="006B20A0" w:rsidRPr="006B20A0" w:rsidRDefault="006B20A0" w:rsidP="006B20A0">
      <w:pPr>
        <w:jc w:val="both"/>
        <w:rPr>
          <w:rFonts w:ascii="Verdana" w:hAnsi="Verdana"/>
          <w:bCs/>
          <w:i/>
          <w:iCs/>
          <w:sz w:val="20"/>
          <w:szCs w:val="20"/>
        </w:rPr>
      </w:pPr>
    </w:p>
    <w:p w14:paraId="0CE2DD5A"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7.7 PRUEBAS PARA PLANTAS SOLARES FOTOVOLTAICAS Y EÓLICAS.</w:t>
      </w:r>
    </w:p>
    <w:p w14:paraId="7652849F" w14:textId="77777777" w:rsidR="006B20A0" w:rsidRPr="006B20A0" w:rsidRDefault="006B20A0" w:rsidP="006B20A0">
      <w:pPr>
        <w:jc w:val="both"/>
        <w:rPr>
          <w:rFonts w:ascii="Verdana" w:hAnsi="Verdana"/>
          <w:bCs/>
          <w:i/>
          <w:iCs/>
          <w:sz w:val="20"/>
          <w:szCs w:val="20"/>
        </w:rPr>
      </w:pPr>
    </w:p>
    <w:p w14:paraId="56B6CEE2"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xml:space="preserve">Antes de declararse en operación comercial, las plantas eólicas y solares fotovoltaicas, conectadas al STN y STR, deben realizar y remitir los resultados de las siguientes pruebas al CND, de acuerdo con los términos y plazos establecidos mediante Acuerdo C.N.O: </w:t>
      </w:r>
    </w:p>
    <w:p w14:paraId="3E2BA877" w14:textId="77777777" w:rsidR="006B20A0" w:rsidRPr="006B20A0" w:rsidRDefault="006B20A0" w:rsidP="006B20A0">
      <w:pPr>
        <w:jc w:val="both"/>
        <w:rPr>
          <w:rFonts w:ascii="Verdana" w:hAnsi="Verdana"/>
          <w:bCs/>
          <w:i/>
          <w:iCs/>
          <w:sz w:val="20"/>
          <w:szCs w:val="20"/>
        </w:rPr>
      </w:pPr>
    </w:p>
    <w:p w14:paraId="2BEABA71"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lastRenderedPageBreak/>
        <w:t>- Pruebas de la curva de capacidad de que trata el literal b del numeral 5.7 del Código de Operación que hace parte del anexo general de la Resolución CREG 025 de 1995.</w:t>
      </w:r>
    </w:p>
    <w:p w14:paraId="66FF5964"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Pruebas de las características del control de potencia activa/frecuencia de que trata el artículo 4 de la Resolución CREG 023 de 2001.</w:t>
      </w:r>
    </w:p>
    <w:p w14:paraId="6D153116"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Pruebas de rampa operativa de entrada y salida de que trata el numeral 5.8 del Código de Operación que hace parte del anexo general de la Resolución CREG 025 de 1995.</w:t>
      </w:r>
    </w:p>
    <w:p w14:paraId="6108F813"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Pruebas de las características del control de potencia reactiva/tensión de que trata el literal a del numeral 5.7 del Código de Operación que hace parte del anexo general de la Resolución CREG 025 de 1995.</w:t>
      </w:r>
    </w:p>
    <w:p w14:paraId="3021DE13"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Pruebas de desempeño de respuesta rápida en frecuencia de que trata el numeral 5.6.3 del Código de Operación que hace parte del anexo general de la Resolución CREG 025 de 1995.</w:t>
      </w:r>
    </w:p>
    <w:p w14:paraId="1E514B55"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Pruebas a las características de operación ante depresiones de tensión y sobretensiones para plantas eólicas y solares fotovoltaicas de que trata el literal c del numeral 5.7 del Código de Operación que hace parte del anexo general de la Resolución CREG 025 de 1995. El C.N.O definirá mediante Acuerdo el contenido y el proceso de aceptación de certificados de laboratorio o fábrica de esta prueba. En todo caso, dichos certificados deberán estar avalados por entidades a nivel nacional o internacional, según el caso.</w:t>
      </w:r>
    </w:p>
    <w:p w14:paraId="2FC3B9D9"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Pruebas a los requerimientos de priorización en la inyección rápida de corriente reactiva de que trata el literal d del numeral 5.7 del Código de Operación que hace parte del anexo general de la Resolución CREG 025 de 1995. El C.N.O definirá mediante Acuerdo el contenido y el proceso de aceptación de certificados de laboratorio o fábrica de esta prueba. En todo caso, dichos certificados deberán estar avalados por entidades a nivel nacional o internacional, según el caso.</w:t>
      </w:r>
    </w:p>
    <w:p w14:paraId="02BD75A1" w14:textId="77777777" w:rsidR="006B20A0" w:rsidRPr="006B20A0" w:rsidRDefault="006B20A0" w:rsidP="006B20A0">
      <w:pPr>
        <w:jc w:val="both"/>
        <w:rPr>
          <w:rFonts w:ascii="Verdana" w:hAnsi="Verdana"/>
          <w:bCs/>
          <w:i/>
          <w:iCs/>
          <w:sz w:val="20"/>
          <w:szCs w:val="20"/>
        </w:rPr>
      </w:pPr>
    </w:p>
    <w:p w14:paraId="39565304"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Lo anterior, sin perjuicio de las pruebas de puesta en servicio propias que debe realizar un proyecto de generación para entrar en operación, las pruebas requeridas por el TN, TR u OR que entrega el punto de conexión y las demás pruebas establecidas en la regulación vigente.</w:t>
      </w:r>
    </w:p>
    <w:p w14:paraId="3FBB9CC4" w14:textId="77777777" w:rsidR="006B20A0" w:rsidRPr="006B20A0" w:rsidRDefault="006B20A0" w:rsidP="006B20A0">
      <w:pPr>
        <w:jc w:val="both"/>
        <w:rPr>
          <w:rFonts w:ascii="Verdana" w:hAnsi="Verdana"/>
          <w:bCs/>
          <w:i/>
          <w:iCs/>
          <w:sz w:val="20"/>
          <w:szCs w:val="20"/>
        </w:rPr>
      </w:pPr>
    </w:p>
    <w:p w14:paraId="1B79F3A8"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Adicional a las pruebas establecidas anteriormente, el CND realizará seguimiento posoperativo para verificar el cumplimiento de los requerimientos técnicos establecidos en la presente Resolución.</w:t>
      </w:r>
    </w:p>
    <w:p w14:paraId="30852F73" w14:textId="77777777" w:rsidR="006B20A0" w:rsidRPr="006B20A0" w:rsidRDefault="006B20A0" w:rsidP="006B20A0">
      <w:pPr>
        <w:jc w:val="both"/>
        <w:rPr>
          <w:rFonts w:ascii="Verdana" w:hAnsi="Verdana"/>
          <w:bCs/>
          <w:i/>
          <w:iCs/>
          <w:sz w:val="20"/>
          <w:szCs w:val="20"/>
        </w:rPr>
      </w:pPr>
    </w:p>
    <w:p w14:paraId="007A2A32"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La solicitud para realizar una prueba cubre generadores solares fotovoltaicos y eólicos conectados al STN y STR. (...)"</w:t>
      </w:r>
    </w:p>
    <w:p w14:paraId="69B1645A" w14:textId="77777777" w:rsidR="006B20A0" w:rsidRPr="006B20A0" w:rsidRDefault="006B20A0" w:rsidP="006B20A0">
      <w:pPr>
        <w:jc w:val="both"/>
        <w:rPr>
          <w:rFonts w:ascii="Verdana" w:hAnsi="Verdana"/>
          <w:bCs/>
          <w:i/>
          <w:iCs/>
          <w:sz w:val="20"/>
          <w:szCs w:val="20"/>
        </w:rPr>
      </w:pPr>
    </w:p>
    <w:p w14:paraId="6FC81668" w14:textId="4F3A04CA"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4. </w:t>
      </w:r>
      <w:r w:rsidRPr="006B20A0">
        <w:rPr>
          <w:rFonts w:ascii="Verdana" w:hAnsi="Verdana"/>
          <w:bCs/>
          <w:i/>
          <w:iCs/>
          <w:sz w:val="20"/>
          <w:szCs w:val="20"/>
        </w:rPr>
        <w:t>Que mediante el Acuerdo 1225 del 30 de septiembre de 2019 se estableció el "Procedimiento para la realización de las pruebas de verificación de la curva de carga de las plantas eólicas y solares fotovoltaicas conectadas al STN y STR".</w:t>
      </w:r>
    </w:p>
    <w:p w14:paraId="6A1080A6" w14:textId="77777777" w:rsidR="006B20A0" w:rsidRPr="006B20A0" w:rsidRDefault="006B20A0" w:rsidP="006B20A0">
      <w:pPr>
        <w:jc w:val="both"/>
        <w:rPr>
          <w:rFonts w:ascii="Verdana" w:hAnsi="Verdana"/>
          <w:bCs/>
          <w:i/>
          <w:iCs/>
          <w:sz w:val="20"/>
          <w:szCs w:val="20"/>
        </w:rPr>
      </w:pPr>
    </w:p>
    <w:p w14:paraId="0C29F1D1" w14:textId="4F492DE1"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5. </w:t>
      </w:r>
      <w:r w:rsidRPr="006B20A0">
        <w:rPr>
          <w:rFonts w:ascii="Verdana" w:hAnsi="Verdana"/>
          <w:bCs/>
          <w:i/>
          <w:iCs/>
          <w:sz w:val="20"/>
          <w:szCs w:val="20"/>
        </w:rPr>
        <w:t xml:space="preserve">Que la CREG mediante concepto S 2019-006020 del 29 de octubre de 2019 menciona que (...) "todas las plantas de generación deben tener una certificación que se obtiene mediante prueba ante una empresa de auditoría técnica, debidamente registrada ante las autoridades competentes. Además, de los artículos 16 y 18 de la citada resolución, la solicitud para realizar una prueba cubre a las plantas solares fotovoltaicas y eólicas </w:t>
      </w:r>
      <w:r w:rsidRPr="006B20A0">
        <w:rPr>
          <w:rFonts w:ascii="Verdana" w:hAnsi="Verdana"/>
          <w:bCs/>
          <w:i/>
          <w:iCs/>
          <w:sz w:val="20"/>
          <w:szCs w:val="20"/>
        </w:rPr>
        <w:lastRenderedPageBreak/>
        <w:t>conectadas al STN y al STR, y les aplica lo establecido en el citado numeral 7.1, que conlleva a tener certificaciones mediante auditorías."</w:t>
      </w:r>
    </w:p>
    <w:p w14:paraId="402E9519" w14:textId="77777777" w:rsidR="006B20A0" w:rsidRPr="006B20A0" w:rsidRDefault="006B20A0" w:rsidP="006B20A0">
      <w:pPr>
        <w:jc w:val="both"/>
        <w:rPr>
          <w:rFonts w:ascii="Verdana" w:hAnsi="Verdana"/>
          <w:bCs/>
          <w:i/>
          <w:iCs/>
          <w:sz w:val="20"/>
          <w:szCs w:val="20"/>
        </w:rPr>
      </w:pPr>
    </w:p>
    <w:p w14:paraId="5C3B6ECF" w14:textId="245A529F"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6. </w:t>
      </w:r>
      <w:r w:rsidRPr="006B20A0">
        <w:rPr>
          <w:rFonts w:ascii="Verdana" w:hAnsi="Verdana"/>
          <w:bCs/>
          <w:i/>
          <w:iCs/>
          <w:sz w:val="20"/>
          <w:szCs w:val="20"/>
        </w:rPr>
        <w:t>Que el 6 de noviembre de 2019 el CNO abrió la convocatoria para integrar la lista de firmas auditoras de las pruebas de verificación de la curva de carga de las plantas eólicas y solares fotovoltaicas conectadas al STN y STR, de que trata la Resolución CREG 060 de 2019, y en el plazo de recepción de las propuestas, la firma Estudios Eléctricos S.A. envió los documentos solicitados en los términos de referencia.</w:t>
      </w:r>
    </w:p>
    <w:p w14:paraId="6F16D6E9" w14:textId="77777777" w:rsidR="006B20A0" w:rsidRPr="006B20A0" w:rsidRDefault="006B20A0" w:rsidP="006B20A0">
      <w:pPr>
        <w:jc w:val="both"/>
        <w:rPr>
          <w:rFonts w:ascii="Verdana" w:hAnsi="Verdana"/>
          <w:bCs/>
          <w:i/>
          <w:iCs/>
          <w:sz w:val="20"/>
          <w:szCs w:val="20"/>
        </w:rPr>
      </w:pPr>
    </w:p>
    <w:p w14:paraId="53608B11" w14:textId="48B6A81E"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7. </w:t>
      </w:r>
      <w:r w:rsidRPr="006B20A0">
        <w:rPr>
          <w:rFonts w:ascii="Verdana" w:hAnsi="Verdana"/>
          <w:bCs/>
          <w:i/>
          <w:iCs/>
          <w:sz w:val="20"/>
          <w:szCs w:val="20"/>
        </w:rPr>
        <w:t>Que mediante el Acuerdo 770 de 2015, el Consejo aprobó el procedimiento de modificación de las listas de auditores y de personas autorizadas para emitir dictámenes técnicos.</w:t>
      </w:r>
    </w:p>
    <w:p w14:paraId="39C3E9BC" w14:textId="77777777" w:rsidR="006B20A0" w:rsidRPr="006B20A0" w:rsidRDefault="006B20A0" w:rsidP="006B20A0">
      <w:pPr>
        <w:jc w:val="both"/>
        <w:rPr>
          <w:rFonts w:ascii="Verdana" w:hAnsi="Verdana"/>
          <w:bCs/>
          <w:i/>
          <w:iCs/>
          <w:sz w:val="20"/>
          <w:szCs w:val="20"/>
        </w:rPr>
      </w:pPr>
    </w:p>
    <w:p w14:paraId="66076020" w14:textId="20910FB1"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8. </w:t>
      </w:r>
      <w:r w:rsidRPr="006B20A0">
        <w:rPr>
          <w:rFonts w:ascii="Verdana" w:hAnsi="Verdana"/>
          <w:bCs/>
          <w:i/>
          <w:iCs/>
          <w:sz w:val="20"/>
          <w:szCs w:val="20"/>
        </w:rPr>
        <w:t>Que después de evaluar los documentos de la empresa Estudios Eléctricos, el Subcomité de Controles en la reunión 187 del 17 de diciembre de 2019 dio concepto favorable a su inclusión en la lista de auditores de las pruebas de verificación de la curva de carga de las plantas eólicas y solares fotovoltaicas conectadas al STN y STR.</w:t>
      </w:r>
    </w:p>
    <w:p w14:paraId="43FF9174" w14:textId="77777777" w:rsidR="006B20A0" w:rsidRPr="006B20A0" w:rsidRDefault="006B20A0" w:rsidP="006B20A0">
      <w:pPr>
        <w:jc w:val="both"/>
        <w:rPr>
          <w:rFonts w:ascii="Verdana" w:hAnsi="Verdana"/>
          <w:bCs/>
          <w:i/>
          <w:iCs/>
          <w:sz w:val="20"/>
          <w:szCs w:val="20"/>
        </w:rPr>
      </w:pPr>
    </w:p>
    <w:p w14:paraId="31C860D1" w14:textId="4D2DA20B"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9. </w:t>
      </w:r>
      <w:r w:rsidRPr="006B20A0">
        <w:rPr>
          <w:rFonts w:ascii="Verdana" w:hAnsi="Verdana"/>
          <w:bCs/>
          <w:i/>
          <w:iCs/>
          <w:sz w:val="20"/>
          <w:szCs w:val="20"/>
        </w:rPr>
        <w:t xml:space="preserve">Que el Comité de Operación en la reunión </w:t>
      </w:r>
      <w:r w:rsidR="00FC5924">
        <w:rPr>
          <w:rFonts w:ascii="Verdana" w:hAnsi="Verdana"/>
          <w:bCs/>
          <w:i/>
          <w:iCs/>
          <w:sz w:val="20"/>
          <w:szCs w:val="20"/>
        </w:rPr>
        <w:t>336</w:t>
      </w:r>
      <w:bookmarkStart w:id="0" w:name="_GoBack"/>
      <w:bookmarkEnd w:id="0"/>
      <w:r w:rsidRPr="006B20A0">
        <w:rPr>
          <w:rFonts w:ascii="Verdana" w:hAnsi="Verdana"/>
          <w:bCs/>
          <w:i/>
          <w:iCs/>
          <w:sz w:val="20"/>
          <w:szCs w:val="20"/>
        </w:rPr>
        <w:t xml:space="preserve"> del 19 de diciembre de 2019 recomendó la expedición del presente Acuerdo.</w:t>
      </w:r>
    </w:p>
    <w:p w14:paraId="2989C0E4" w14:textId="60AE7DF8" w:rsidR="006B20A0" w:rsidRPr="006B20A0" w:rsidRDefault="006B20A0" w:rsidP="006B20A0">
      <w:pPr>
        <w:jc w:val="both"/>
        <w:rPr>
          <w:rFonts w:ascii="Verdana" w:hAnsi="Verdana"/>
          <w:bCs/>
          <w:i/>
          <w:iCs/>
          <w:sz w:val="20"/>
          <w:szCs w:val="20"/>
        </w:rPr>
      </w:pPr>
    </w:p>
    <w:p w14:paraId="24B9B948" w14:textId="212387E9" w:rsidR="006B20A0" w:rsidRDefault="006B20A0" w:rsidP="006B20A0">
      <w:pPr>
        <w:jc w:val="center"/>
        <w:rPr>
          <w:rFonts w:ascii="Verdana" w:hAnsi="Verdana"/>
          <w:b/>
          <w:i/>
          <w:iCs/>
          <w:sz w:val="20"/>
          <w:szCs w:val="20"/>
        </w:rPr>
      </w:pPr>
      <w:r w:rsidRPr="006B20A0">
        <w:rPr>
          <w:rFonts w:ascii="Verdana" w:hAnsi="Verdana"/>
          <w:b/>
          <w:i/>
          <w:iCs/>
          <w:sz w:val="20"/>
          <w:szCs w:val="20"/>
        </w:rPr>
        <w:t>ACUERDA:</w:t>
      </w:r>
    </w:p>
    <w:p w14:paraId="6B21AFF0" w14:textId="77777777" w:rsidR="006B20A0" w:rsidRPr="006B20A0" w:rsidRDefault="006B20A0" w:rsidP="006B20A0">
      <w:pPr>
        <w:jc w:val="center"/>
        <w:rPr>
          <w:rFonts w:ascii="Verdana" w:hAnsi="Verdana"/>
          <w:b/>
          <w:i/>
          <w:iCs/>
          <w:sz w:val="20"/>
          <w:szCs w:val="20"/>
        </w:rPr>
      </w:pPr>
    </w:p>
    <w:p w14:paraId="0405B974" w14:textId="3EA62387"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1. </w:t>
      </w:r>
      <w:r w:rsidRPr="006B20A0">
        <w:rPr>
          <w:rFonts w:ascii="Verdana" w:hAnsi="Verdana"/>
          <w:bCs/>
          <w:i/>
          <w:iCs/>
          <w:sz w:val="20"/>
          <w:szCs w:val="20"/>
        </w:rPr>
        <w:t>Aprobar la integración de la lista de auditores de las pruebas de verificación de la curva de carga de las plantas eólicas y solares fotovoltaicas conectadas al STN y STR así:</w:t>
      </w:r>
    </w:p>
    <w:p w14:paraId="6AA856C1" w14:textId="77777777" w:rsidR="006B20A0" w:rsidRPr="006B20A0" w:rsidRDefault="006B20A0" w:rsidP="006B20A0">
      <w:pPr>
        <w:jc w:val="both"/>
        <w:rPr>
          <w:rFonts w:ascii="Verdana" w:hAnsi="Verdana"/>
          <w:bCs/>
          <w:i/>
          <w:iCs/>
          <w:sz w:val="20"/>
          <w:szCs w:val="20"/>
        </w:rPr>
      </w:pPr>
    </w:p>
    <w:p w14:paraId="57150C1E" w14:textId="77777777" w:rsidR="006B20A0" w:rsidRPr="006B20A0" w:rsidRDefault="006B20A0" w:rsidP="006B20A0">
      <w:pPr>
        <w:jc w:val="both"/>
        <w:rPr>
          <w:rFonts w:ascii="Verdana" w:hAnsi="Verdana"/>
          <w:bCs/>
          <w:i/>
          <w:iCs/>
          <w:sz w:val="20"/>
          <w:szCs w:val="20"/>
        </w:rPr>
      </w:pPr>
      <w:r w:rsidRPr="006B20A0">
        <w:rPr>
          <w:rFonts w:ascii="Verdana" w:hAnsi="Verdana"/>
          <w:bCs/>
          <w:i/>
          <w:iCs/>
          <w:sz w:val="20"/>
          <w:szCs w:val="20"/>
        </w:rPr>
        <w:t>- Estudios Eléctricos S.A.</w:t>
      </w:r>
    </w:p>
    <w:p w14:paraId="5D7ECB37" w14:textId="77777777" w:rsidR="006B20A0" w:rsidRPr="006B20A0" w:rsidRDefault="006B20A0" w:rsidP="006B20A0">
      <w:pPr>
        <w:jc w:val="both"/>
        <w:rPr>
          <w:rFonts w:ascii="Verdana" w:hAnsi="Verdana"/>
          <w:bCs/>
          <w:i/>
          <w:iCs/>
          <w:sz w:val="20"/>
          <w:szCs w:val="20"/>
        </w:rPr>
      </w:pPr>
    </w:p>
    <w:p w14:paraId="0E471578" w14:textId="6D6D71A8" w:rsidR="006B20A0" w:rsidRPr="006B20A0" w:rsidRDefault="006B20A0" w:rsidP="006B20A0">
      <w:pPr>
        <w:jc w:val="both"/>
        <w:rPr>
          <w:rFonts w:ascii="Verdana" w:hAnsi="Verdana"/>
          <w:bCs/>
          <w:i/>
          <w:iCs/>
          <w:sz w:val="20"/>
          <w:szCs w:val="20"/>
        </w:rPr>
      </w:pPr>
      <w:r>
        <w:rPr>
          <w:rFonts w:ascii="Verdana" w:hAnsi="Verdana"/>
          <w:bCs/>
          <w:i/>
          <w:iCs/>
          <w:sz w:val="20"/>
          <w:szCs w:val="20"/>
        </w:rPr>
        <w:t xml:space="preserve">2. </w:t>
      </w:r>
      <w:r w:rsidRPr="006B20A0">
        <w:rPr>
          <w:rFonts w:ascii="Verdana" w:hAnsi="Verdana"/>
          <w:bCs/>
          <w:i/>
          <w:iCs/>
          <w:sz w:val="20"/>
          <w:szCs w:val="20"/>
        </w:rPr>
        <w:t>El Consejo Nacional de Operación podrá mediante Acuerdos posteriores modificar la integración de la lista de auditores de las pruebas de verificación de la curva de carga de las plantas eólicas y solares fotovoltaicas conectadas al STN y STR</w:t>
      </w:r>
      <w:r w:rsidRPr="006B20A0">
        <w:rPr>
          <w:rFonts w:ascii="Arial" w:hAnsi="Arial" w:cs="Arial"/>
          <w:bCs/>
          <w:i/>
          <w:iCs/>
          <w:sz w:val="20"/>
          <w:szCs w:val="20"/>
        </w:rPr>
        <w:t>​</w:t>
      </w:r>
      <w:r w:rsidRPr="006B20A0">
        <w:rPr>
          <w:rFonts w:ascii="Verdana" w:hAnsi="Verdana"/>
          <w:bCs/>
          <w:i/>
          <w:iCs/>
          <w:sz w:val="20"/>
          <w:szCs w:val="20"/>
        </w:rPr>
        <w:t>, de acuerdo con lo previsto en el Acuerdo 770 de 2015.</w:t>
      </w:r>
    </w:p>
    <w:p w14:paraId="580F681F" w14:textId="77777777" w:rsidR="006B20A0" w:rsidRPr="006B20A0" w:rsidRDefault="006B20A0" w:rsidP="006B20A0">
      <w:pPr>
        <w:jc w:val="both"/>
        <w:rPr>
          <w:rFonts w:ascii="Verdana" w:hAnsi="Verdana"/>
          <w:bCs/>
          <w:i/>
          <w:iCs/>
          <w:sz w:val="20"/>
          <w:szCs w:val="20"/>
        </w:rPr>
      </w:pPr>
    </w:p>
    <w:p w14:paraId="38F9F8D7" w14:textId="0777C6B9" w:rsidR="006B20A0" w:rsidRDefault="006B20A0" w:rsidP="006B20A0">
      <w:pPr>
        <w:jc w:val="both"/>
        <w:rPr>
          <w:rFonts w:ascii="Verdana" w:hAnsi="Verdana"/>
          <w:bCs/>
          <w:i/>
          <w:iCs/>
          <w:sz w:val="20"/>
          <w:szCs w:val="20"/>
        </w:rPr>
      </w:pPr>
      <w:r>
        <w:rPr>
          <w:rFonts w:ascii="Verdana" w:hAnsi="Verdana"/>
          <w:bCs/>
          <w:i/>
          <w:iCs/>
          <w:sz w:val="20"/>
          <w:szCs w:val="20"/>
        </w:rPr>
        <w:t xml:space="preserve">3. </w:t>
      </w:r>
      <w:r w:rsidRPr="006B20A0">
        <w:rPr>
          <w:rFonts w:ascii="Verdana" w:hAnsi="Verdana"/>
          <w:bCs/>
          <w:i/>
          <w:iCs/>
          <w:sz w:val="20"/>
          <w:szCs w:val="20"/>
        </w:rPr>
        <w:t>El presente Acuerdo rige a partir de la fecha de su expedición.</w:t>
      </w:r>
    </w:p>
    <w:p w14:paraId="7CBF6B95" w14:textId="77777777" w:rsidR="006B20A0" w:rsidRDefault="006B20A0" w:rsidP="006B20A0">
      <w:pPr>
        <w:jc w:val="both"/>
        <w:rPr>
          <w:rFonts w:ascii="Verdana" w:hAnsi="Verdana"/>
          <w:bCs/>
          <w:i/>
          <w:iCs/>
          <w:sz w:val="20"/>
          <w:szCs w:val="20"/>
        </w:rPr>
      </w:pPr>
    </w:p>
    <w:p w14:paraId="36B826D4"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Presidente</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 xml:space="preserve">Secretario Técnico </w:t>
      </w:r>
    </w:p>
    <w:p w14:paraId="51B670FA" w14:textId="77777777" w:rsidR="00F33B2D" w:rsidRPr="00F33B2D" w:rsidRDefault="00F33B2D" w:rsidP="00F33B2D">
      <w:pPr>
        <w:shd w:val="clear" w:color="auto" w:fill="FFFFFF"/>
        <w:rPr>
          <w:rFonts w:ascii="Verdana" w:hAnsi="Verdana"/>
          <w:bCs/>
          <w:i/>
          <w:iCs/>
          <w:sz w:val="20"/>
          <w:szCs w:val="20"/>
        </w:rPr>
      </w:pPr>
    </w:p>
    <w:p w14:paraId="5F18F81E"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Diego González</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Alberto Olarte Aguirre”</w:t>
      </w:r>
    </w:p>
    <w:p w14:paraId="120F6235" w14:textId="77777777" w:rsidR="00F33B2D" w:rsidRDefault="00F33B2D" w:rsidP="00DE4E47">
      <w:pPr>
        <w:jc w:val="both"/>
        <w:rPr>
          <w:rFonts w:ascii="Verdana" w:hAnsi="Verdana"/>
          <w:bCs/>
          <w:i/>
          <w:iCs/>
          <w:sz w:val="22"/>
          <w:szCs w:val="22"/>
        </w:rPr>
      </w:pPr>
    </w:p>
    <w:p w14:paraId="2B57079F" w14:textId="77777777" w:rsidR="00F33B2D" w:rsidRDefault="00F33B2D" w:rsidP="00DE4E47">
      <w:pPr>
        <w:jc w:val="both"/>
        <w:rPr>
          <w:rFonts w:ascii="Verdana" w:hAnsi="Verdana"/>
          <w:bCs/>
          <w:i/>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6E3CF58A"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w:t>
      </w:r>
      <w:r w:rsidR="00CE3594">
        <w:rPr>
          <w:rFonts w:ascii="Verdana" w:hAnsi="Verdana"/>
          <w:iCs/>
          <w:sz w:val="22"/>
          <w:szCs w:val="22"/>
        </w:rPr>
        <w:t>76</w:t>
      </w:r>
      <w:r w:rsidR="00D342A1" w:rsidRPr="007A707B">
        <w:rPr>
          <w:rFonts w:ascii="Verdana" w:hAnsi="Verdana"/>
          <w:iCs/>
          <w:sz w:val="22"/>
          <w:szCs w:val="22"/>
        </w:rPr>
        <w:t xml:space="preserve"> </w:t>
      </w:r>
      <w:r w:rsidR="00CE3594">
        <w:rPr>
          <w:rFonts w:ascii="Verdana" w:hAnsi="Verdana"/>
          <w:iCs/>
          <w:sz w:val="22"/>
          <w:szCs w:val="22"/>
        </w:rPr>
        <w:t xml:space="preserve">Torre 3 </w:t>
      </w:r>
      <w:r w:rsidR="00D342A1" w:rsidRPr="007A707B">
        <w:rPr>
          <w:rFonts w:ascii="Verdana" w:hAnsi="Verdana"/>
          <w:iCs/>
          <w:sz w:val="22"/>
          <w:szCs w:val="22"/>
        </w:rPr>
        <w:t xml:space="preserve">oficina </w:t>
      </w:r>
      <w:r w:rsidR="00CE3594">
        <w:rPr>
          <w:rFonts w:ascii="Verdana" w:hAnsi="Verdana"/>
          <w:iCs/>
          <w:sz w:val="22"/>
          <w:szCs w:val="22"/>
        </w:rPr>
        <w:t>1302</w:t>
      </w:r>
      <w:r w:rsidR="00D342A1" w:rsidRPr="007A707B">
        <w:rPr>
          <w:rFonts w:ascii="Verdana" w:hAnsi="Verdana"/>
          <w:iCs/>
          <w:sz w:val="22"/>
          <w:szCs w:val="22"/>
        </w:rPr>
        <w:t xml:space="preserve">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4F0557A5" w14:textId="52999A81" w:rsidR="005B2CA4" w:rsidRPr="005B2CA4" w:rsidRDefault="00D342A1" w:rsidP="003A57C0">
      <w:pPr>
        <w:rPr>
          <w:rFonts w:asciiTheme="minorBidi" w:hAnsiTheme="minorBidi" w:cstheme="minorBidi"/>
          <w:bCs/>
        </w:rPr>
      </w:pPr>
      <w:r w:rsidRPr="007A707B">
        <w:rPr>
          <w:rFonts w:ascii="Verdana" w:hAnsi="Verdana"/>
          <w:bCs/>
          <w:sz w:val="22"/>
          <w:szCs w:val="22"/>
        </w:rPr>
        <w:t>CONSEJO NACIONAL DE OPERACIÓN – CNO</w:t>
      </w:r>
    </w:p>
    <w:sectPr w:rsidR="005B2CA4" w:rsidRPr="005B2CA4" w:rsidSect="004454E2">
      <w:headerReference w:type="default" r:id="rId18"/>
      <w:footerReference w:type="default" r:id="rId1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83C4E" w14:textId="77777777" w:rsidR="00C6349F" w:rsidRDefault="00C6349F">
      <w:r>
        <w:separator/>
      </w:r>
    </w:p>
  </w:endnote>
  <w:endnote w:type="continuationSeparator" w:id="0">
    <w:p w14:paraId="2F3D84A4" w14:textId="77777777" w:rsidR="00C6349F" w:rsidRDefault="00C6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CB0300F" w14:textId="77777777" w:rsidR="00CC77A6" w:rsidRDefault="00CC77A6" w:rsidP="00CC77A6">
    <w:pPr>
      <w:pStyle w:val="Piedepgina"/>
      <w:jc w:val="center"/>
      <w:rPr>
        <w:rFonts w:ascii="Verdana" w:hAnsi="Verdana"/>
        <w:b/>
        <w:sz w:val="20"/>
        <w:szCs w:val="20"/>
        <w:lang w:val="es-MX"/>
      </w:rPr>
    </w:pPr>
    <w:r w:rsidRPr="0020391A">
      <w:rPr>
        <w:rFonts w:ascii="Verdana" w:hAnsi="Verdana"/>
        <w:b/>
        <w:sz w:val="20"/>
        <w:szCs w:val="20"/>
        <w:lang w:val="es-MX"/>
      </w:rPr>
      <w:t>Avenida Calle 26 No. 69-76, Oficina 1302</w:t>
    </w:r>
    <w:r>
      <w:rPr>
        <w:rFonts w:ascii="Verdana" w:hAnsi="Verdana"/>
        <w:b/>
        <w:sz w:val="20"/>
        <w:szCs w:val="20"/>
        <w:lang w:val="es-MX"/>
      </w:rPr>
      <w:t xml:space="preserve">, </w:t>
    </w:r>
    <w:r w:rsidRPr="0020391A">
      <w:rPr>
        <w:rFonts w:ascii="Verdana" w:hAnsi="Verdana"/>
        <w:b/>
        <w:sz w:val="20"/>
        <w:szCs w:val="20"/>
        <w:lang w:val="es-MX"/>
      </w:rPr>
      <w:t>T</w:t>
    </w:r>
    <w:r>
      <w:rPr>
        <w:rFonts w:ascii="Verdana" w:hAnsi="Verdana"/>
        <w:b/>
        <w:sz w:val="20"/>
        <w:szCs w:val="20"/>
        <w:lang w:val="es-MX"/>
      </w:rPr>
      <w:t xml:space="preserve">orre </w:t>
    </w:r>
    <w:r w:rsidRPr="0020391A">
      <w:rPr>
        <w:rFonts w:ascii="Verdana" w:hAnsi="Verdana"/>
        <w:b/>
        <w:sz w:val="20"/>
        <w:szCs w:val="20"/>
        <w:lang w:val="es-MX"/>
      </w:rPr>
      <w:t>3</w:t>
    </w:r>
    <w:r>
      <w:rPr>
        <w:rFonts w:ascii="Verdana" w:hAnsi="Verdana"/>
        <w:b/>
        <w:sz w:val="20"/>
        <w:szCs w:val="20"/>
        <w:lang w:val="es-MX"/>
      </w:rPr>
      <w:t>,</w:t>
    </w:r>
    <w:r w:rsidRPr="0020391A">
      <w:rPr>
        <w:rFonts w:ascii="Verdana" w:hAnsi="Verdana"/>
        <w:b/>
        <w:sz w:val="20"/>
        <w:szCs w:val="20"/>
        <w:lang w:val="es-MX"/>
      </w:rPr>
      <w:t xml:space="preserve"> E</w:t>
    </w:r>
    <w:r>
      <w:rPr>
        <w:rFonts w:ascii="Verdana" w:hAnsi="Verdana"/>
        <w:b/>
        <w:sz w:val="20"/>
        <w:szCs w:val="20"/>
        <w:lang w:val="es-MX"/>
      </w:rPr>
      <w:t>dificio Elemento</w:t>
    </w:r>
  </w:p>
  <w:p w14:paraId="0E30BA5F"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Teléfonos: 7023029-7023026-7021892</w:t>
    </w:r>
  </w:p>
  <w:p w14:paraId="7E6A78FE"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 xml:space="preserve">E-Mail </w:t>
    </w:r>
    <w:hyperlink r:id="rId1" w:history="1">
      <w:r w:rsidRPr="000E6A5D">
        <w:rPr>
          <w:rStyle w:val="Hipervnculo"/>
          <w:rFonts w:ascii="Verdana" w:hAnsi="Verdana"/>
          <w:b/>
          <w:sz w:val="20"/>
          <w:szCs w:val="20"/>
          <w:lang w:val="es-MX"/>
        </w:rPr>
        <w:t>aolarte@cno.org.co</w:t>
      </w:r>
    </w:hyperlink>
    <w:r w:rsidRPr="00F210FA">
      <w:rPr>
        <w:rFonts w:ascii="Verdana" w:hAnsi="Verdana"/>
        <w:b/>
        <w:sz w:val="20"/>
        <w:szCs w:val="20"/>
        <w:lang w:val="es-MX"/>
      </w:rPr>
      <w:t xml:space="preserve">-Internet: </w:t>
    </w:r>
    <w:hyperlink r:id="rId2" w:history="1">
      <w:r w:rsidRPr="000E6A5D">
        <w:rPr>
          <w:rStyle w:val="Hipervnculo"/>
          <w:rFonts w:ascii="Verdana" w:hAnsi="Verdana"/>
          <w:b/>
          <w:sz w:val="20"/>
          <w:szCs w:val="20"/>
          <w:lang w:val="es-MX"/>
        </w:rPr>
        <w:t>www.cno.org.co</w:t>
      </w:r>
    </w:hyperlink>
  </w:p>
  <w:p w14:paraId="713EC19D" w14:textId="5322E4CB" w:rsidR="00135EB1" w:rsidRDefault="00135EB1" w:rsidP="008D4CE2">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E693" w14:textId="77777777" w:rsidR="00C6349F" w:rsidRDefault="00C6349F">
      <w:r>
        <w:separator/>
      </w:r>
    </w:p>
  </w:footnote>
  <w:footnote w:type="continuationSeparator" w:id="0">
    <w:p w14:paraId="1D1BD7EB" w14:textId="77777777" w:rsidR="00C6349F" w:rsidRDefault="00C63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B173983"/>
    <w:multiLevelType w:val="hybridMultilevel"/>
    <w:tmpl w:val="7EF04018"/>
    <w:lvl w:ilvl="0" w:tplc="596E4402">
      <w:start w:val="12"/>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9"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20"/>
  </w:num>
  <w:num w:numId="6">
    <w:abstractNumId w:val="12"/>
  </w:num>
  <w:num w:numId="7">
    <w:abstractNumId w:val="4"/>
  </w:num>
  <w:num w:numId="8">
    <w:abstractNumId w:val="13"/>
  </w:num>
  <w:num w:numId="9">
    <w:abstractNumId w:val="1"/>
  </w:num>
  <w:num w:numId="10">
    <w:abstractNumId w:val="2"/>
  </w:num>
  <w:num w:numId="11">
    <w:abstractNumId w:val="6"/>
  </w:num>
  <w:num w:numId="12">
    <w:abstractNumId w:val="14"/>
  </w:num>
  <w:num w:numId="13">
    <w:abstractNumId w:val="0"/>
  </w:num>
  <w:num w:numId="14">
    <w:abstractNumId w:val="19"/>
  </w:num>
  <w:num w:numId="15">
    <w:abstractNumId w:val="9"/>
  </w:num>
  <w:num w:numId="16">
    <w:abstractNumId w:val="17"/>
  </w:num>
  <w:num w:numId="17">
    <w:abstractNumId w:val="16"/>
  </w:num>
  <w:num w:numId="18">
    <w:abstractNumId w:val="18"/>
  </w:num>
  <w:num w:numId="19">
    <w:abstractNumId w:val="21"/>
  </w:num>
  <w:num w:numId="20">
    <w:abstractNumId w:val="10"/>
  </w:num>
  <w:num w:numId="21">
    <w:abstractNumId w:val="5"/>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75389"/>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B7003"/>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1CF1"/>
    <w:rsid w:val="0023739F"/>
    <w:rsid w:val="00242FD4"/>
    <w:rsid w:val="002475FD"/>
    <w:rsid w:val="00247DD1"/>
    <w:rsid w:val="00247FDF"/>
    <w:rsid w:val="00253E04"/>
    <w:rsid w:val="00255B89"/>
    <w:rsid w:val="00260319"/>
    <w:rsid w:val="002628DB"/>
    <w:rsid w:val="0026432D"/>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5C19"/>
    <w:rsid w:val="0039710B"/>
    <w:rsid w:val="003972E1"/>
    <w:rsid w:val="003A0506"/>
    <w:rsid w:val="003A0F92"/>
    <w:rsid w:val="003A1499"/>
    <w:rsid w:val="003A3383"/>
    <w:rsid w:val="003A49EE"/>
    <w:rsid w:val="003A57C0"/>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46A07"/>
    <w:rsid w:val="004513AF"/>
    <w:rsid w:val="004528C2"/>
    <w:rsid w:val="0045315F"/>
    <w:rsid w:val="00453D54"/>
    <w:rsid w:val="00460EB6"/>
    <w:rsid w:val="0046116D"/>
    <w:rsid w:val="004745D1"/>
    <w:rsid w:val="0047689E"/>
    <w:rsid w:val="00480817"/>
    <w:rsid w:val="00481189"/>
    <w:rsid w:val="0048334E"/>
    <w:rsid w:val="00483DBB"/>
    <w:rsid w:val="00493238"/>
    <w:rsid w:val="00497DCB"/>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6BA6"/>
    <w:rsid w:val="00587502"/>
    <w:rsid w:val="00590660"/>
    <w:rsid w:val="00592E0E"/>
    <w:rsid w:val="00593E05"/>
    <w:rsid w:val="0059594F"/>
    <w:rsid w:val="00595C95"/>
    <w:rsid w:val="005A03BF"/>
    <w:rsid w:val="005A0B24"/>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37EB"/>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20A0"/>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2FA9"/>
    <w:rsid w:val="00744A4E"/>
    <w:rsid w:val="00745031"/>
    <w:rsid w:val="007450DE"/>
    <w:rsid w:val="00745D68"/>
    <w:rsid w:val="00746CAE"/>
    <w:rsid w:val="00746F8D"/>
    <w:rsid w:val="00747762"/>
    <w:rsid w:val="007530CF"/>
    <w:rsid w:val="007534B1"/>
    <w:rsid w:val="0076009D"/>
    <w:rsid w:val="00762D5E"/>
    <w:rsid w:val="007631A9"/>
    <w:rsid w:val="00763C93"/>
    <w:rsid w:val="00763DB7"/>
    <w:rsid w:val="00766B6B"/>
    <w:rsid w:val="00767E15"/>
    <w:rsid w:val="00776E2B"/>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6"/>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1C5D"/>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EC5"/>
    <w:rsid w:val="00883F18"/>
    <w:rsid w:val="00885885"/>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43B"/>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1CB1"/>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55FBC"/>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56D2"/>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47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49F"/>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7A6"/>
    <w:rsid w:val="00CC7B42"/>
    <w:rsid w:val="00CD2124"/>
    <w:rsid w:val="00CD2888"/>
    <w:rsid w:val="00CE22D8"/>
    <w:rsid w:val="00CE2E94"/>
    <w:rsid w:val="00CE35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1040"/>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4E47"/>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D7B94"/>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33B2D"/>
    <w:rsid w:val="00F42AC5"/>
    <w:rsid w:val="00F43068"/>
    <w:rsid w:val="00F447B7"/>
    <w:rsid w:val="00F51E02"/>
    <w:rsid w:val="00F51E7D"/>
    <w:rsid w:val="00F53462"/>
    <w:rsid w:val="00F535DD"/>
    <w:rsid w:val="00F53751"/>
    <w:rsid w:val="00F53D61"/>
    <w:rsid w:val="00F55004"/>
    <w:rsid w:val="00F55C75"/>
    <w:rsid w:val="00F56345"/>
    <w:rsid w:val="00F6067E"/>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5924"/>
    <w:rsid w:val="00FC7361"/>
    <w:rsid w:val="00FD11A0"/>
    <w:rsid w:val="00FD1966"/>
    <w:rsid w:val="00FD1B85"/>
    <w:rsid w:val="00FD5450"/>
    <w:rsid w:val="00FD72D9"/>
    <w:rsid w:val="00FE1E2E"/>
    <w:rsid w:val="00FE20C7"/>
    <w:rsid w:val="00FE6A08"/>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 w:type="paragraph" w:customStyle="1" w:styleId="msonormal0">
    <w:name w:val="msonormal"/>
    <w:basedOn w:val="Normal"/>
    <w:rsid w:val="006B20A0"/>
    <w:pPr>
      <w:spacing w:before="100" w:beforeAutospacing="1" w:after="100" w:afterAutospacing="1"/>
    </w:pPr>
    <w:rPr>
      <w:lang w:eastAsia="es-ES_tradnl"/>
    </w:rPr>
  </w:style>
  <w:style w:type="character" w:customStyle="1" w:styleId="scayt-misspell-word">
    <w:name w:val="scayt-misspell-word"/>
    <w:basedOn w:val="Fuentedeprrafopredeter"/>
    <w:rsid w:val="006B2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103">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60267">
      <w:bodyDiv w:val="1"/>
      <w:marLeft w:val="0"/>
      <w:marRight w:val="0"/>
      <w:marTop w:val="0"/>
      <w:marBottom w:val="0"/>
      <w:divBdr>
        <w:top w:val="none" w:sz="0" w:space="0" w:color="auto"/>
        <w:left w:val="none" w:sz="0" w:space="0" w:color="auto"/>
        <w:bottom w:val="none" w:sz="0" w:space="0" w:color="auto"/>
        <w:right w:val="none" w:sz="0" w:space="0" w:color="auto"/>
      </w:divBdr>
      <w:divsChild>
        <w:div w:id="902447077">
          <w:marLeft w:val="0"/>
          <w:marRight w:val="0"/>
          <w:marTop w:val="0"/>
          <w:marBottom w:val="0"/>
          <w:divBdr>
            <w:top w:val="none" w:sz="0" w:space="0" w:color="auto"/>
            <w:left w:val="none" w:sz="0" w:space="0" w:color="auto"/>
            <w:bottom w:val="none" w:sz="0" w:space="0" w:color="auto"/>
            <w:right w:val="none" w:sz="0" w:space="0" w:color="auto"/>
          </w:divBdr>
        </w:div>
        <w:div w:id="1578124288">
          <w:marLeft w:val="0"/>
          <w:marRight w:val="0"/>
          <w:marTop w:val="0"/>
          <w:marBottom w:val="0"/>
          <w:divBdr>
            <w:top w:val="none" w:sz="0" w:space="0" w:color="auto"/>
            <w:left w:val="none" w:sz="0" w:space="0" w:color="auto"/>
            <w:bottom w:val="none" w:sz="0" w:space="0" w:color="auto"/>
            <w:right w:val="none" w:sz="0" w:space="0" w:color="auto"/>
          </w:divBdr>
        </w:div>
        <w:div w:id="1407145518">
          <w:marLeft w:val="0"/>
          <w:marRight w:val="0"/>
          <w:marTop w:val="0"/>
          <w:marBottom w:val="0"/>
          <w:divBdr>
            <w:top w:val="none" w:sz="0" w:space="0" w:color="auto"/>
            <w:left w:val="none" w:sz="0" w:space="0" w:color="auto"/>
            <w:bottom w:val="none" w:sz="0" w:space="0" w:color="auto"/>
            <w:right w:val="none" w:sz="0" w:space="0" w:color="auto"/>
          </w:divBdr>
        </w:div>
        <w:div w:id="962031887">
          <w:marLeft w:val="0"/>
          <w:marRight w:val="0"/>
          <w:marTop w:val="0"/>
          <w:marBottom w:val="0"/>
          <w:divBdr>
            <w:top w:val="none" w:sz="0" w:space="0" w:color="auto"/>
            <w:left w:val="none" w:sz="0" w:space="0" w:color="auto"/>
            <w:bottom w:val="none" w:sz="0" w:space="0" w:color="auto"/>
            <w:right w:val="none" w:sz="0" w:space="0" w:color="auto"/>
          </w:divBdr>
        </w:div>
        <w:div w:id="1824349215">
          <w:marLeft w:val="0"/>
          <w:marRight w:val="0"/>
          <w:marTop w:val="0"/>
          <w:marBottom w:val="0"/>
          <w:divBdr>
            <w:top w:val="none" w:sz="0" w:space="0" w:color="auto"/>
            <w:left w:val="none" w:sz="0" w:space="0" w:color="auto"/>
            <w:bottom w:val="none" w:sz="0" w:space="0" w:color="auto"/>
            <w:right w:val="none" w:sz="0" w:space="0" w:color="auto"/>
          </w:divBdr>
        </w:div>
        <w:div w:id="927082031">
          <w:marLeft w:val="0"/>
          <w:marRight w:val="0"/>
          <w:marTop w:val="0"/>
          <w:marBottom w:val="0"/>
          <w:divBdr>
            <w:top w:val="none" w:sz="0" w:space="0" w:color="auto"/>
            <w:left w:val="none" w:sz="0" w:space="0" w:color="auto"/>
            <w:bottom w:val="none" w:sz="0" w:space="0" w:color="auto"/>
            <w:right w:val="none" w:sz="0" w:space="0" w:color="auto"/>
          </w:divBdr>
        </w:div>
        <w:div w:id="1875728300">
          <w:marLeft w:val="0"/>
          <w:marRight w:val="0"/>
          <w:marTop w:val="0"/>
          <w:marBottom w:val="0"/>
          <w:divBdr>
            <w:top w:val="none" w:sz="0" w:space="0" w:color="auto"/>
            <w:left w:val="none" w:sz="0" w:space="0" w:color="auto"/>
            <w:bottom w:val="none" w:sz="0" w:space="0" w:color="auto"/>
            <w:right w:val="none" w:sz="0" w:space="0" w:color="auto"/>
          </w:divBdr>
        </w:div>
        <w:div w:id="153225623">
          <w:marLeft w:val="0"/>
          <w:marRight w:val="0"/>
          <w:marTop w:val="0"/>
          <w:marBottom w:val="0"/>
          <w:divBdr>
            <w:top w:val="none" w:sz="0" w:space="0" w:color="auto"/>
            <w:left w:val="none" w:sz="0" w:space="0" w:color="auto"/>
            <w:bottom w:val="none" w:sz="0" w:space="0" w:color="auto"/>
            <w:right w:val="none" w:sz="0" w:space="0" w:color="auto"/>
          </w:divBdr>
        </w:div>
        <w:div w:id="1843860402">
          <w:marLeft w:val="0"/>
          <w:marRight w:val="0"/>
          <w:marTop w:val="0"/>
          <w:marBottom w:val="0"/>
          <w:divBdr>
            <w:top w:val="none" w:sz="0" w:space="0" w:color="auto"/>
            <w:left w:val="none" w:sz="0" w:space="0" w:color="auto"/>
            <w:bottom w:val="none" w:sz="0" w:space="0" w:color="auto"/>
            <w:right w:val="none" w:sz="0" w:space="0" w:color="auto"/>
          </w:divBdr>
        </w:div>
        <w:div w:id="380249329">
          <w:marLeft w:val="0"/>
          <w:marRight w:val="0"/>
          <w:marTop w:val="0"/>
          <w:marBottom w:val="0"/>
          <w:divBdr>
            <w:top w:val="none" w:sz="0" w:space="0" w:color="auto"/>
            <w:left w:val="none" w:sz="0" w:space="0" w:color="auto"/>
            <w:bottom w:val="none" w:sz="0" w:space="0" w:color="auto"/>
            <w:right w:val="none" w:sz="0" w:space="0" w:color="auto"/>
          </w:divBdr>
        </w:div>
        <w:div w:id="1446119072">
          <w:marLeft w:val="0"/>
          <w:marRight w:val="0"/>
          <w:marTop w:val="0"/>
          <w:marBottom w:val="0"/>
          <w:divBdr>
            <w:top w:val="none" w:sz="0" w:space="0" w:color="auto"/>
            <w:left w:val="none" w:sz="0" w:space="0" w:color="auto"/>
            <w:bottom w:val="none" w:sz="0" w:space="0" w:color="auto"/>
            <w:right w:val="none" w:sz="0" w:space="0" w:color="auto"/>
          </w:divBdr>
        </w:div>
        <w:div w:id="924531165">
          <w:marLeft w:val="0"/>
          <w:marRight w:val="0"/>
          <w:marTop w:val="0"/>
          <w:marBottom w:val="0"/>
          <w:divBdr>
            <w:top w:val="none" w:sz="0" w:space="0" w:color="auto"/>
            <w:left w:val="none" w:sz="0" w:space="0" w:color="auto"/>
            <w:bottom w:val="none" w:sz="0" w:space="0" w:color="auto"/>
            <w:right w:val="none" w:sz="0" w:space="0" w:color="auto"/>
          </w:divBdr>
        </w:div>
        <w:div w:id="1759981715">
          <w:marLeft w:val="0"/>
          <w:marRight w:val="0"/>
          <w:marTop w:val="0"/>
          <w:marBottom w:val="0"/>
          <w:divBdr>
            <w:top w:val="none" w:sz="0" w:space="0" w:color="auto"/>
            <w:left w:val="none" w:sz="0" w:space="0" w:color="auto"/>
            <w:bottom w:val="none" w:sz="0" w:space="0" w:color="auto"/>
            <w:right w:val="none" w:sz="0" w:space="0" w:color="auto"/>
          </w:divBdr>
        </w:div>
        <w:div w:id="361371154">
          <w:marLeft w:val="0"/>
          <w:marRight w:val="0"/>
          <w:marTop w:val="0"/>
          <w:marBottom w:val="0"/>
          <w:divBdr>
            <w:top w:val="none" w:sz="0" w:space="0" w:color="auto"/>
            <w:left w:val="none" w:sz="0" w:space="0" w:color="auto"/>
            <w:bottom w:val="none" w:sz="0" w:space="0" w:color="auto"/>
            <w:right w:val="none" w:sz="0" w:space="0" w:color="auto"/>
          </w:divBdr>
        </w:div>
        <w:div w:id="1012103288">
          <w:marLeft w:val="0"/>
          <w:marRight w:val="0"/>
          <w:marTop w:val="0"/>
          <w:marBottom w:val="0"/>
          <w:divBdr>
            <w:top w:val="none" w:sz="0" w:space="0" w:color="auto"/>
            <w:left w:val="none" w:sz="0" w:space="0" w:color="auto"/>
            <w:bottom w:val="none" w:sz="0" w:space="0" w:color="auto"/>
            <w:right w:val="none" w:sz="0" w:space="0" w:color="auto"/>
          </w:divBdr>
        </w:div>
        <w:div w:id="1140267602">
          <w:marLeft w:val="0"/>
          <w:marRight w:val="0"/>
          <w:marTop w:val="0"/>
          <w:marBottom w:val="0"/>
          <w:divBdr>
            <w:top w:val="none" w:sz="0" w:space="0" w:color="auto"/>
            <w:left w:val="none" w:sz="0" w:space="0" w:color="auto"/>
            <w:bottom w:val="none" w:sz="0" w:space="0" w:color="auto"/>
            <w:right w:val="none" w:sz="0" w:space="0" w:color="auto"/>
          </w:divBdr>
        </w:div>
        <w:div w:id="1126658573">
          <w:marLeft w:val="0"/>
          <w:marRight w:val="0"/>
          <w:marTop w:val="0"/>
          <w:marBottom w:val="0"/>
          <w:divBdr>
            <w:top w:val="none" w:sz="0" w:space="0" w:color="auto"/>
            <w:left w:val="none" w:sz="0" w:space="0" w:color="auto"/>
            <w:bottom w:val="none" w:sz="0" w:space="0" w:color="auto"/>
            <w:right w:val="none" w:sz="0" w:space="0" w:color="auto"/>
          </w:divBdr>
        </w:div>
        <w:div w:id="1985111919">
          <w:marLeft w:val="0"/>
          <w:marRight w:val="0"/>
          <w:marTop w:val="0"/>
          <w:marBottom w:val="0"/>
          <w:divBdr>
            <w:top w:val="none" w:sz="0" w:space="0" w:color="auto"/>
            <w:left w:val="none" w:sz="0" w:space="0" w:color="auto"/>
            <w:bottom w:val="none" w:sz="0" w:space="0" w:color="auto"/>
            <w:right w:val="none" w:sz="0" w:space="0" w:color="auto"/>
          </w:divBdr>
        </w:div>
        <w:div w:id="620573073">
          <w:marLeft w:val="0"/>
          <w:marRight w:val="0"/>
          <w:marTop w:val="0"/>
          <w:marBottom w:val="0"/>
          <w:divBdr>
            <w:top w:val="none" w:sz="0" w:space="0" w:color="auto"/>
            <w:left w:val="none" w:sz="0" w:space="0" w:color="auto"/>
            <w:bottom w:val="none" w:sz="0" w:space="0" w:color="auto"/>
            <w:right w:val="none" w:sz="0" w:space="0" w:color="auto"/>
          </w:divBdr>
        </w:div>
        <w:div w:id="224684400">
          <w:marLeft w:val="0"/>
          <w:marRight w:val="0"/>
          <w:marTop w:val="0"/>
          <w:marBottom w:val="0"/>
          <w:divBdr>
            <w:top w:val="none" w:sz="0" w:space="0" w:color="auto"/>
            <w:left w:val="none" w:sz="0" w:space="0" w:color="auto"/>
            <w:bottom w:val="none" w:sz="0" w:space="0" w:color="auto"/>
            <w:right w:val="none" w:sz="0" w:space="0" w:color="auto"/>
          </w:divBdr>
        </w:div>
        <w:div w:id="224999228">
          <w:marLeft w:val="0"/>
          <w:marRight w:val="0"/>
          <w:marTop w:val="0"/>
          <w:marBottom w:val="0"/>
          <w:divBdr>
            <w:top w:val="none" w:sz="0" w:space="0" w:color="auto"/>
            <w:left w:val="none" w:sz="0" w:space="0" w:color="auto"/>
            <w:bottom w:val="none" w:sz="0" w:space="0" w:color="auto"/>
            <w:right w:val="none" w:sz="0" w:space="0" w:color="auto"/>
          </w:divBdr>
        </w:div>
        <w:div w:id="53742563">
          <w:marLeft w:val="0"/>
          <w:marRight w:val="0"/>
          <w:marTop w:val="0"/>
          <w:marBottom w:val="0"/>
          <w:divBdr>
            <w:top w:val="none" w:sz="0" w:space="0" w:color="auto"/>
            <w:left w:val="none" w:sz="0" w:space="0" w:color="auto"/>
            <w:bottom w:val="none" w:sz="0" w:space="0" w:color="auto"/>
            <w:right w:val="none" w:sz="0" w:space="0" w:color="auto"/>
          </w:divBdr>
        </w:div>
        <w:div w:id="2116559891">
          <w:marLeft w:val="0"/>
          <w:marRight w:val="0"/>
          <w:marTop w:val="0"/>
          <w:marBottom w:val="0"/>
          <w:divBdr>
            <w:top w:val="none" w:sz="0" w:space="0" w:color="auto"/>
            <w:left w:val="none" w:sz="0" w:space="0" w:color="auto"/>
            <w:bottom w:val="none" w:sz="0" w:space="0" w:color="auto"/>
            <w:right w:val="none" w:sz="0" w:space="0" w:color="auto"/>
          </w:divBdr>
        </w:div>
        <w:div w:id="304822992">
          <w:marLeft w:val="0"/>
          <w:marRight w:val="0"/>
          <w:marTop w:val="0"/>
          <w:marBottom w:val="0"/>
          <w:divBdr>
            <w:top w:val="none" w:sz="0" w:space="0" w:color="auto"/>
            <w:left w:val="none" w:sz="0" w:space="0" w:color="auto"/>
            <w:bottom w:val="none" w:sz="0" w:space="0" w:color="auto"/>
            <w:right w:val="none" w:sz="0" w:space="0" w:color="auto"/>
          </w:divBdr>
        </w:div>
        <w:div w:id="1653370501">
          <w:marLeft w:val="0"/>
          <w:marRight w:val="0"/>
          <w:marTop w:val="0"/>
          <w:marBottom w:val="0"/>
          <w:divBdr>
            <w:top w:val="none" w:sz="0" w:space="0" w:color="auto"/>
            <w:left w:val="none" w:sz="0" w:space="0" w:color="auto"/>
            <w:bottom w:val="none" w:sz="0" w:space="0" w:color="auto"/>
            <w:right w:val="none" w:sz="0" w:space="0" w:color="auto"/>
          </w:divBdr>
        </w:div>
        <w:div w:id="47264672">
          <w:marLeft w:val="0"/>
          <w:marRight w:val="0"/>
          <w:marTop w:val="0"/>
          <w:marBottom w:val="0"/>
          <w:divBdr>
            <w:top w:val="none" w:sz="0" w:space="0" w:color="auto"/>
            <w:left w:val="none" w:sz="0" w:space="0" w:color="auto"/>
            <w:bottom w:val="none" w:sz="0" w:space="0" w:color="auto"/>
            <w:right w:val="none" w:sz="0" w:space="0" w:color="auto"/>
          </w:divBdr>
        </w:div>
        <w:div w:id="627248925">
          <w:marLeft w:val="0"/>
          <w:marRight w:val="0"/>
          <w:marTop w:val="0"/>
          <w:marBottom w:val="0"/>
          <w:divBdr>
            <w:top w:val="none" w:sz="0" w:space="0" w:color="auto"/>
            <w:left w:val="none" w:sz="0" w:space="0" w:color="auto"/>
            <w:bottom w:val="none" w:sz="0" w:space="0" w:color="auto"/>
            <w:right w:val="none" w:sz="0" w:space="0" w:color="auto"/>
          </w:divBdr>
        </w:div>
        <w:div w:id="1175261758">
          <w:marLeft w:val="0"/>
          <w:marRight w:val="0"/>
          <w:marTop w:val="0"/>
          <w:marBottom w:val="0"/>
          <w:divBdr>
            <w:top w:val="none" w:sz="0" w:space="0" w:color="auto"/>
            <w:left w:val="none" w:sz="0" w:space="0" w:color="auto"/>
            <w:bottom w:val="none" w:sz="0" w:space="0" w:color="auto"/>
            <w:right w:val="none" w:sz="0" w:space="0" w:color="auto"/>
          </w:divBdr>
        </w:div>
        <w:div w:id="1657565900">
          <w:marLeft w:val="0"/>
          <w:marRight w:val="0"/>
          <w:marTop w:val="0"/>
          <w:marBottom w:val="0"/>
          <w:divBdr>
            <w:top w:val="none" w:sz="0" w:space="0" w:color="auto"/>
            <w:left w:val="none" w:sz="0" w:space="0" w:color="auto"/>
            <w:bottom w:val="none" w:sz="0" w:space="0" w:color="auto"/>
            <w:right w:val="none" w:sz="0" w:space="0" w:color="auto"/>
          </w:divBdr>
        </w:div>
        <w:div w:id="633290280">
          <w:marLeft w:val="0"/>
          <w:marRight w:val="0"/>
          <w:marTop w:val="0"/>
          <w:marBottom w:val="0"/>
          <w:divBdr>
            <w:top w:val="none" w:sz="0" w:space="0" w:color="auto"/>
            <w:left w:val="none" w:sz="0" w:space="0" w:color="auto"/>
            <w:bottom w:val="none" w:sz="0" w:space="0" w:color="auto"/>
            <w:right w:val="none" w:sz="0" w:space="0" w:color="auto"/>
          </w:divBdr>
        </w:div>
        <w:div w:id="307514969">
          <w:marLeft w:val="0"/>
          <w:marRight w:val="0"/>
          <w:marTop w:val="0"/>
          <w:marBottom w:val="0"/>
          <w:divBdr>
            <w:top w:val="none" w:sz="0" w:space="0" w:color="auto"/>
            <w:left w:val="none" w:sz="0" w:space="0" w:color="auto"/>
            <w:bottom w:val="none" w:sz="0" w:space="0" w:color="auto"/>
            <w:right w:val="none" w:sz="0" w:space="0" w:color="auto"/>
          </w:divBdr>
        </w:div>
        <w:div w:id="1162161708">
          <w:marLeft w:val="0"/>
          <w:marRight w:val="0"/>
          <w:marTop w:val="0"/>
          <w:marBottom w:val="0"/>
          <w:divBdr>
            <w:top w:val="none" w:sz="0" w:space="0" w:color="auto"/>
            <w:left w:val="none" w:sz="0" w:space="0" w:color="auto"/>
            <w:bottom w:val="none" w:sz="0" w:space="0" w:color="auto"/>
            <w:right w:val="none" w:sz="0" w:space="0" w:color="auto"/>
          </w:divBdr>
        </w:div>
        <w:div w:id="1803498821">
          <w:marLeft w:val="0"/>
          <w:marRight w:val="0"/>
          <w:marTop w:val="0"/>
          <w:marBottom w:val="0"/>
          <w:divBdr>
            <w:top w:val="none" w:sz="0" w:space="0" w:color="auto"/>
            <w:left w:val="none" w:sz="0" w:space="0" w:color="auto"/>
            <w:bottom w:val="none" w:sz="0" w:space="0" w:color="auto"/>
            <w:right w:val="none" w:sz="0" w:space="0" w:color="auto"/>
          </w:divBdr>
        </w:div>
        <w:div w:id="1058743802">
          <w:marLeft w:val="0"/>
          <w:marRight w:val="0"/>
          <w:marTop w:val="0"/>
          <w:marBottom w:val="0"/>
          <w:divBdr>
            <w:top w:val="none" w:sz="0" w:space="0" w:color="auto"/>
            <w:left w:val="none" w:sz="0" w:space="0" w:color="auto"/>
            <w:bottom w:val="none" w:sz="0" w:space="0" w:color="auto"/>
            <w:right w:val="none" w:sz="0" w:space="0" w:color="auto"/>
          </w:divBdr>
        </w:div>
        <w:div w:id="220756806">
          <w:marLeft w:val="0"/>
          <w:marRight w:val="0"/>
          <w:marTop w:val="0"/>
          <w:marBottom w:val="0"/>
          <w:divBdr>
            <w:top w:val="none" w:sz="0" w:space="0" w:color="auto"/>
            <w:left w:val="none" w:sz="0" w:space="0" w:color="auto"/>
            <w:bottom w:val="none" w:sz="0" w:space="0" w:color="auto"/>
            <w:right w:val="none" w:sz="0" w:space="0" w:color="auto"/>
          </w:divBdr>
        </w:div>
        <w:div w:id="1190490782">
          <w:marLeft w:val="0"/>
          <w:marRight w:val="0"/>
          <w:marTop w:val="0"/>
          <w:marBottom w:val="0"/>
          <w:divBdr>
            <w:top w:val="none" w:sz="0" w:space="0" w:color="auto"/>
            <w:left w:val="none" w:sz="0" w:space="0" w:color="auto"/>
            <w:bottom w:val="none" w:sz="0" w:space="0" w:color="auto"/>
            <w:right w:val="none" w:sz="0" w:space="0" w:color="auto"/>
          </w:divBdr>
        </w:div>
        <w:div w:id="924653961">
          <w:marLeft w:val="0"/>
          <w:marRight w:val="0"/>
          <w:marTop w:val="0"/>
          <w:marBottom w:val="0"/>
          <w:divBdr>
            <w:top w:val="none" w:sz="0" w:space="0" w:color="auto"/>
            <w:left w:val="none" w:sz="0" w:space="0" w:color="auto"/>
            <w:bottom w:val="none" w:sz="0" w:space="0" w:color="auto"/>
            <w:right w:val="none" w:sz="0" w:space="0" w:color="auto"/>
          </w:divBdr>
        </w:div>
        <w:div w:id="593976529">
          <w:marLeft w:val="0"/>
          <w:marRight w:val="0"/>
          <w:marTop w:val="0"/>
          <w:marBottom w:val="0"/>
          <w:divBdr>
            <w:top w:val="none" w:sz="0" w:space="0" w:color="auto"/>
            <w:left w:val="none" w:sz="0" w:space="0" w:color="auto"/>
            <w:bottom w:val="none" w:sz="0" w:space="0" w:color="auto"/>
            <w:right w:val="none" w:sz="0" w:space="0" w:color="auto"/>
          </w:divBdr>
        </w:div>
        <w:div w:id="1676111958">
          <w:marLeft w:val="0"/>
          <w:marRight w:val="0"/>
          <w:marTop w:val="0"/>
          <w:marBottom w:val="0"/>
          <w:divBdr>
            <w:top w:val="none" w:sz="0" w:space="0" w:color="auto"/>
            <w:left w:val="none" w:sz="0" w:space="0" w:color="auto"/>
            <w:bottom w:val="none" w:sz="0" w:space="0" w:color="auto"/>
            <w:right w:val="none" w:sz="0" w:space="0" w:color="auto"/>
          </w:divBdr>
        </w:div>
        <w:div w:id="765731367">
          <w:marLeft w:val="0"/>
          <w:marRight w:val="0"/>
          <w:marTop w:val="0"/>
          <w:marBottom w:val="0"/>
          <w:divBdr>
            <w:top w:val="none" w:sz="0" w:space="0" w:color="auto"/>
            <w:left w:val="none" w:sz="0" w:space="0" w:color="auto"/>
            <w:bottom w:val="none" w:sz="0" w:space="0" w:color="auto"/>
            <w:right w:val="none" w:sz="0" w:space="0" w:color="auto"/>
          </w:divBdr>
        </w:div>
        <w:div w:id="836265625">
          <w:marLeft w:val="0"/>
          <w:marRight w:val="0"/>
          <w:marTop w:val="0"/>
          <w:marBottom w:val="0"/>
          <w:divBdr>
            <w:top w:val="none" w:sz="0" w:space="0" w:color="auto"/>
            <w:left w:val="none" w:sz="0" w:space="0" w:color="auto"/>
            <w:bottom w:val="none" w:sz="0" w:space="0" w:color="auto"/>
            <w:right w:val="none" w:sz="0" w:space="0" w:color="auto"/>
          </w:divBdr>
        </w:div>
        <w:div w:id="424618005">
          <w:marLeft w:val="0"/>
          <w:marRight w:val="0"/>
          <w:marTop w:val="0"/>
          <w:marBottom w:val="0"/>
          <w:divBdr>
            <w:top w:val="none" w:sz="0" w:space="0" w:color="auto"/>
            <w:left w:val="none" w:sz="0" w:space="0" w:color="auto"/>
            <w:bottom w:val="none" w:sz="0" w:space="0" w:color="auto"/>
            <w:right w:val="none" w:sz="0" w:space="0" w:color="auto"/>
          </w:divBdr>
        </w:div>
        <w:div w:id="1014308685">
          <w:marLeft w:val="0"/>
          <w:marRight w:val="0"/>
          <w:marTop w:val="0"/>
          <w:marBottom w:val="0"/>
          <w:divBdr>
            <w:top w:val="none" w:sz="0" w:space="0" w:color="auto"/>
            <w:left w:val="none" w:sz="0" w:space="0" w:color="auto"/>
            <w:bottom w:val="none" w:sz="0" w:space="0" w:color="auto"/>
            <w:right w:val="none" w:sz="0" w:space="0" w:color="auto"/>
          </w:divBdr>
        </w:div>
        <w:div w:id="1570843265">
          <w:marLeft w:val="0"/>
          <w:marRight w:val="0"/>
          <w:marTop w:val="0"/>
          <w:marBottom w:val="0"/>
          <w:divBdr>
            <w:top w:val="none" w:sz="0" w:space="0" w:color="auto"/>
            <w:left w:val="none" w:sz="0" w:space="0" w:color="auto"/>
            <w:bottom w:val="none" w:sz="0" w:space="0" w:color="auto"/>
            <w:right w:val="none" w:sz="0" w:space="0" w:color="auto"/>
          </w:divBdr>
        </w:div>
        <w:div w:id="936059985">
          <w:marLeft w:val="0"/>
          <w:marRight w:val="0"/>
          <w:marTop w:val="0"/>
          <w:marBottom w:val="0"/>
          <w:divBdr>
            <w:top w:val="none" w:sz="0" w:space="0" w:color="auto"/>
            <w:left w:val="none" w:sz="0" w:space="0" w:color="auto"/>
            <w:bottom w:val="none" w:sz="0" w:space="0" w:color="auto"/>
            <w:right w:val="none" w:sz="0" w:space="0" w:color="auto"/>
          </w:divBdr>
        </w:div>
        <w:div w:id="1101758072">
          <w:marLeft w:val="0"/>
          <w:marRight w:val="0"/>
          <w:marTop w:val="0"/>
          <w:marBottom w:val="0"/>
          <w:divBdr>
            <w:top w:val="none" w:sz="0" w:space="0" w:color="auto"/>
            <w:left w:val="none" w:sz="0" w:space="0" w:color="auto"/>
            <w:bottom w:val="none" w:sz="0" w:space="0" w:color="auto"/>
            <w:right w:val="none" w:sz="0" w:space="0" w:color="auto"/>
          </w:divBdr>
        </w:div>
        <w:div w:id="2019311099">
          <w:marLeft w:val="0"/>
          <w:marRight w:val="0"/>
          <w:marTop w:val="0"/>
          <w:marBottom w:val="0"/>
          <w:divBdr>
            <w:top w:val="none" w:sz="0" w:space="0" w:color="auto"/>
            <w:left w:val="none" w:sz="0" w:space="0" w:color="auto"/>
            <w:bottom w:val="none" w:sz="0" w:space="0" w:color="auto"/>
            <w:right w:val="none" w:sz="0" w:space="0" w:color="auto"/>
          </w:divBdr>
        </w:div>
        <w:div w:id="1859349389">
          <w:marLeft w:val="0"/>
          <w:marRight w:val="0"/>
          <w:marTop w:val="0"/>
          <w:marBottom w:val="0"/>
          <w:divBdr>
            <w:top w:val="none" w:sz="0" w:space="0" w:color="auto"/>
            <w:left w:val="none" w:sz="0" w:space="0" w:color="auto"/>
            <w:bottom w:val="none" w:sz="0" w:space="0" w:color="auto"/>
            <w:right w:val="none" w:sz="0" w:space="0" w:color="auto"/>
          </w:divBdr>
        </w:div>
        <w:div w:id="575018725">
          <w:marLeft w:val="0"/>
          <w:marRight w:val="0"/>
          <w:marTop w:val="0"/>
          <w:marBottom w:val="0"/>
          <w:divBdr>
            <w:top w:val="none" w:sz="0" w:space="0" w:color="auto"/>
            <w:left w:val="none" w:sz="0" w:space="0" w:color="auto"/>
            <w:bottom w:val="none" w:sz="0" w:space="0" w:color="auto"/>
            <w:right w:val="none" w:sz="0" w:space="0" w:color="auto"/>
          </w:divBdr>
        </w:div>
        <w:div w:id="1455052255">
          <w:marLeft w:val="0"/>
          <w:marRight w:val="0"/>
          <w:marTop w:val="0"/>
          <w:marBottom w:val="0"/>
          <w:divBdr>
            <w:top w:val="none" w:sz="0" w:space="0" w:color="auto"/>
            <w:left w:val="none" w:sz="0" w:space="0" w:color="auto"/>
            <w:bottom w:val="none" w:sz="0" w:space="0" w:color="auto"/>
            <w:right w:val="none" w:sz="0" w:space="0" w:color="auto"/>
          </w:divBdr>
        </w:div>
        <w:div w:id="1725520084">
          <w:marLeft w:val="0"/>
          <w:marRight w:val="0"/>
          <w:marTop w:val="0"/>
          <w:marBottom w:val="0"/>
          <w:divBdr>
            <w:top w:val="none" w:sz="0" w:space="0" w:color="auto"/>
            <w:left w:val="none" w:sz="0" w:space="0" w:color="auto"/>
            <w:bottom w:val="none" w:sz="0" w:space="0" w:color="auto"/>
            <w:right w:val="none" w:sz="0" w:space="0" w:color="auto"/>
          </w:divBdr>
        </w:div>
        <w:div w:id="1468089908">
          <w:marLeft w:val="0"/>
          <w:marRight w:val="0"/>
          <w:marTop w:val="0"/>
          <w:marBottom w:val="0"/>
          <w:divBdr>
            <w:top w:val="none" w:sz="0" w:space="0" w:color="auto"/>
            <w:left w:val="none" w:sz="0" w:space="0" w:color="auto"/>
            <w:bottom w:val="none" w:sz="0" w:space="0" w:color="auto"/>
            <w:right w:val="none" w:sz="0" w:space="0" w:color="auto"/>
          </w:divBdr>
        </w:div>
        <w:div w:id="1159661048">
          <w:marLeft w:val="0"/>
          <w:marRight w:val="0"/>
          <w:marTop w:val="0"/>
          <w:marBottom w:val="0"/>
          <w:divBdr>
            <w:top w:val="none" w:sz="0" w:space="0" w:color="auto"/>
            <w:left w:val="none" w:sz="0" w:space="0" w:color="auto"/>
            <w:bottom w:val="none" w:sz="0" w:space="0" w:color="auto"/>
            <w:right w:val="none" w:sz="0" w:space="0" w:color="auto"/>
          </w:divBdr>
        </w:div>
        <w:div w:id="78723837">
          <w:marLeft w:val="0"/>
          <w:marRight w:val="0"/>
          <w:marTop w:val="0"/>
          <w:marBottom w:val="0"/>
          <w:divBdr>
            <w:top w:val="none" w:sz="0" w:space="0" w:color="auto"/>
            <w:left w:val="none" w:sz="0" w:space="0" w:color="auto"/>
            <w:bottom w:val="none" w:sz="0" w:space="0" w:color="auto"/>
            <w:right w:val="none" w:sz="0" w:space="0" w:color="auto"/>
          </w:divBdr>
        </w:div>
        <w:div w:id="572859089">
          <w:marLeft w:val="0"/>
          <w:marRight w:val="0"/>
          <w:marTop w:val="0"/>
          <w:marBottom w:val="0"/>
          <w:divBdr>
            <w:top w:val="none" w:sz="0" w:space="0" w:color="auto"/>
            <w:left w:val="none" w:sz="0" w:space="0" w:color="auto"/>
            <w:bottom w:val="none" w:sz="0" w:space="0" w:color="auto"/>
            <w:right w:val="none" w:sz="0" w:space="0" w:color="auto"/>
          </w:divBdr>
        </w:div>
        <w:div w:id="1138645618">
          <w:marLeft w:val="0"/>
          <w:marRight w:val="0"/>
          <w:marTop w:val="0"/>
          <w:marBottom w:val="0"/>
          <w:divBdr>
            <w:top w:val="none" w:sz="0" w:space="0" w:color="auto"/>
            <w:left w:val="none" w:sz="0" w:space="0" w:color="auto"/>
            <w:bottom w:val="none" w:sz="0" w:space="0" w:color="auto"/>
            <w:right w:val="none" w:sz="0" w:space="0" w:color="auto"/>
          </w:divBdr>
        </w:div>
        <w:div w:id="1666010027">
          <w:marLeft w:val="0"/>
          <w:marRight w:val="0"/>
          <w:marTop w:val="0"/>
          <w:marBottom w:val="0"/>
          <w:divBdr>
            <w:top w:val="none" w:sz="0" w:space="0" w:color="auto"/>
            <w:left w:val="none" w:sz="0" w:space="0" w:color="auto"/>
            <w:bottom w:val="none" w:sz="0" w:space="0" w:color="auto"/>
            <w:right w:val="none" w:sz="0" w:space="0" w:color="auto"/>
          </w:divBdr>
        </w:div>
        <w:div w:id="2037582922">
          <w:marLeft w:val="0"/>
          <w:marRight w:val="0"/>
          <w:marTop w:val="0"/>
          <w:marBottom w:val="0"/>
          <w:divBdr>
            <w:top w:val="none" w:sz="0" w:space="0" w:color="auto"/>
            <w:left w:val="none" w:sz="0" w:space="0" w:color="auto"/>
            <w:bottom w:val="none" w:sz="0" w:space="0" w:color="auto"/>
            <w:right w:val="none" w:sz="0" w:space="0" w:color="auto"/>
          </w:divBdr>
        </w:div>
        <w:div w:id="6490100">
          <w:marLeft w:val="0"/>
          <w:marRight w:val="0"/>
          <w:marTop w:val="0"/>
          <w:marBottom w:val="0"/>
          <w:divBdr>
            <w:top w:val="none" w:sz="0" w:space="0" w:color="auto"/>
            <w:left w:val="none" w:sz="0" w:space="0" w:color="auto"/>
            <w:bottom w:val="none" w:sz="0" w:space="0" w:color="auto"/>
            <w:right w:val="none" w:sz="0" w:space="0" w:color="auto"/>
          </w:divBdr>
        </w:div>
        <w:div w:id="648947943">
          <w:marLeft w:val="0"/>
          <w:marRight w:val="0"/>
          <w:marTop w:val="0"/>
          <w:marBottom w:val="0"/>
          <w:divBdr>
            <w:top w:val="none" w:sz="0" w:space="0" w:color="auto"/>
            <w:left w:val="none" w:sz="0" w:space="0" w:color="auto"/>
            <w:bottom w:val="none" w:sz="0" w:space="0" w:color="auto"/>
            <w:right w:val="none" w:sz="0" w:space="0" w:color="auto"/>
          </w:divBdr>
        </w:div>
        <w:div w:id="778109491">
          <w:marLeft w:val="0"/>
          <w:marRight w:val="0"/>
          <w:marTop w:val="0"/>
          <w:marBottom w:val="0"/>
          <w:divBdr>
            <w:top w:val="none" w:sz="0" w:space="0" w:color="auto"/>
            <w:left w:val="none" w:sz="0" w:space="0" w:color="auto"/>
            <w:bottom w:val="none" w:sz="0" w:space="0" w:color="auto"/>
            <w:right w:val="none" w:sz="0" w:space="0" w:color="auto"/>
          </w:divBdr>
        </w:div>
        <w:div w:id="1728531645">
          <w:marLeft w:val="0"/>
          <w:marRight w:val="0"/>
          <w:marTop w:val="0"/>
          <w:marBottom w:val="0"/>
          <w:divBdr>
            <w:top w:val="none" w:sz="0" w:space="0" w:color="auto"/>
            <w:left w:val="none" w:sz="0" w:space="0" w:color="auto"/>
            <w:bottom w:val="none" w:sz="0" w:space="0" w:color="auto"/>
            <w:right w:val="none" w:sz="0" w:space="0" w:color="auto"/>
          </w:divBdr>
        </w:div>
        <w:div w:id="2108383790">
          <w:marLeft w:val="0"/>
          <w:marRight w:val="0"/>
          <w:marTop w:val="0"/>
          <w:marBottom w:val="0"/>
          <w:divBdr>
            <w:top w:val="none" w:sz="0" w:space="0" w:color="auto"/>
            <w:left w:val="none" w:sz="0" w:space="0" w:color="auto"/>
            <w:bottom w:val="none" w:sz="0" w:space="0" w:color="auto"/>
            <w:right w:val="none" w:sz="0" w:space="0" w:color="auto"/>
          </w:divBdr>
        </w:div>
        <w:div w:id="716395176">
          <w:marLeft w:val="0"/>
          <w:marRight w:val="0"/>
          <w:marTop w:val="0"/>
          <w:marBottom w:val="0"/>
          <w:divBdr>
            <w:top w:val="none" w:sz="0" w:space="0" w:color="auto"/>
            <w:left w:val="none" w:sz="0" w:space="0" w:color="auto"/>
            <w:bottom w:val="none" w:sz="0" w:space="0" w:color="auto"/>
            <w:right w:val="none" w:sz="0" w:space="0" w:color="auto"/>
          </w:divBdr>
        </w:div>
        <w:div w:id="394396625">
          <w:marLeft w:val="0"/>
          <w:marRight w:val="0"/>
          <w:marTop w:val="0"/>
          <w:marBottom w:val="0"/>
          <w:divBdr>
            <w:top w:val="none" w:sz="0" w:space="0" w:color="auto"/>
            <w:left w:val="none" w:sz="0" w:space="0" w:color="auto"/>
            <w:bottom w:val="none" w:sz="0" w:space="0" w:color="auto"/>
            <w:right w:val="none" w:sz="0" w:space="0" w:color="auto"/>
          </w:divBdr>
        </w:div>
        <w:div w:id="1648701392">
          <w:marLeft w:val="0"/>
          <w:marRight w:val="0"/>
          <w:marTop w:val="0"/>
          <w:marBottom w:val="0"/>
          <w:divBdr>
            <w:top w:val="none" w:sz="0" w:space="0" w:color="auto"/>
            <w:left w:val="none" w:sz="0" w:space="0" w:color="auto"/>
            <w:bottom w:val="none" w:sz="0" w:space="0" w:color="auto"/>
            <w:right w:val="none" w:sz="0" w:space="0" w:color="auto"/>
          </w:divBdr>
        </w:div>
        <w:div w:id="1580944795">
          <w:marLeft w:val="0"/>
          <w:marRight w:val="0"/>
          <w:marTop w:val="0"/>
          <w:marBottom w:val="0"/>
          <w:divBdr>
            <w:top w:val="none" w:sz="0" w:space="0" w:color="auto"/>
            <w:left w:val="none" w:sz="0" w:space="0" w:color="auto"/>
            <w:bottom w:val="none" w:sz="0" w:space="0" w:color="auto"/>
            <w:right w:val="none" w:sz="0" w:space="0" w:color="auto"/>
          </w:divBdr>
        </w:div>
        <w:div w:id="1537543530">
          <w:marLeft w:val="0"/>
          <w:marRight w:val="0"/>
          <w:marTop w:val="0"/>
          <w:marBottom w:val="0"/>
          <w:divBdr>
            <w:top w:val="none" w:sz="0" w:space="0" w:color="auto"/>
            <w:left w:val="none" w:sz="0" w:space="0" w:color="auto"/>
            <w:bottom w:val="none" w:sz="0" w:space="0" w:color="auto"/>
            <w:right w:val="none" w:sz="0" w:space="0" w:color="auto"/>
          </w:divBdr>
        </w:div>
        <w:div w:id="683165050">
          <w:marLeft w:val="0"/>
          <w:marRight w:val="0"/>
          <w:marTop w:val="0"/>
          <w:marBottom w:val="0"/>
          <w:divBdr>
            <w:top w:val="none" w:sz="0" w:space="0" w:color="auto"/>
            <w:left w:val="none" w:sz="0" w:space="0" w:color="auto"/>
            <w:bottom w:val="none" w:sz="0" w:space="0" w:color="auto"/>
            <w:right w:val="none" w:sz="0" w:space="0" w:color="auto"/>
          </w:divBdr>
        </w:div>
        <w:div w:id="1864319602">
          <w:marLeft w:val="0"/>
          <w:marRight w:val="0"/>
          <w:marTop w:val="0"/>
          <w:marBottom w:val="0"/>
          <w:divBdr>
            <w:top w:val="none" w:sz="0" w:space="0" w:color="auto"/>
            <w:left w:val="none" w:sz="0" w:space="0" w:color="auto"/>
            <w:bottom w:val="none" w:sz="0" w:space="0" w:color="auto"/>
            <w:right w:val="none" w:sz="0" w:space="0" w:color="auto"/>
          </w:divBdr>
        </w:div>
        <w:div w:id="538737267">
          <w:marLeft w:val="0"/>
          <w:marRight w:val="0"/>
          <w:marTop w:val="0"/>
          <w:marBottom w:val="0"/>
          <w:divBdr>
            <w:top w:val="none" w:sz="0" w:space="0" w:color="auto"/>
            <w:left w:val="none" w:sz="0" w:space="0" w:color="auto"/>
            <w:bottom w:val="none" w:sz="0" w:space="0" w:color="auto"/>
            <w:right w:val="none" w:sz="0" w:space="0" w:color="auto"/>
          </w:divBdr>
        </w:div>
        <w:div w:id="1091240360">
          <w:marLeft w:val="0"/>
          <w:marRight w:val="0"/>
          <w:marTop w:val="0"/>
          <w:marBottom w:val="0"/>
          <w:divBdr>
            <w:top w:val="none" w:sz="0" w:space="0" w:color="auto"/>
            <w:left w:val="none" w:sz="0" w:space="0" w:color="auto"/>
            <w:bottom w:val="none" w:sz="0" w:space="0" w:color="auto"/>
            <w:right w:val="none" w:sz="0" w:space="0" w:color="auto"/>
          </w:divBdr>
        </w:div>
        <w:div w:id="182018879">
          <w:marLeft w:val="0"/>
          <w:marRight w:val="0"/>
          <w:marTop w:val="0"/>
          <w:marBottom w:val="0"/>
          <w:divBdr>
            <w:top w:val="none" w:sz="0" w:space="0" w:color="auto"/>
            <w:left w:val="none" w:sz="0" w:space="0" w:color="auto"/>
            <w:bottom w:val="none" w:sz="0" w:space="0" w:color="auto"/>
            <w:right w:val="none" w:sz="0" w:space="0" w:color="auto"/>
          </w:divBdr>
        </w:div>
        <w:div w:id="545679046">
          <w:marLeft w:val="0"/>
          <w:marRight w:val="0"/>
          <w:marTop w:val="0"/>
          <w:marBottom w:val="0"/>
          <w:divBdr>
            <w:top w:val="none" w:sz="0" w:space="0" w:color="auto"/>
            <w:left w:val="none" w:sz="0" w:space="0" w:color="auto"/>
            <w:bottom w:val="none" w:sz="0" w:space="0" w:color="auto"/>
            <w:right w:val="none" w:sz="0" w:space="0" w:color="auto"/>
          </w:divBdr>
        </w:div>
        <w:div w:id="1313094257">
          <w:marLeft w:val="0"/>
          <w:marRight w:val="0"/>
          <w:marTop w:val="0"/>
          <w:marBottom w:val="0"/>
          <w:divBdr>
            <w:top w:val="none" w:sz="0" w:space="0" w:color="auto"/>
            <w:left w:val="none" w:sz="0" w:space="0" w:color="auto"/>
            <w:bottom w:val="none" w:sz="0" w:space="0" w:color="auto"/>
            <w:right w:val="none" w:sz="0" w:space="0" w:color="auto"/>
          </w:divBdr>
        </w:div>
        <w:div w:id="463812082">
          <w:marLeft w:val="0"/>
          <w:marRight w:val="0"/>
          <w:marTop w:val="0"/>
          <w:marBottom w:val="0"/>
          <w:divBdr>
            <w:top w:val="none" w:sz="0" w:space="0" w:color="auto"/>
            <w:left w:val="none" w:sz="0" w:space="0" w:color="auto"/>
            <w:bottom w:val="none" w:sz="0" w:space="0" w:color="auto"/>
            <w:right w:val="none" w:sz="0" w:space="0" w:color="auto"/>
          </w:divBdr>
        </w:div>
        <w:div w:id="534079708">
          <w:marLeft w:val="0"/>
          <w:marRight w:val="0"/>
          <w:marTop w:val="0"/>
          <w:marBottom w:val="0"/>
          <w:divBdr>
            <w:top w:val="none" w:sz="0" w:space="0" w:color="auto"/>
            <w:left w:val="none" w:sz="0" w:space="0" w:color="auto"/>
            <w:bottom w:val="none" w:sz="0" w:space="0" w:color="auto"/>
            <w:right w:val="none" w:sz="0" w:space="0" w:color="auto"/>
          </w:divBdr>
        </w:div>
        <w:div w:id="1450737191">
          <w:marLeft w:val="0"/>
          <w:marRight w:val="0"/>
          <w:marTop w:val="0"/>
          <w:marBottom w:val="0"/>
          <w:divBdr>
            <w:top w:val="none" w:sz="0" w:space="0" w:color="auto"/>
            <w:left w:val="none" w:sz="0" w:space="0" w:color="auto"/>
            <w:bottom w:val="none" w:sz="0" w:space="0" w:color="auto"/>
            <w:right w:val="none" w:sz="0" w:space="0" w:color="auto"/>
          </w:divBdr>
        </w:div>
        <w:div w:id="1325402809">
          <w:marLeft w:val="0"/>
          <w:marRight w:val="0"/>
          <w:marTop w:val="0"/>
          <w:marBottom w:val="0"/>
          <w:divBdr>
            <w:top w:val="none" w:sz="0" w:space="0" w:color="auto"/>
            <w:left w:val="none" w:sz="0" w:space="0" w:color="auto"/>
            <w:bottom w:val="none" w:sz="0" w:space="0" w:color="auto"/>
            <w:right w:val="none" w:sz="0" w:space="0" w:color="auto"/>
          </w:divBdr>
        </w:div>
        <w:div w:id="1490823360">
          <w:marLeft w:val="0"/>
          <w:marRight w:val="0"/>
          <w:marTop w:val="0"/>
          <w:marBottom w:val="0"/>
          <w:divBdr>
            <w:top w:val="none" w:sz="0" w:space="0" w:color="auto"/>
            <w:left w:val="none" w:sz="0" w:space="0" w:color="auto"/>
            <w:bottom w:val="none" w:sz="0" w:space="0" w:color="auto"/>
            <w:right w:val="none" w:sz="0" w:space="0" w:color="auto"/>
          </w:divBdr>
        </w:div>
        <w:div w:id="1590195510">
          <w:marLeft w:val="0"/>
          <w:marRight w:val="0"/>
          <w:marTop w:val="0"/>
          <w:marBottom w:val="0"/>
          <w:divBdr>
            <w:top w:val="none" w:sz="0" w:space="0" w:color="auto"/>
            <w:left w:val="none" w:sz="0" w:space="0" w:color="auto"/>
            <w:bottom w:val="none" w:sz="0" w:space="0" w:color="auto"/>
            <w:right w:val="none" w:sz="0" w:space="0" w:color="auto"/>
          </w:divBdr>
        </w:div>
        <w:div w:id="1181315730">
          <w:marLeft w:val="0"/>
          <w:marRight w:val="0"/>
          <w:marTop w:val="0"/>
          <w:marBottom w:val="0"/>
          <w:divBdr>
            <w:top w:val="none" w:sz="0" w:space="0" w:color="auto"/>
            <w:left w:val="none" w:sz="0" w:space="0" w:color="auto"/>
            <w:bottom w:val="none" w:sz="0" w:space="0" w:color="auto"/>
            <w:right w:val="none" w:sz="0" w:space="0" w:color="auto"/>
          </w:divBdr>
        </w:div>
        <w:div w:id="1951744352">
          <w:marLeft w:val="0"/>
          <w:marRight w:val="0"/>
          <w:marTop w:val="0"/>
          <w:marBottom w:val="0"/>
          <w:divBdr>
            <w:top w:val="none" w:sz="0" w:space="0" w:color="auto"/>
            <w:left w:val="none" w:sz="0" w:space="0" w:color="auto"/>
            <w:bottom w:val="none" w:sz="0" w:space="0" w:color="auto"/>
            <w:right w:val="none" w:sz="0" w:space="0" w:color="auto"/>
          </w:divBdr>
        </w:div>
        <w:div w:id="538669673">
          <w:marLeft w:val="0"/>
          <w:marRight w:val="0"/>
          <w:marTop w:val="0"/>
          <w:marBottom w:val="0"/>
          <w:divBdr>
            <w:top w:val="none" w:sz="0" w:space="0" w:color="auto"/>
            <w:left w:val="none" w:sz="0" w:space="0" w:color="auto"/>
            <w:bottom w:val="none" w:sz="0" w:space="0" w:color="auto"/>
            <w:right w:val="none" w:sz="0" w:space="0" w:color="auto"/>
          </w:divBdr>
        </w:div>
        <w:div w:id="1083261343">
          <w:marLeft w:val="0"/>
          <w:marRight w:val="0"/>
          <w:marTop w:val="0"/>
          <w:marBottom w:val="0"/>
          <w:divBdr>
            <w:top w:val="none" w:sz="0" w:space="0" w:color="auto"/>
            <w:left w:val="none" w:sz="0" w:space="0" w:color="auto"/>
            <w:bottom w:val="none" w:sz="0" w:space="0" w:color="auto"/>
            <w:right w:val="none" w:sz="0" w:space="0" w:color="auto"/>
          </w:divBdr>
        </w:div>
        <w:div w:id="374233093">
          <w:marLeft w:val="0"/>
          <w:marRight w:val="0"/>
          <w:marTop w:val="0"/>
          <w:marBottom w:val="0"/>
          <w:divBdr>
            <w:top w:val="none" w:sz="0" w:space="0" w:color="auto"/>
            <w:left w:val="none" w:sz="0" w:space="0" w:color="auto"/>
            <w:bottom w:val="none" w:sz="0" w:space="0" w:color="auto"/>
            <w:right w:val="none" w:sz="0" w:space="0" w:color="auto"/>
          </w:divBdr>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73285711">
      <w:bodyDiv w:val="1"/>
      <w:marLeft w:val="0"/>
      <w:marRight w:val="0"/>
      <w:marTop w:val="0"/>
      <w:marBottom w:val="0"/>
      <w:divBdr>
        <w:top w:val="none" w:sz="0" w:space="0" w:color="auto"/>
        <w:left w:val="none" w:sz="0" w:space="0" w:color="auto"/>
        <w:bottom w:val="none" w:sz="0" w:space="0" w:color="auto"/>
        <w:right w:val="none" w:sz="0" w:space="0" w:color="auto"/>
      </w:divBdr>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s>
</file>

<file path=word/_rels/footer1.xml.rels><?xml version="1.0" encoding="UTF-8" standalone="yes"?>
<Relationships xmlns="http://schemas.openxmlformats.org/package/2006/relationships"><Relationship Id="rId2" Type="http://schemas.openxmlformats.org/officeDocument/2006/relationships/hyperlink" Target="http://www.cno.org.co" TargetMode="External"/><Relationship Id="rId1" Type="http://schemas.openxmlformats.org/officeDocument/2006/relationships/hyperlink" Target="mailto:aolarte@cno.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C47E-BB8D-4DBE-B17D-FD5D68BE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2519</Words>
  <Characters>13856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16343</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2019-12-21T00:09:00Z</dcterms:created>
  <dcterms:modified xsi:type="dcterms:W3CDTF">2019-12-21T00:09:00Z</dcterms:modified>
</cp:coreProperties>
</file>