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01926303"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bookmarkStart w:id="0" w:name="_GoBack"/>
      <w:bookmarkEnd w:id="0"/>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395C19">
        <w:rPr>
          <w:rFonts w:ascii="Verdana" w:hAnsi="Verdana"/>
          <w:i w:val="0"/>
          <w:iCs w:val="0"/>
          <w:noProof/>
          <w:color w:val="000000" w:themeColor="text1"/>
          <w:sz w:val="22"/>
          <w:szCs w:val="22"/>
          <w:lang w:val="es-ES_tradnl"/>
        </w:rPr>
        <w:t>20</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ED7B94">
        <w:rPr>
          <w:rFonts w:ascii="Verdana" w:hAnsi="Verdana"/>
          <w:i w:val="0"/>
          <w:iCs w:val="0"/>
          <w:noProof/>
          <w:color w:val="000000" w:themeColor="text1"/>
          <w:sz w:val="22"/>
          <w:szCs w:val="22"/>
          <w:lang w:val="es-ES_tradnl"/>
        </w:rPr>
        <w:t>dic</w:t>
      </w:r>
      <w:r w:rsidR="00F6067E">
        <w:rPr>
          <w:rFonts w:ascii="Verdana" w:hAnsi="Verdana"/>
          <w:i w:val="0"/>
          <w:iCs w:val="0"/>
          <w:noProof/>
          <w:color w:val="000000" w:themeColor="text1"/>
          <w:sz w:val="22"/>
          <w:szCs w:val="22"/>
          <w:lang w:val="es-ES_tradnl"/>
        </w:rPr>
        <w:t>iem</w:t>
      </w:r>
      <w:r w:rsidR="00A76975">
        <w:rPr>
          <w:rFonts w:ascii="Verdana" w:hAnsi="Verdana"/>
          <w:i w:val="0"/>
          <w:iCs w:val="0"/>
          <w:noProof/>
          <w:color w:val="000000" w:themeColor="text1"/>
          <w:sz w:val="22"/>
          <w:szCs w:val="22"/>
          <w:lang w:val="es-ES_tradnl"/>
        </w:rPr>
        <w:t>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6FA16EEC"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 xml:space="preserve">eto de realizar la sesión N° </w:t>
      </w:r>
      <w:r w:rsidR="00CC77A6">
        <w:rPr>
          <w:rFonts w:ascii="Verdana" w:hAnsi="Verdana" w:cs="Arial"/>
          <w:noProof/>
          <w:sz w:val="22"/>
          <w:szCs w:val="22"/>
          <w:lang w:val="es-ES_tradnl"/>
        </w:rPr>
        <w:t>5</w:t>
      </w:r>
      <w:r w:rsidR="00395C19">
        <w:rPr>
          <w:rFonts w:ascii="Verdana" w:hAnsi="Verdana" w:cs="Arial"/>
          <w:noProof/>
          <w:sz w:val="22"/>
          <w:szCs w:val="22"/>
          <w:lang w:val="es-ES_tradnl"/>
        </w:rPr>
        <w:t>80</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siguiente</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propuesta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CE3594" w:rsidRDefault="004E135A" w:rsidP="004E135A">
      <w:pPr>
        <w:pStyle w:val="Textoindependiente21"/>
        <w:tabs>
          <w:tab w:val="left" w:pos="142"/>
          <w:tab w:val="left" w:pos="284"/>
        </w:tabs>
        <w:spacing w:line="240" w:lineRule="auto"/>
        <w:jc w:val="center"/>
        <w:rPr>
          <w:rFonts w:ascii="Verdana" w:hAnsi="Verdana" w:cs="Arial"/>
          <w:b/>
          <w:i/>
          <w:noProof/>
          <w:sz w:val="20"/>
          <w:lang w:val="es-ES_tradnl"/>
        </w:rPr>
      </w:pPr>
      <w:r w:rsidRPr="00CE3594">
        <w:rPr>
          <w:rFonts w:ascii="Verdana" w:hAnsi="Verdana" w:cs="Arial"/>
          <w:b/>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21827780" w:rsidR="00100DEB" w:rsidRPr="00CE3594" w:rsidRDefault="0026432D" w:rsidP="00100DEB">
      <w:pPr>
        <w:shd w:val="clear" w:color="auto" w:fill="E9E9E9"/>
        <w:jc w:val="center"/>
        <w:rPr>
          <w:rFonts w:ascii="Verdana" w:hAnsi="Verdana"/>
          <w:b/>
          <w:bCs/>
          <w:i/>
          <w:color w:val="3C3C3B"/>
          <w:sz w:val="20"/>
          <w:szCs w:val="20"/>
          <w:lang w:eastAsia="es-CO"/>
        </w:rPr>
      </w:pPr>
      <w:r w:rsidRPr="0026432D">
        <w:rPr>
          <w:rFonts w:ascii="Verdana" w:hAnsi="Verdana"/>
          <w:b/>
          <w:bCs/>
          <w:i/>
          <w:color w:val="3C3C3B"/>
          <w:sz w:val="20"/>
          <w:szCs w:val="20"/>
          <w:lang w:eastAsia="es-CO"/>
        </w:rPr>
        <w:t>Por el cual se actualiza el documento "Requisitos de Protecciones para la conexión de Sistemas de Generación (menores a 5 MW) en el SIN"</w:t>
      </w:r>
      <w:r>
        <w:rPr>
          <w:rFonts w:ascii="Verdana" w:hAnsi="Verdana"/>
          <w:b/>
          <w:bCs/>
          <w:i/>
          <w:color w:val="3C3C3B"/>
          <w:sz w:val="20"/>
          <w:szCs w:val="20"/>
          <w:lang w:eastAsia="es-CO"/>
        </w:rPr>
        <w:t xml:space="preserve"> </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FF4DB95" w14:textId="3E7FF339" w:rsidR="00100DEB" w:rsidRPr="00100DEB" w:rsidRDefault="00100DEB" w:rsidP="00CC77A6">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w:t>
      </w:r>
      <w:r w:rsidR="00ED7B94">
        <w:rPr>
          <w:rFonts w:ascii="Verdana" w:hAnsi="Verdana"/>
          <w:i/>
          <w:color w:val="3C3C3B"/>
          <w:sz w:val="20"/>
          <w:szCs w:val="20"/>
          <w:lang w:eastAsia="es-CO"/>
        </w:rPr>
        <w:t>dic</w:t>
      </w:r>
      <w:r w:rsidR="00F6067E">
        <w:rPr>
          <w:rFonts w:ascii="Verdana" w:hAnsi="Verdana"/>
          <w:i/>
          <w:color w:val="3C3C3B"/>
          <w:sz w:val="20"/>
          <w:szCs w:val="20"/>
          <w:lang w:eastAsia="es-CO"/>
        </w:rPr>
        <w:t>iem</w:t>
      </w:r>
      <w:r w:rsidR="00A76975">
        <w:rPr>
          <w:rFonts w:ascii="Verdana" w:hAnsi="Verdana"/>
          <w:i/>
          <w:color w:val="3C3C3B"/>
          <w:sz w:val="20"/>
          <w:szCs w:val="20"/>
          <w:lang w:eastAsia="es-CO"/>
        </w:rPr>
        <w:t>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3BC281BE" w14:textId="17326767" w:rsidR="00100DEB" w:rsidRPr="00100DEB"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64B7025F" w14:textId="5BE2DFB6" w:rsidR="00100DEB" w:rsidRPr="004E135A" w:rsidRDefault="00100DEB" w:rsidP="00F33B2D">
      <w:pPr>
        <w:jc w:val="both"/>
        <w:rPr>
          <w:rFonts w:ascii="Verdana" w:hAnsi="Verdana"/>
          <w:bCs/>
          <w:i/>
          <w:iCs/>
          <w:sz w:val="20"/>
          <w:szCs w:val="20"/>
        </w:rPr>
      </w:pPr>
    </w:p>
    <w:p w14:paraId="4496FDC5" w14:textId="61FC4AD7" w:rsidR="0026432D" w:rsidRPr="0026432D" w:rsidRDefault="0026432D" w:rsidP="0026432D">
      <w:pPr>
        <w:jc w:val="both"/>
        <w:rPr>
          <w:rFonts w:ascii="Verdana" w:hAnsi="Verdana"/>
          <w:bCs/>
          <w:i/>
          <w:iCs/>
          <w:sz w:val="20"/>
          <w:szCs w:val="20"/>
        </w:rPr>
      </w:pPr>
      <w:r>
        <w:rPr>
          <w:rFonts w:ascii="Verdana" w:hAnsi="Verdana"/>
          <w:bCs/>
          <w:i/>
          <w:iCs/>
          <w:sz w:val="20"/>
          <w:szCs w:val="20"/>
        </w:rPr>
        <w:t xml:space="preserve">1. </w:t>
      </w:r>
      <w:r w:rsidRPr="0026432D">
        <w:rPr>
          <w:rFonts w:ascii="Verdana" w:hAnsi="Verdana"/>
          <w:bCs/>
          <w:i/>
          <w:iCs/>
          <w:sz w:val="20"/>
          <w:szCs w:val="20"/>
        </w:rPr>
        <w:t>Que en el artículo 9 de la Resolución CREG 030 de 2018 se prevé lo siguiente: (...) "el CNO deberá determinar las protecciones necesarias para la correcta operación de los AGPE y GD en el STR y SDL."</w:t>
      </w:r>
    </w:p>
    <w:p w14:paraId="6F924CD3" w14:textId="77777777" w:rsidR="0026432D" w:rsidRPr="0026432D" w:rsidRDefault="0026432D" w:rsidP="0026432D">
      <w:pPr>
        <w:jc w:val="both"/>
        <w:rPr>
          <w:rFonts w:ascii="Verdana" w:hAnsi="Verdana"/>
          <w:bCs/>
          <w:i/>
          <w:iCs/>
          <w:sz w:val="20"/>
          <w:szCs w:val="20"/>
        </w:rPr>
      </w:pPr>
    </w:p>
    <w:p w14:paraId="66F69627" w14:textId="5E263D0C" w:rsidR="0026432D" w:rsidRPr="0026432D" w:rsidRDefault="0026432D" w:rsidP="0026432D">
      <w:pPr>
        <w:jc w:val="both"/>
        <w:rPr>
          <w:rFonts w:ascii="Verdana" w:hAnsi="Verdana"/>
          <w:bCs/>
          <w:i/>
          <w:iCs/>
          <w:sz w:val="20"/>
          <w:szCs w:val="20"/>
        </w:rPr>
      </w:pPr>
      <w:r>
        <w:rPr>
          <w:rFonts w:ascii="Verdana" w:hAnsi="Verdana"/>
          <w:bCs/>
          <w:i/>
          <w:iCs/>
          <w:sz w:val="20"/>
          <w:szCs w:val="20"/>
        </w:rPr>
        <w:t xml:space="preserve">2. </w:t>
      </w:r>
      <w:r w:rsidRPr="0026432D">
        <w:rPr>
          <w:rFonts w:ascii="Verdana" w:hAnsi="Verdana"/>
          <w:bCs/>
          <w:i/>
          <w:iCs/>
          <w:sz w:val="20"/>
          <w:szCs w:val="20"/>
        </w:rPr>
        <w:t>Que el CNO expidió el Acuerdo 1071 del 13 de junio de 2018, por el cual se aprobó el documento "Requisitos de Protecciones para la conexión de Sistemas de Generación (menores a 5 MW) en el SIN colombiano".</w:t>
      </w:r>
    </w:p>
    <w:p w14:paraId="1CEB4178" w14:textId="77777777" w:rsidR="0026432D" w:rsidRPr="0026432D" w:rsidRDefault="0026432D" w:rsidP="0026432D">
      <w:pPr>
        <w:jc w:val="both"/>
        <w:rPr>
          <w:rFonts w:ascii="Verdana" w:hAnsi="Verdana"/>
          <w:bCs/>
          <w:i/>
          <w:iCs/>
          <w:sz w:val="20"/>
          <w:szCs w:val="20"/>
        </w:rPr>
      </w:pPr>
    </w:p>
    <w:p w14:paraId="668318F7" w14:textId="621487DD" w:rsidR="0026432D" w:rsidRPr="0026432D" w:rsidRDefault="0026432D" w:rsidP="0026432D">
      <w:pPr>
        <w:jc w:val="both"/>
        <w:rPr>
          <w:rFonts w:ascii="Verdana" w:hAnsi="Verdana"/>
          <w:bCs/>
          <w:i/>
          <w:iCs/>
          <w:sz w:val="20"/>
          <w:szCs w:val="20"/>
        </w:rPr>
      </w:pPr>
      <w:r>
        <w:rPr>
          <w:rFonts w:ascii="Verdana" w:hAnsi="Verdana"/>
          <w:bCs/>
          <w:i/>
          <w:iCs/>
          <w:sz w:val="20"/>
          <w:szCs w:val="20"/>
        </w:rPr>
        <w:t xml:space="preserve">3. </w:t>
      </w:r>
      <w:r w:rsidRPr="0026432D">
        <w:rPr>
          <w:rFonts w:ascii="Verdana" w:hAnsi="Verdana"/>
          <w:bCs/>
          <w:i/>
          <w:iCs/>
          <w:sz w:val="20"/>
          <w:szCs w:val="20"/>
        </w:rPr>
        <w:t xml:space="preserve">Que la CREG mediante concepto S-2019-006117 del 6 de noviembre de 2019 dio respuesta a la solicitud de concepto del CNO sobre los requisitos de las protecciones en el punto de conexión, así: (...) "entendemos que el C.N.O podría definir los requisitos técnicos necesarios y suficientes a nivel del inversor o en punto de conexión para el cumplimiento de las funciones que s enecesitan de forma integrada de protecciones en el SIN, es decir, la importancia recae sobre la funcionalidad de las protecciones y su interacción o reflejo en el punto de conexión u otros puntos de la red, y no recae sobre la ubicación física de la instalación de la protección. Lo anterior sin perjuicio de que el C.N.O pueda definir requisitos </w:t>
      </w:r>
      <w:r w:rsidRPr="0026432D">
        <w:rPr>
          <w:rFonts w:ascii="Verdana" w:hAnsi="Verdana"/>
          <w:bCs/>
          <w:i/>
          <w:iCs/>
          <w:sz w:val="20"/>
          <w:szCs w:val="20"/>
        </w:rPr>
        <w:lastRenderedPageBreak/>
        <w:t>diferenciales para capacidades de AGPE que permitan una mayor flexibilidad acorde con las exigencias que identifique."</w:t>
      </w:r>
    </w:p>
    <w:p w14:paraId="4E61BAE2" w14:textId="77777777" w:rsidR="0026432D" w:rsidRPr="0026432D" w:rsidRDefault="0026432D" w:rsidP="0026432D">
      <w:pPr>
        <w:jc w:val="both"/>
        <w:rPr>
          <w:rFonts w:ascii="Verdana" w:hAnsi="Verdana"/>
          <w:bCs/>
          <w:i/>
          <w:iCs/>
          <w:sz w:val="20"/>
          <w:szCs w:val="20"/>
        </w:rPr>
      </w:pPr>
    </w:p>
    <w:p w14:paraId="62C7C40E" w14:textId="242C4AE6" w:rsidR="0026432D" w:rsidRPr="0026432D" w:rsidRDefault="0026432D" w:rsidP="0026432D">
      <w:pPr>
        <w:jc w:val="both"/>
        <w:rPr>
          <w:rFonts w:ascii="Verdana" w:hAnsi="Verdana"/>
          <w:bCs/>
          <w:i/>
          <w:iCs/>
          <w:sz w:val="20"/>
          <w:szCs w:val="20"/>
        </w:rPr>
      </w:pPr>
      <w:r>
        <w:rPr>
          <w:rFonts w:ascii="Verdana" w:hAnsi="Verdana"/>
          <w:bCs/>
          <w:i/>
          <w:iCs/>
          <w:sz w:val="20"/>
          <w:szCs w:val="20"/>
        </w:rPr>
        <w:t xml:space="preserve">4. </w:t>
      </w:r>
      <w:r w:rsidRPr="0026432D">
        <w:rPr>
          <w:rFonts w:ascii="Verdana" w:hAnsi="Verdana"/>
          <w:bCs/>
          <w:i/>
          <w:iCs/>
          <w:sz w:val="20"/>
          <w:szCs w:val="20"/>
        </w:rPr>
        <w:t>Que el Subcomité de Protecciones en la reunión 122 del 4 de dciembre de 2019 dio concepto favorable a la actualización del documento "Requisitos de Protecciones para la conexión de Sistemas de Generación (menores a 5 MW) en el SIN".</w:t>
      </w:r>
    </w:p>
    <w:p w14:paraId="24B93C6E" w14:textId="77777777" w:rsidR="0026432D" w:rsidRPr="0026432D" w:rsidRDefault="0026432D" w:rsidP="0026432D">
      <w:pPr>
        <w:jc w:val="both"/>
        <w:rPr>
          <w:rFonts w:ascii="Verdana" w:hAnsi="Verdana"/>
          <w:bCs/>
          <w:i/>
          <w:iCs/>
          <w:sz w:val="20"/>
          <w:szCs w:val="20"/>
        </w:rPr>
      </w:pPr>
    </w:p>
    <w:p w14:paraId="1497E417" w14:textId="64242E77" w:rsidR="0026432D" w:rsidRDefault="0026432D" w:rsidP="0026432D">
      <w:pPr>
        <w:jc w:val="both"/>
        <w:rPr>
          <w:rFonts w:ascii="Verdana" w:hAnsi="Verdana"/>
          <w:bCs/>
          <w:i/>
          <w:iCs/>
          <w:sz w:val="20"/>
          <w:szCs w:val="20"/>
        </w:rPr>
      </w:pPr>
      <w:r>
        <w:rPr>
          <w:rFonts w:ascii="Verdana" w:hAnsi="Verdana"/>
          <w:bCs/>
          <w:i/>
          <w:iCs/>
          <w:sz w:val="20"/>
          <w:szCs w:val="20"/>
        </w:rPr>
        <w:t xml:space="preserve">5. </w:t>
      </w:r>
      <w:r w:rsidRPr="0026432D">
        <w:rPr>
          <w:rFonts w:ascii="Verdana" w:hAnsi="Verdana"/>
          <w:bCs/>
          <w:i/>
          <w:iCs/>
          <w:sz w:val="20"/>
          <w:szCs w:val="20"/>
        </w:rPr>
        <w:t>Que el Comité de Distribución y el Comité de Operación en las reuniones 230 y 336 del 16 y 19 de diciembre de 2019 recomendaron la expedición del presente Acuerdo.</w:t>
      </w:r>
    </w:p>
    <w:p w14:paraId="42ECD1B8" w14:textId="77777777" w:rsidR="0026432D" w:rsidRDefault="0026432D" w:rsidP="0026432D">
      <w:pPr>
        <w:jc w:val="both"/>
        <w:rPr>
          <w:rFonts w:ascii="Verdana" w:hAnsi="Verdana"/>
          <w:bCs/>
          <w:i/>
          <w:iCs/>
          <w:sz w:val="20"/>
          <w:szCs w:val="20"/>
        </w:rPr>
      </w:pPr>
    </w:p>
    <w:p w14:paraId="559A786A" w14:textId="29A45F27" w:rsidR="00ED7B94" w:rsidRPr="00ED7B94" w:rsidRDefault="00ED7B94" w:rsidP="00ED7B94">
      <w:pPr>
        <w:jc w:val="both"/>
        <w:rPr>
          <w:rFonts w:ascii="Verdana" w:hAnsi="Verdana"/>
          <w:bCs/>
          <w:i/>
          <w:iCs/>
          <w:sz w:val="20"/>
          <w:szCs w:val="20"/>
        </w:rPr>
      </w:pPr>
    </w:p>
    <w:p w14:paraId="220A55C6" w14:textId="21E331F0" w:rsidR="00ED7B94" w:rsidRDefault="00ED7B94" w:rsidP="00ED7B94">
      <w:pPr>
        <w:jc w:val="center"/>
        <w:rPr>
          <w:rFonts w:ascii="Verdana" w:hAnsi="Verdana"/>
          <w:bCs/>
          <w:i/>
          <w:iCs/>
          <w:sz w:val="20"/>
          <w:szCs w:val="20"/>
        </w:rPr>
      </w:pPr>
      <w:r w:rsidRPr="00ED7B94">
        <w:rPr>
          <w:rFonts w:ascii="Verdana" w:hAnsi="Verdana"/>
          <w:bCs/>
          <w:i/>
          <w:iCs/>
          <w:sz w:val="20"/>
          <w:szCs w:val="20"/>
        </w:rPr>
        <w:t>ACUERDA:</w:t>
      </w:r>
    </w:p>
    <w:p w14:paraId="23FF84B4" w14:textId="77777777" w:rsidR="00ED7B94" w:rsidRPr="00ED7B94" w:rsidRDefault="00ED7B94" w:rsidP="00ED7B94">
      <w:pPr>
        <w:jc w:val="center"/>
        <w:rPr>
          <w:rFonts w:ascii="Verdana" w:hAnsi="Verdana"/>
          <w:bCs/>
          <w:i/>
          <w:iCs/>
          <w:sz w:val="20"/>
          <w:szCs w:val="20"/>
        </w:rPr>
      </w:pPr>
    </w:p>
    <w:p w14:paraId="4475E03D" w14:textId="5C31D5C5" w:rsidR="0026432D" w:rsidRPr="0026432D" w:rsidRDefault="0026432D" w:rsidP="0026432D">
      <w:pPr>
        <w:jc w:val="both"/>
        <w:rPr>
          <w:rFonts w:ascii="Verdana" w:hAnsi="Verdana"/>
          <w:bCs/>
          <w:i/>
          <w:iCs/>
          <w:sz w:val="20"/>
          <w:szCs w:val="20"/>
        </w:rPr>
      </w:pPr>
      <w:r>
        <w:rPr>
          <w:rFonts w:ascii="Verdana" w:hAnsi="Verdana"/>
          <w:bCs/>
          <w:i/>
          <w:iCs/>
          <w:sz w:val="20"/>
          <w:szCs w:val="20"/>
        </w:rPr>
        <w:t xml:space="preserve">1. </w:t>
      </w:r>
      <w:r w:rsidRPr="0026432D">
        <w:rPr>
          <w:rFonts w:ascii="Verdana" w:hAnsi="Verdana"/>
          <w:bCs/>
          <w:i/>
          <w:iCs/>
          <w:sz w:val="20"/>
          <w:szCs w:val="20"/>
        </w:rPr>
        <w:t>Aprobar la actualización del documento "Requisitos de Protecciones para la conexión de Sistemas de Generación (menores a 5 MW) en el SIN".</w:t>
      </w:r>
    </w:p>
    <w:p w14:paraId="792858E7" w14:textId="77777777" w:rsidR="0026432D" w:rsidRPr="0026432D" w:rsidRDefault="0026432D" w:rsidP="0026432D">
      <w:pPr>
        <w:jc w:val="both"/>
        <w:rPr>
          <w:rFonts w:ascii="Verdana" w:hAnsi="Verdana"/>
          <w:bCs/>
          <w:i/>
          <w:iCs/>
          <w:sz w:val="20"/>
          <w:szCs w:val="20"/>
        </w:rPr>
      </w:pPr>
    </w:p>
    <w:p w14:paraId="68832589" w14:textId="4AABA3EE" w:rsidR="00ED7B94" w:rsidRDefault="0026432D" w:rsidP="0026432D">
      <w:pPr>
        <w:jc w:val="both"/>
        <w:rPr>
          <w:rFonts w:ascii="Verdana" w:hAnsi="Verdana"/>
          <w:bCs/>
          <w:i/>
          <w:iCs/>
          <w:sz w:val="20"/>
          <w:szCs w:val="20"/>
        </w:rPr>
      </w:pPr>
      <w:r>
        <w:rPr>
          <w:rFonts w:ascii="Verdana" w:hAnsi="Verdana"/>
          <w:bCs/>
          <w:i/>
          <w:iCs/>
          <w:sz w:val="20"/>
          <w:szCs w:val="20"/>
        </w:rPr>
        <w:t xml:space="preserve">2. </w:t>
      </w:r>
      <w:r w:rsidRPr="0026432D">
        <w:rPr>
          <w:rFonts w:ascii="Verdana" w:hAnsi="Verdana"/>
          <w:bCs/>
          <w:i/>
          <w:iCs/>
          <w:sz w:val="20"/>
          <w:szCs w:val="20"/>
        </w:rPr>
        <w:t>El presente Acuerdo rige a partir de la fecha de su expedición y sustituye el Acuerdo 1071 de 2018.</w:t>
      </w:r>
    </w:p>
    <w:p w14:paraId="6CBEB99C" w14:textId="77777777" w:rsidR="00ED7B94" w:rsidRDefault="00ED7B94" w:rsidP="00ED7B94">
      <w:pPr>
        <w:jc w:val="both"/>
        <w:rPr>
          <w:rFonts w:ascii="Verdana" w:hAnsi="Verdana"/>
          <w:bCs/>
          <w:i/>
          <w:iCs/>
          <w:sz w:val="20"/>
          <w:szCs w:val="20"/>
        </w:rPr>
      </w:pPr>
    </w:p>
    <w:p w14:paraId="185637D9" w14:textId="4C15E1AC" w:rsidR="00F6067E" w:rsidRPr="00CE3594" w:rsidRDefault="00F6067E" w:rsidP="00F6067E">
      <w:pPr>
        <w:jc w:val="both"/>
        <w:rPr>
          <w:rFonts w:ascii="Verdana" w:hAnsi="Verdana"/>
          <w:bCs/>
          <w:i/>
          <w:iCs/>
          <w:sz w:val="20"/>
          <w:szCs w:val="20"/>
        </w:rPr>
      </w:pPr>
    </w:p>
    <w:p w14:paraId="2162DBCF" w14:textId="77777777" w:rsidR="00F33B2D" w:rsidRPr="00F33B2D" w:rsidRDefault="00F33B2D" w:rsidP="00DE4E47">
      <w:pPr>
        <w:jc w:val="both"/>
        <w:rPr>
          <w:rFonts w:ascii="Verdana" w:hAnsi="Verdana"/>
          <w:bCs/>
          <w:i/>
          <w:iCs/>
          <w:sz w:val="20"/>
          <w:szCs w:val="20"/>
        </w:rPr>
      </w:pPr>
    </w:p>
    <w:p w14:paraId="36B826D4"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Presidente</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 xml:space="preserve">Secretario Técnico </w:t>
      </w:r>
    </w:p>
    <w:p w14:paraId="51B670FA" w14:textId="77777777" w:rsidR="00F33B2D" w:rsidRPr="00F33B2D" w:rsidRDefault="00F33B2D" w:rsidP="00F33B2D">
      <w:pPr>
        <w:shd w:val="clear" w:color="auto" w:fill="FFFFFF"/>
        <w:rPr>
          <w:rFonts w:ascii="Verdana" w:hAnsi="Verdana"/>
          <w:bCs/>
          <w:i/>
          <w:iCs/>
          <w:sz w:val="20"/>
          <w:szCs w:val="20"/>
        </w:rPr>
      </w:pPr>
    </w:p>
    <w:p w14:paraId="5F18F81E"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Diego González</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Alberto Olarte Aguirre”</w:t>
      </w:r>
    </w:p>
    <w:p w14:paraId="120F6235" w14:textId="77777777" w:rsidR="00F33B2D" w:rsidRDefault="00F33B2D" w:rsidP="00DE4E47">
      <w:pPr>
        <w:jc w:val="both"/>
        <w:rPr>
          <w:rFonts w:ascii="Verdana" w:hAnsi="Verdana"/>
          <w:bCs/>
          <w:i/>
          <w:iCs/>
          <w:sz w:val="22"/>
          <w:szCs w:val="22"/>
        </w:rPr>
      </w:pPr>
    </w:p>
    <w:p w14:paraId="2B57079F" w14:textId="77777777" w:rsidR="00F33B2D" w:rsidRDefault="00F33B2D" w:rsidP="00DE4E47">
      <w:pPr>
        <w:jc w:val="both"/>
        <w:rPr>
          <w:rFonts w:ascii="Verdana" w:hAnsi="Verdana"/>
          <w:bCs/>
          <w:i/>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6E3CF58A"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w:t>
      </w:r>
      <w:r w:rsidR="00CE3594">
        <w:rPr>
          <w:rFonts w:ascii="Verdana" w:hAnsi="Verdana"/>
          <w:iCs/>
          <w:sz w:val="22"/>
          <w:szCs w:val="22"/>
        </w:rPr>
        <w:t>76</w:t>
      </w:r>
      <w:r w:rsidR="00D342A1" w:rsidRPr="007A707B">
        <w:rPr>
          <w:rFonts w:ascii="Verdana" w:hAnsi="Verdana"/>
          <w:iCs/>
          <w:sz w:val="22"/>
          <w:szCs w:val="22"/>
        </w:rPr>
        <w:t xml:space="preserve"> </w:t>
      </w:r>
      <w:r w:rsidR="00CE3594">
        <w:rPr>
          <w:rFonts w:ascii="Verdana" w:hAnsi="Verdana"/>
          <w:iCs/>
          <w:sz w:val="22"/>
          <w:szCs w:val="22"/>
        </w:rPr>
        <w:t xml:space="preserve">Torre 3 </w:t>
      </w:r>
      <w:r w:rsidR="00D342A1" w:rsidRPr="007A707B">
        <w:rPr>
          <w:rFonts w:ascii="Verdana" w:hAnsi="Verdana"/>
          <w:iCs/>
          <w:sz w:val="22"/>
          <w:szCs w:val="22"/>
        </w:rPr>
        <w:t xml:space="preserve">oficina </w:t>
      </w:r>
      <w:r w:rsidR="00CE3594">
        <w:rPr>
          <w:rFonts w:ascii="Verdana" w:hAnsi="Verdana"/>
          <w:iCs/>
          <w:sz w:val="22"/>
          <w:szCs w:val="22"/>
        </w:rPr>
        <w:t>1302</w:t>
      </w:r>
      <w:r w:rsidR="00D342A1" w:rsidRPr="007A707B">
        <w:rPr>
          <w:rFonts w:ascii="Verdana" w:hAnsi="Verdana"/>
          <w:iCs/>
          <w:sz w:val="22"/>
          <w:szCs w:val="22"/>
        </w:rPr>
        <w:t xml:space="preserve">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4F0557A5" w14:textId="52999A81" w:rsidR="005B2CA4" w:rsidRPr="005B2CA4" w:rsidRDefault="00D342A1" w:rsidP="003A57C0">
      <w:pPr>
        <w:rPr>
          <w:rFonts w:asciiTheme="minorBidi" w:hAnsiTheme="minorBidi" w:cstheme="minorBidi"/>
          <w:bCs/>
        </w:rPr>
      </w:pPr>
      <w:r w:rsidRPr="007A707B">
        <w:rPr>
          <w:rFonts w:ascii="Verdana" w:hAnsi="Verdana"/>
          <w:bCs/>
          <w:sz w:val="22"/>
          <w:szCs w:val="22"/>
        </w:rPr>
        <w:t>CONSEJO NACIONAL DE OPERACIÓN – CNO</w:t>
      </w:r>
    </w:p>
    <w:sectPr w:rsidR="005B2CA4" w:rsidRPr="005B2CA4"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BD584" w14:textId="77777777" w:rsidR="009626C2" w:rsidRDefault="009626C2">
      <w:r>
        <w:separator/>
      </w:r>
    </w:p>
  </w:endnote>
  <w:endnote w:type="continuationSeparator" w:id="0">
    <w:p w14:paraId="28F7F02D" w14:textId="77777777" w:rsidR="009626C2" w:rsidRDefault="0096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CB0300F" w14:textId="77777777" w:rsidR="00CC77A6" w:rsidRDefault="00CC77A6" w:rsidP="00CC77A6">
    <w:pPr>
      <w:pStyle w:val="Piedepgina"/>
      <w:jc w:val="center"/>
      <w:rPr>
        <w:rFonts w:ascii="Verdana" w:hAnsi="Verdana"/>
        <w:b/>
        <w:sz w:val="20"/>
        <w:szCs w:val="20"/>
        <w:lang w:val="es-MX"/>
      </w:rPr>
    </w:pPr>
    <w:r w:rsidRPr="0020391A">
      <w:rPr>
        <w:rFonts w:ascii="Verdana" w:hAnsi="Verdana"/>
        <w:b/>
        <w:sz w:val="20"/>
        <w:szCs w:val="20"/>
        <w:lang w:val="es-MX"/>
      </w:rPr>
      <w:t>Avenida Calle 26 No. 69-76, Oficina 1302</w:t>
    </w:r>
    <w:r>
      <w:rPr>
        <w:rFonts w:ascii="Verdana" w:hAnsi="Verdana"/>
        <w:b/>
        <w:sz w:val="20"/>
        <w:szCs w:val="20"/>
        <w:lang w:val="es-MX"/>
      </w:rPr>
      <w:t xml:space="preserve">, </w:t>
    </w:r>
    <w:r w:rsidRPr="0020391A">
      <w:rPr>
        <w:rFonts w:ascii="Verdana" w:hAnsi="Verdana"/>
        <w:b/>
        <w:sz w:val="20"/>
        <w:szCs w:val="20"/>
        <w:lang w:val="es-MX"/>
      </w:rPr>
      <w:t>T</w:t>
    </w:r>
    <w:r>
      <w:rPr>
        <w:rFonts w:ascii="Verdana" w:hAnsi="Verdana"/>
        <w:b/>
        <w:sz w:val="20"/>
        <w:szCs w:val="20"/>
        <w:lang w:val="es-MX"/>
      </w:rPr>
      <w:t xml:space="preserve">orre </w:t>
    </w:r>
    <w:r w:rsidRPr="0020391A">
      <w:rPr>
        <w:rFonts w:ascii="Verdana" w:hAnsi="Verdana"/>
        <w:b/>
        <w:sz w:val="20"/>
        <w:szCs w:val="20"/>
        <w:lang w:val="es-MX"/>
      </w:rPr>
      <w:t>3</w:t>
    </w:r>
    <w:r>
      <w:rPr>
        <w:rFonts w:ascii="Verdana" w:hAnsi="Verdana"/>
        <w:b/>
        <w:sz w:val="20"/>
        <w:szCs w:val="20"/>
        <w:lang w:val="es-MX"/>
      </w:rPr>
      <w:t>,</w:t>
    </w:r>
    <w:r w:rsidRPr="0020391A">
      <w:rPr>
        <w:rFonts w:ascii="Verdana" w:hAnsi="Verdana"/>
        <w:b/>
        <w:sz w:val="20"/>
        <w:szCs w:val="20"/>
        <w:lang w:val="es-MX"/>
      </w:rPr>
      <w:t xml:space="preserve"> E</w:t>
    </w:r>
    <w:r>
      <w:rPr>
        <w:rFonts w:ascii="Verdana" w:hAnsi="Verdana"/>
        <w:b/>
        <w:sz w:val="20"/>
        <w:szCs w:val="20"/>
        <w:lang w:val="es-MX"/>
      </w:rPr>
      <w:t>dificio Elemento</w:t>
    </w:r>
  </w:p>
  <w:p w14:paraId="0E30BA5F"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Teléfonos: 7023029-7023026-7021892</w:t>
    </w:r>
  </w:p>
  <w:p w14:paraId="7E6A78FE"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 xml:space="preserve">E-Mail </w:t>
    </w:r>
    <w:hyperlink r:id="rId1" w:history="1">
      <w:r w:rsidRPr="000E6A5D">
        <w:rPr>
          <w:rStyle w:val="Hipervnculo"/>
          <w:rFonts w:ascii="Verdana" w:hAnsi="Verdana"/>
          <w:b/>
          <w:sz w:val="20"/>
          <w:szCs w:val="20"/>
          <w:lang w:val="es-MX"/>
        </w:rPr>
        <w:t>aolarte@cno.org.co</w:t>
      </w:r>
    </w:hyperlink>
    <w:r w:rsidRPr="00F210FA">
      <w:rPr>
        <w:rFonts w:ascii="Verdana" w:hAnsi="Verdana"/>
        <w:b/>
        <w:sz w:val="20"/>
        <w:szCs w:val="20"/>
        <w:lang w:val="es-MX"/>
      </w:rPr>
      <w:t xml:space="preserve">-Internet: </w:t>
    </w:r>
    <w:hyperlink r:id="rId2" w:history="1">
      <w:r w:rsidRPr="000E6A5D">
        <w:rPr>
          <w:rStyle w:val="Hipervnculo"/>
          <w:rFonts w:ascii="Verdana" w:hAnsi="Verdana"/>
          <w:b/>
          <w:sz w:val="20"/>
          <w:szCs w:val="20"/>
          <w:lang w:val="es-MX"/>
        </w:rPr>
        <w:t>www.cno.org.co</w:t>
      </w:r>
    </w:hyperlink>
  </w:p>
  <w:p w14:paraId="713EC19D" w14:textId="5322E4CB" w:rsidR="00135EB1" w:rsidRDefault="00135EB1" w:rsidP="008D4CE2">
    <w:pPr>
      <w:pStyle w:val="Piedepgina"/>
      <w:jc w:val="center"/>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7143" w14:textId="77777777" w:rsidR="009626C2" w:rsidRDefault="009626C2">
      <w:r>
        <w:separator/>
      </w:r>
    </w:p>
  </w:footnote>
  <w:footnote w:type="continuationSeparator" w:id="0">
    <w:p w14:paraId="45AE1DF8" w14:textId="77777777" w:rsidR="009626C2" w:rsidRDefault="0096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B173983"/>
    <w:multiLevelType w:val="hybridMultilevel"/>
    <w:tmpl w:val="7EF04018"/>
    <w:lvl w:ilvl="0" w:tplc="596E4402">
      <w:start w:val="1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9"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20"/>
  </w:num>
  <w:num w:numId="6">
    <w:abstractNumId w:val="12"/>
  </w:num>
  <w:num w:numId="7">
    <w:abstractNumId w:val="4"/>
  </w:num>
  <w:num w:numId="8">
    <w:abstractNumId w:val="13"/>
  </w:num>
  <w:num w:numId="9">
    <w:abstractNumId w:val="1"/>
  </w:num>
  <w:num w:numId="10">
    <w:abstractNumId w:val="2"/>
  </w:num>
  <w:num w:numId="11">
    <w:abstractNumId w:val="6"/>
  </w:num>
  <w:num w:numId="12">
    <w:abstractNumId w:val="14"/>
  </w:num>
  <w:num w:numId="13">
    <w:abstractNumId w:val="0"/>
  </w:num>
  <w:num w:numId="14">
    <w:abstractNumId w:val="19"/>
  </w:num>
  <w:num w:numId="15">
    <w:abstractNumId w:val="9"/>
  </w:num>
  <w:num w:numId="16">
    <w:abstractNumId w:val="17"/>
  </w:num>
  <w:num w:numId="17">
    <w:abstractNumId w:val="16"/>
  </w:num>
  <w:num w:numId="18">
    <w:abstractNumId w:val="18"/>
  </w:num>
  <w:num w:numId="19">
    <w:abstractNumId w:val="21"/>
  </w:num>
  <w:num w:numId="20">
    <w:abstractNumId w:val="10"/>
  </w:num>
  <w:num w:numId="21">
    <w:abstractNumId w:val="5"/>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75389"/>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B7003"/>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1CF1"/>
    <w:rsid w:val="0023739F"/>
    <w:rsid w:val="00242FD4"/>
    <w:rsid w:val="002475FD"/>
    <w:rsid w:val="00247DD1"/>
    <w:rsid w:val="00247FDF"/>
    <w:rsid w:val="00253E04"/>
    <w:rsid w:val="00255B89"/>
    <w:rsid w:val="00260319"/>
    <w:rsid w:val="002628DB"/>
    <w:rsid w:val="0026432D"/>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5C19"/>
    <w:rsid w:val="0039710B"/>
    <w:rsid w:val="003972E1"/>
    <w:rsid w:val="003A0506"/>
    <w:rsid w:val="003A0F92"/>
    <w:rsid w:val="003A1499"/>
    <w:rsid w:val="003A3383"/>
    <w:rsid w:val="003A49EE"/>
    <w:rsid w:val="003A57C0"/>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46A07"/>
    <w:rsid w:val="004513AF"/>
    <w:rsid w:val="004528C2"/>
    <w:rsid w:val="0045315F"/>
    <w:rsid w:val="00453D54"/>
    <w:rsid w:val="00460EB6"/>
    <w:rsid w:val="0046116D"/>
    <w:rsid w:val="004745D1"/>
    <w:rsid w:val="0047689E"/>
    <w:rsid w:val="00480817"/>
    <w:rsid w:val="00481189"/>
    <w:rsid w:val="0048334E"/>
    <w:rsid w:val="00483DBB"/>
    <w:rsid w:val="00493238"/>
    <w:rsid w:val="00497DCB"/>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6BA6"/>
    <w:rsid w:val="00587502"/>
    <w:rsid w:val="00590660"/>
    <w:rsid w:val="00592E0E"/>
    <w:rsid w:val="00593E05"/>
    <w:rsid w:val="0059594F"/>
    <w:rsid w:val="00595C95"/>
    <w:rsid w:val="005A03BF"/>
    <w:rsid w:val="005A0B24"/>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37EB"/>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009D"/>
    <w:rsid w:val="00762D5E"/>
    <w:rsid w:val="007631A9"/>
    <w:rsid w:val="00763C93"/>
    <w:rsid w:val="00763DB7"/>
    <w:rsid w:val="00766B6B"/>
    <w:rsid w:val="00767E15"/>
    <w:rsid w:val="00776E2B"/>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6"/>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1C5D"/>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EC5"/>
    <w:rsid w:val="00883F18"/>
    <w:rsid w:val="00885885"/>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43B"/>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1CB1"/>
    <w:rsid w:val="009230F0"/>
    <w:rsid w:val="009306D4"/>
    <w:rsid w:val="009369B1"/>
    <w:rsid w:val="00945C7E"/>
    <w:rsid w:val="0095242C"/>
    <w:rsid w:val="0095477A"/>
    <w:rsid w:val="00954E85"/>
    <w:rsid w:val="0096053F"/>
    <w:rsid w:val="00961748"/>
    <w:rsid w:val="009620E7"/>
    <w:rsid w:val="009626C2"/>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461F"/>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55FBC"/>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CBF"/>
    <w:rsid w:val="00AC1E2B"/>
    <w:rsid w:val="00AC2DC4"/>
    <w:rsid w:val="00AC4561"/>
    <w:rsid w:val="00AC486F"/>
    <w:rsid w:val="00AD1E2A"/>
    <w:rsid w:val="00AD1F60"/>
    <w:rsid w:val="00AD2BB9"/>
    <w:rsid w:val="00AD435B"/>
    <w:rsid w:val="00AD5AD1"/>
    <w:rsid w:val="00AE020F"/>
    <w:rsid w:val="00AE2976"/>
    <w:rsid w:val="00AE56D2"/>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47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7A6"/>
    <w:rsid w:val="00CC7B42"/>
    <w:rsid w:val="00CD2124"/>
    <w:rsid w:val="00CD2888"/>
    <w:rsid w:val="00CE22D8"/>
    <w:rsid w:val="00CE2E94"/>
    <w:rsid w:val="00CE35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1040"/>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4E47"/>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D7B94"/>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33B2D"/>
    <w:rsid w:val="00F42AC5"/>
    <w:rsid w:val="00F43068"/>
    <w:rsid w:val="00F447B7"/>
    <w:rsid w:val="00F51E02"/>
    <w:rsid w:val="00F51E7D"/>
    <w:rsid w:val="00F53462"/>
    <w:rsid w:val="00F535DD"/>
    <w:rsid w:val="00F53751"/>
    <w:rsid w:val="00F53D61"/>
    <w:rsid w:val="00F55004"/>
    <w:rsid w:val="00F55C75"/>
    <w:rsid w:val="00F56345"/>
    <w:rsid w:val="00F6067E"/>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E6A08"/>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103">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73285711">
      <w:bodyDiv w:val="1"/>
      <w:marLeft w:val="0"/>
      <w:marRight w:val="0"/>
      <w:marTop w:val="0"/>
      <w:marBottom w:val="0"/>
      <w:divBdr>
        <w:top w:val="none" w:sz="0" w:space="0" w:color="auto"/>
        <w:left w:val="none" w:sz="0" w:space="0" w:color="auto"/>
        <w:bottom w:val="none" w:sz="0" w:space="0" w:color="auto"/>
        <w:right w:val="none" w:sz="0" w:space="0" w:color="auto"/>
      </w:divBdr>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o.org.co" TargetMode="External"/><Relationship Id="rId1" Type="http://schemas.openxmlformats.org/officeDocument/2006/relationships/hyperlink" Target="mailto:aolarte@cn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245E-CB6D-42AC-9847-84BDB91E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3280</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2019-12-20T15:27:00Z</dcterms:created>
  <dcterms:modified xsi:type="dcterms:W3CDTF">2019-12-20T15:27:00Z</dcterms:modified>
</cp:coreProperties>
</file>