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10DFC" w14:textId="77777777" w:rsidR="008712E4" w:rsidRDefault="008712E4" w:rsidP="004D640E">
      <w:pPr>
        <w:pStyle w:val="Ttulo"/>
        <w:rPr>
          <w:rFonts w:ascii="Verdana" w:hAnsi="Verdana" w:cs="Arial"/>
          <w:sz w:val="28"/>
          <w:szCs w:val="28"/>
        </w:rPr>
      </w:pPr>
    </w:p>
    <w:p w14:paraId="78627BB2" w14:textId="77777777" w:rsidR="008712E4" w:rsidRDefault="008712E4" w:rsidP="004D640E">
      <w:pPr>
        <w:pStyle w:val="Ttulo"/>
        <w:rPr>
          <w:rFonts w:ascii="Verdana" w:hAnsi="Verdana" w:cs="Arial"/>
          <w:sz w:val="28"/>
          <w:szCs w:val="28"/>
        </w:rPr>
      </w:pPr>
    </w:p>
    <w:p w14:paraId="7530654E" w14:textId="77777777" w:rsidR="008712E4" w:rsidRDefault="008712E4" w:rsidP="004D640E">
      <w:pPr>
        <w:pStyle w:val="Ttulo"/>
        <w:rPr>
          <w:rFonts w:ascii="Verdana" w:hAnsi="Verdana" w:cs="Arial"/>
          <w:sz w:val="28"/>
          <w:szCs w:val="28"/>
        </w:rPr>
      </w:pPr>
    </w:p>
    <w:p w14:paraId="5CAB5519" w14:textId="77777777" w:rsidR="008712E4" w:rsidRDefault="008712E4" w:rsidP="004D640E">
      <w:pPr>
        <w:pStyle w:val="Ttulo"/>
        <w:rPr>
          <w:rFonts w:ascii="Verdana" w:hAnsi="Verdana" w:cs="Arial"/>
          <w:sz w:val="28"/>
          <w:szCs w:val="28"/>
        </w:rPr>
      </w:pPr>
    </w:p>
    <w:p w14:paraId="33EC9259" w14:textId="77777777" w:rsidR="008712E4" w:rsidRDefault="008712E4" w:rsidP="004D640E">
      <w:pPr>
        <w:pStyle w:val="Ttulo"/>
        <w:rPr>
          <w:rFonts w:ascii="Verdana" w:hAnsi="Verdana" w:cs="Arial"/>
          <w:sz w:val="28"/>
          <w:szCs w:val="28"/>
        </w:rPr>
      </w:pPr>
    </w:p>
    <w:p w14:paraId="15B73A40" w14:textId="77777777" w:rsidR="008712E4" w:rsidRDefault="008712E4" w:rsidP="004D640E">
      <w:pPr>
        <w:pStyle w:val="Ttulo"/>
        <w:rPr>
          <w:rFonts w:ascii="Verdana" w:hAnsi="Verdana" w:cs="Arial"/>
          <w:sz w:val="28"/>
          <w:szCs w:val="28"/>
        </w:rPr>
      </w:pPr>
    </w:p>
    <w:p w14:paraId="31425B87" w14:textId="77777777" w:rsidR="008712E4" w:rsidRDefault="008712E4" w:rsidP="004D640E">
      <w:pPr>
        <w:pStyle w:val="Ttulo"/>
        <w:rPr>
          <w:rFonts w:ascii="Verdana" w:hAnsi="Verdana" w:cs="Arial"/>
          <w:sz w:val="28"/>
          <w:szCs w:val="28"/>
        </w:rPr>
      </w:pPr>
    </w:p>
    <w:p w14:paraId="59BE1F4F" w14:textId="77777777" w:rsidR="008712E4" w:rsidRDefault="008712E4" w:rsidP="004D640E">
      <w:pPr>
        <w:pStyle w:val="Ttulo"/>
        <w:rPr>
          <w:rFonts w:ascii="Verdana" w:hAnsi="Verdana" w:cs="Arial"/>
          <w:sz w:val="28"/>
          <w:szCs w:val="28"/>
        </w:rPr>
      </w:pPr>
    </w:p>
    <w:p w14:paraId="6DC40EA9" w14:textId="77777777" w:rsidR="008712E4" w:rsidRDefault="008712E4" w:rsidP="004D640E">
      <w:pPr>
        <w:pStyle w:val="Ttulo"/>
        <w:rPr>
          <w:rFonts w:ascii="Verdana" w:hAnsi="Verdana" w:cs="Arial"/>
          <w:sz w:val="28"/>
          <w:szCs w:val="28"/>
        </w:rPr>
      </w:pPr>
    </w:p>
    <w:p w14:paraId="157357FE" w14:textId="77777777" w:rsidR="008712E4" w:rsidRDefault="008712E4" w:rsidP="004D640E">
      <w:pPr>
        <w:pStyle w:val="Ttulo"/>
        <w:rPr>
          <w:rFonts w:ascii="Verdana" w:hAnsi="Verdana" w:cs="Arial"/>
          <w:sz w:val="28"/>
          <w:szCs w:val="28"/>
        </w:rPr>
      </w:pPr>
    </w:p>
    <w:p w14:paraId="050362A6" w14:textId="77777777" w:rsidR="008712E4" w:rsidRDefault="008712E4" w:rsidP="004D640E">
      <w:pPr>
        <w:pStyle w:val="Ttulo"/>
        <w:rPr>
          <w:rFonts w:ascii="Verdana" w:hAnsi="Verdana" w:cs="Arial"/>
          <w:sz w:val="28"/>
          <w:szCs w:val="28"/>
        </w:rPr>
      </w:pPr>
    </w:p>
    <w:p w14:paraId="6DEC36B2" w14:textId="77777777" w:rsidR="008712E4" w:rsidRDefault="008712E4" w:rsidP="004D640E">
      <w:pPr>
        <w:pStyle w:val="Ttulo"/>
        <w:rPr>
          <w:rFonts w:ascii="Verdana" w:hAnsi="Verdana" w:cs="Arial"/>
          <w:sz w:val="28"/>
          <w:szCs w:val="28"/>
        </w:rPr>
      </w:pPr>
    </w:p>
    <w:p w14:paraId="19FB33F1" w14:textId="77777777" w:rsidR="008712E4" w:rsidRDefault="008712E4" w:rsidP="004D640E">
      <w:pPr>
        <w:pStyle w:val="Ttulo"/>
        <w:rPr>
          <w:rFonts w:ascii="Verdana" w:hAnsi="Verdana" w:cs="Arial"/>
          <w:sz w:val="28"/>
          <w:szCs w:val="28"/>
        </w:rPr>
      </w:pPr>
    </w:p>
    <w:p w14:paraId="55045FF8" w14:textId="77777777" w:rsidR="008712E4" w:rsidRDefault="008712E4" w:rsidP="004D640E">
      <w:pPr>
        <w:pStyle w:val="Ttulo"/>
        <w:rPr>
          <w:rFonts w:ascii="Verdana" w:hAnsi="Verdana" w:cs="Arial"/>
          <w:sz w:val="28"/>
          <w:szCs w:val="28"/>
        </w:rPr>
      </w:pPr>
    </w:p>
    <w:p w14:paraId="23E28882" w14:textId="77777777" w:rsidR="00204C8D" w:rsidRPr="0044275A" w:rsidRDefault="00204C8D" w:rsidP="004D640E">
      <w:pPr>
        <w:pStyle w:val="Ttulo"/>
        <w:rPr>
          <w:rFonts w:ascii="Verdana" w:hAnsi="Verdana" w:cs="Arial"/>
          <w:sz w:val="28"/>
          <w:szCs w:val="28"/>
        </w:rPr>
      </w:pPr>
      <w:r w:rsidRPr="0044275A">
        <w:rPr>
          <w:rFonts w:ascii="Verdana" w:hAnsi="Verdana" w:cs="Arial"/>
          <w:sz w:val="28"/>
          <w:szCs w:val="28"/>
        </w:rPr>
        <w:t>ANEXO</w:t>
      </w:r>
      <w:r w:rsidR="001E05F1">
        <w:rPr>
          <w:rFonts w:ascii="Verdana" w:hAnsi="Verdana" w:cs="Arial"/>
          <w:sz w:val="28"/>
          <w:szCs w:val="28"/>
        </w:rPr>
        <w:t xml:space="preserve"> 1</w:t>
      </w:r>
    </w:p>
    <w:p w14:paraId="449BADC8" w14:textId="77777777" w:rsidR="00204C8D" w:rsidRPr="0044275A" w:rsidRDefault="00204C8D" w:rsidP="003B0C26">
      <w:pPr>
        <w:pStyle w:val="Ttulo"/>
        <w:rPr>
          <w:rFonts w:ascii="Verdana" w:hAnsi="Verdana" w:cs="Arial"/>
          <w:sz w:val="28"/>
          <w:szCs w:val="28"/>
        </w:rPr>
      </w:pPr>
    </w:p>
    <w:p w14:paraId="2366A13B" w14:textId="77777777" w:rsidR="00204C8D" w:rsidRPr="008712E4" w:rsidRDefault="00204C8D" w:rsidP="003B0C26">
      <w:pPr>
        <w:pStyle w:val="Subttulo"/>
        <w:spacing w:before="0" w:after="0"/>
        <w:rPr>
          <w:rFonts w:ascii="Verdana" w:hAnsi="Verdana" w:cs="Arial"/>
          <w:b/>
          <w:bCs/>
          <w:i w:val="0"/>
          <w:lang w:val="es-MX"/>
        </w:rPr>
      </w:pPr>
      <w:r w:rsidRPr="008712E4">
        <w:rPr>
          <w:rFonts w:ascii="Verdana" w:hAnsi="Verdana" w:cs="Arial"/>
          <w:b/>
          <w:bCs/>
          <w:i w:val="0"/>
          <w:lang w:val="es-MX"/>
        </w:rPr>
        <w:t>Procedimiento General pa</w:t>
      </w:r>
      <w:r w:rsidR="005D259B" w:rsidRPr="008712E4">
        <w:rPr>
          <w:rFonts w:ascii="Verdana" w:hAnsi="Verdana" w:cs="Arial"/>
          <w:b/>
          <w:bCs/>
          <w:i w:val="0"/>
          <w:lang w:val="es-MX"/>
        </w:rPr>
        <w:t xml:space="preserve">ra la Realización de Pruebas </w:t>
      </w:r>
      <w:r w:rsidR="00D46070" w:rsidRPr="008712E4">
        <w:rPr>
          <w:rFonts w:ascii="Verdana" w:hAnsi="Verdana" w:cs="Arial"/>
          <w:b/>
          <w:bCs/>
          <w:i w:val="0"/>
        </w:rPr>
        <w:t xml:space="preserve">de </w:t>
      </w:r>
      <w:r w:rsidR="001E05F1" w:rsidRPr="008712E4">
        <w:rPr>
          <w:rFonts w:ascii="Verdana" w:hAnsi="Verdana" w:cs="Arial"/>
          <w:b/>
          <w:bCs/>
          <w:i w:val="0"/>
          <w:lang w:val="es-MX"/>
        </w:rPr>
        <w:t xml:space="preserve">Verificación de la curva de capacidad </w:t>
      </w:r>
    </w:p>
    <w:p w14:paraId="33442A87" w14:textId="77777777" w:rsidR="008712E4" w:rsidRDefault="008712E4" w:rsidP="008712E4">
      <w:pPr>
        <w:pStyle w:val="Textoindependiente"/>
        <w:rPr>
          <w:lang w:val="es-MX"/>
        </w:rPr>
      </w:pPr>
    </w:p>
    <w:p w14:paraId="59204B91" w14:textId="77777777" w:rsidR="008712E4" w:rsidRDefault="008712E4" w:rsidP="008712E4">
      <w:pPr>
        <w:pStyle w:val="Textoindependiente"/>
        <w:rPr>
          <w:lang w:val="es-MX"/>
        </w:rPr>
      </w:pPr>
    </w:p>
    <w:p w14:paraId="46FFE14D" w14:textId="77777777" w:rsidR="008712E4" w:rsidRDefault="008712E4" w:rsidP="008712E4">
      <w:pPr>
        <w:pStyle w:val="Textoindependiente"/>
        <w:rPr>
          <w:lang w:val="es-MX"/>
        </w:rPr>
      </w:pPr>
    </w:p>
    <w:p w14:paraId="617328D4" w14:textId="77777777" w:rsidR="008712E4" w:rsidRDefault="008712E4" w:rsidP="008712E4">
      <w:pPr>
        <w:pStyle w:val="Textoindependiente"/>
        <w:rPr>
          <w:lang w:val="es-MX"/>
        </w:rPr>
      </w:pPr>
    </w:p>
    <w:p w14:paraId="19F22F66" w14:textId="77777777" w:rsidR="008712E4" w:rsidRDefault="008712E4" w:rsidP="008712E4">
      <w:pPr>
        <w:pStyle w:val="Textoindependiente"/>
        <w:rPr>
          <w:lang w:val="es-MX"/>
        </w:rPr>
      </w:pPr>
    </w:p>
    <w:p w14:paraId="7B11227C" w14:textId="77777777" w:rsidR="008712E4" w:rsidRDefault="008712E4" w:rsidP="008712E4">
      <w:pPr>
        <w:pStyle w:val="Textoindependiente"/>
        <w:rPr>
          <w:lang w:val="es-MX"/>
        </w:rPr>
      </w:pPr>
    </w:p>
    <w:p w14:paraId="5B64E55B" w14:textId="77777777" w:rsidR="008712E4" w:rsidRDefault="008712E4" w:rsidP="008712E4">
      <w:pPr>
        <w:pStyle w:val="Textoindependiente"/>
        <w:rPr>
          <w:lang w:val="es-MX"/>
        </w:rPr>
      </w:pPr>
    </w:p>
    <w:p w14:paraId="48BFCD11" w14:textId="77777777" w:rsidR="008712E4" w:rsidRDefault="008712E4" w:rsidP="008712E4">
      <w:pPr>
        <w:pStyle w:val="Textoindependiente"/>
        <w:rPr>
          <w:lang w:val="es-MX"/>
        </w:rPr>
      </w:pPr>
    </w:p>
    <w:p w14:paraId="012AEC6E" w14:textId="77777777" w:rsidR="008712E4" w:rsidRDefault="008712E4" w:rsidP="008712E4">
      <w:pPr>
        <w:pStyle w:val="Textoindependiente"/>
        <w:rPr>
          <w:lang w:val="es-MX"/>
        </w:rPr>
      </w:pPr>
    </w:p>
    <w:p w14:paraId="66BCF6F9" w14:textId="77777777" w:rsidR="008712E4" w:rsidRDefault="008712E4" w:rsidP="008712E4">
      <w:pPr>
        <w:pStyle w:val="Textoindependiente"/>
        <w:rPr>
          <w:lang w:val="es-MX"/>
        </w:rPr>
      </w:pPr>
    </w:p>
    <w:p w14:paraId="7A5BA571" w14:textId="77777777" w:rsidR="008712E4" w:rsidRDefault="008712E4" w:rsidP="008712E4">
      <w:pPr>
        <w:pStyle w:val="Textoindependiente"/>
        <w:rPr>
          <w:lang w:val="es-MX"/>
        </w:rPr>
      </w:pPr>
    </w:p>
    <w:p w14:paraId="28E6D670" w14:textId="77777777" w:rsidR="008712E4" w:rsidRDefault="008712E4" w:rsidP="008712E4">
      <w:pPr>
        <w:pStyle w:val="Textoindependiente"/>
        <w:rPr>
          <w:lang w:val="es-MX"/>
        </w:rPr>
      </w:pPr>
    </w:p>
    <w:p w14:paraId="3ABD603A" w14:textId="77777777" w:rsidR="008712E4" w:rsidRDefault="008712E4" w:rsidP="008712E4">
      <w:pPr>
        <w:pStyle w:val="Textoindependiente"/>
        <w:rPr>
          <w:lang w:val="es-MX"/>
        </w:rPr>
      </w:pPr>
    </w:p>
    <w:p w14:paraId="0E216D3C" w14:textId="77777777" w:rsidR="008712E4" w:rsidRDefault="008712E4" w:rsidP="008712E4">
      <w:pPr>
        <w:pStyle w:val="Textoindependiente"/>
        <w:rPr>
          <w:lang w:val="es-MX"/>
        </w:rPr>
      </w:pPr>
    </w:p>
    <w:p w14:paraId="33685A4F" w14:textId="77777777" w:rsidR="008712E4" w:rsidRPr="008712E4" w:rsidRDefault="008712E4" w:rsidP="008712E4">
      <w:pPr>
        <w:pStyle w:val="Textoindependiente"/>
        <w:jc w:val="center"/>
        <w:rPr>
          <w:rFonts w:ascii="Verdana" w:hAnsi="Verdana"/>
          <w:lang w:val="es-MX"/>
        </w:rPr>
      </w:pPr>
      <w:r w:rsidRPr="008712E4">
        <w:rPr>
          <w:rFonts w:ascii="Verdana" w:hAnsi="Verdana"/>
          <w:lang w:val="es-MX"/>
        </w:rPr>
        <w:t>Septiembre de 2019</w:t>
      </w:r>
    </w:p>
    <w:p w14:paraId="455D556D" w14:textId="77777777" w:rsidR="008712E4" w:rsidRDefault="008712E4" w:rsidP="008712E4">
      <w:pPr>
        <w:pStyle w:val="Textoindependiente"/>
        <w:rPr>
          <w:lang w:val="es-MX"/>
        </w:rPr>
      </w:pPr>
    </w:p>
    <w:p w14:paraId="28A31070" w14:textId="77777777" w:rsidR="008712E4" w:rsidRDefault="008712E4" w:rsidP="008712E4">
      <w:pPr>
        <w:pStyle w:val="Textoindependiente"/>
        <w:rPr>
          <w:lang w:val="es-MX"/>
        </w:rPr>
      </w:pPr>
    </w:p>
    <w:p w14:paraId="12BA6A5D" w14:textId="77777777" w:rsidR="00204C8D" w:rsidRDefault="00204C8D" w:rsidP="003B0C26">
      <w:pPr>
        <w:pStyle w:val="Ttulo1"/>
        <w:spacing w:before="0" w:after="0"/>
        <w:ind w:left="431" w:hanging="431"/>
        <w:rPr>
          <w:rFonts w:ascii="Verdana" w:hAnsi="Verdana"/>
          <w:lang w:val="es-CO"/>
        </w:rPr>
      </w:pPr>
      <w:r w:rsidRPr="0044275A">
        <w:rPr>
          <w:rFonts w:ascii="Verdana" w:hAnsi="Verdana"/>
        </w:rPr>
        <w:lastRenderedPageBreak/>
        <w:t>OBJETO</w:t>
      </w:r>
    </w:p>
    <w:p w14:paraId="148F24D0" w14:textId="77777777" w:rsidR="003B0C26" w:rsidRPr="003B0C26" w:rsidRDefault="003B0C26" w:rsidP="003B0C26">
      <w:pPr>
        <w:spacing w:after="0" w:line="240" w:lineRule="auto"/>
        <w:rPr>
          <w:lang w:eastAsia="x-none"/>
        </w:rPr>
      </w:pPr>
    </w:p>
    <w:p w14:paraId="52840DC9" w14:textId="77777777" w:rsidR="00204C8D" w:rsidRDefault="00204C8D" w:rsidP="003B0C26">
      <w:pPr>
        <w:pStyle w:val="Textoindependiente"/>
        <w:spacing w:after="0"/>
        <w:jc w:val="both"/>
        <w:rPr>
          <w:rFonts w:ascii="Verdana" w:hAnsi="Verdana"/>
          <w:lang w:val="es-CO"/>
        </w:rPr>
      </w:pPr>
      <w:r w:rsidRPr="0044275A">
        <w:rPr>
          <w:rFonts w:ascii="Verdana" w:hAnsi="Verdana"/>
        </w:rPr>
        <w:t xml:space="preserve">Documentar el procedimiento general para </w:t>
      </w:r>
      <w:r w:rsidR="005A269F">
        <w:rPr>
          <w:rFonts w:ascii="Verdana" w:hAnsi="Verdana"/>
          <w:lang w:val="es-ES"/>
        </w:rPr>
        <w:t xml:space="preserve">la </w:t>
      </w:r>
      <w:r w:rsidRPr="0044275A">
        <w:rPr>
          <w:rFonts w:ascii="Verdana" w:hAnsi="Verdana"/>
        </w:rPr>
        <w:t>realiza</w:t>
      </w:r>
      <w:r w:rsidR="005A269F">
        <w:rPr>
          <w:rFonts w:ascii="Verdana" w:hAnsi="Verdana"/>
          <w:lang w:val="es-ES"/>
        </w:rPr>
        <w:t>ción de</w:t>
      </w:r>
      <w:r w:rsidRPr="0044275A">
        <w:rPr>
          <w:rFonts w:ascii="Verdana" w:hAnsi="Verdana"/>
        </w:rPr>
        <w:t xml:space="preserve"> las pruebas </w:t>
      </w:r>
      <w:r w:rsidR="003518F8">
        <w:rPr>
          <w:rFonts w:ascii="Verdana" w:hAnsi="Verdana"/>
          <w:lang w:val="es-MX"/>
        </w:rPr>
        <w:t xml:space="preserve">de verificación de la curva de capacidad de las plantas </w:t>
      </w:r>
      <w:r w:rsidR="003518F8" w:rsidRPr="003518F8">
        <w:rPr>
          <w:rFonts w:ascii="Verdana" w:hAnsi="Verdana"/>
          <w:lang w:val="es-MX"/>
        </w:rPr>
        <w:t xml:space="preserve">eólicas y solares fotovoltaicas </w:t>
      </w:r>
      <w:r w:rsidR="003518F8">
        <w:rPr>
          <w:rFonts w:ascii="Verdana" w:hAnsi="Verdana"/>
          <w:lang w:val="es-MX"/>
        </w:rPr>
        <w:t>con punto de conexión en el</w:t>
      </w:r>
      <w:r w:rsidR="003518F8" w:rsidRPr="003518F8">
        <w:rPr>
          <w:rFonts w:ascii="Verdana" w:hAnsi="Verdana"/>
          <w:lang w:val="es-MX"/>
        </w:rPr>
        <w:t xml:space="preserve"> STN </w:t>
      </w:r>
      <w:r w:rsidR="003518F8">
        <w:rPr>
          <w:rFonts w:ascii="Verdana" w:hAnsi="Verdana"/>
          <w:lang w:val="es-MX"/>
        </w:rPr>
        <w:t>o</w:t>
      </w:r>
      <w:r w:rsidR="003518F8" w:rsidRPr="003518F8">
        <w:rPr>
          <w:rFonts w:ascii="Verdana" w:hAnsi="Verdana"/>
          <w:lang w:val="es-MX"/>
        </w:rPr>
        <w:t xml:space="preserve"> STR</w:t>
      </w:r>
      <w:r w:rsidRPr="0044275A">
        <w:rPr>
          <w:rFonts w:ascii="Verdana" w:hAnsi="Verdana"/>
        </w:rPr>
        <w:t>.</w:t>
      </w:r>
    </w:p>
    <w:p w14:paraId="2F11CA23" w14:textId="77777777" w:rsidR="003B0C26" w:rsidRPr="003B0C26" w:rsidRDefault="003B0C26" w:rsidP="003B0C26">
      <w:pPr>
        <w:pStyle w:val="Textoindependiente"/>
        <w:spacing w:after="0"/>
        <w:jc w:val="both"/>
        <w:rPr>
          <w:rFonts w:ascii="Verdana" w:hAnsi="Verdana"/>
          <w:lang w:val="es-CO"/>
        </w:rPr>
      </w:pPr>
    </w:p>
    <w:p w14:paraId="58846CB1" w14:textId="77777777" w:rsidR="00204C8D" w:rsidRPr="0044275A" w:rsidRDefault="00204C8D" w:rsidP="003B0C26">
      <w:pPr>
        <w:pStyle w:val="Ttulo1"/>
        <w:spacing w:before="0" w:after="0"/>
        <w:rPr>
          <w:rFonts w:ascii="Verdana" w:hAnsi="Verdana"/>
        </w:rPr>
      </w:pPr>
      <w:r w:rsidRPr="0044275A">
        <w:rPr>
          <w:rFonts w:ascii="Verdana" w:hAnsi="Verdana"/>
        </w:rPr>
        <w:t>ALCANCE</w:t>
      </w:r>
    </w:p>
    <w:p w14:paraId="6B4AA32E" w14:textId="77777777" w:rsidR="005A269F" w:rsidRDefault="005A269F" w:rsidP="003B0C26">
      <w:pPr>
        <w:pStyle w:val="Textoindependiente"/>
        <w:spacing w:after="0"/>
        <w:jc w:val="both"/>
        <w:rPr>
          <w:rFonts w:ascii="Verdana" w:hAnsi="Verdana"/>
        </w:rPr>
      </w:pPr>
    </w:p>
    <w:p w14:paraId="29631698" w14:textId="77777777" w:rsidR="00204C8D" w:rsidRPr="005A269F" w:rsidRDefault="00204C8D" w:rsidP="003B0C26">
      <w:pPr>
        <w:pStyle w:val="Textoindependiente"/>
        <w:spacing w:after="0"/>
        <w:jc w:val="both"/>
        <w:rPr>
          <w:rFonts w:ascii="Verdana" w:hAnsi="Verdana"/>
          <w:lang w:val="es-MX"/>
        </w:rPr>
      </w:pPr>
      <w:r w:rsidRPr="0044275A">
        <w:rPr>
          <w:rFonts w:ascii="Verdana" w:hAnsi="Verdana"/>
        </w:rPr>
        <w:t xml:space="preserve">El siguiente procedimiento </w:t>
      </w:r>
      <w:r w:rsidR="003D7B6F" w:rsidRPr="0044275A">
        <w:rPr>
          <w:rFonts w:ascii="Verdana" w:hAnsi="Verdana"/>
        </w:rPr>
        <w:t>especific</w:t>
      </w:r>
      <w:r w:rsidR="00BC14EC" w:rsidRPr="0044275A">
        <w:rPr>
          <w:rFonts w:ascii="Verdana" w:hAnsi="Verdana"/>
        </w:rPr>
        <w:t>a</w:t>
      </w:r>
      <w:r w:rsidR="003D7B6F" w:rsidRPr="0044275A">
        <w:rPr>
          <w:rFonts w:ascii="Verdana" w:hAnsi="Verdana"/>
        </w:rPr>
        <w:t xml:space="preserve"> </w:t>
      </w:r>
      <w:r w:rsidR="00BC14EC" w:rsidRPr="0044275A">
        <w:rPr>
          <w:rFonts w:ascii="Verdana" w:hAnsi="Verdana"/>
        </w:rPr>
        <w:t xml:space="preserve">los pasos a seguir para la realización de las pruebas de </w:t>
      </w:r>
      <w:r w:rsidR="003518F8">
        <w:rPr>
          <w:rFonts w:ascii="Verdana" w:hAnsi="Verdana"/>
          <w:lang w:val="es-MX"/>
        </w:rPr>
        <w:t>verificación de la curva de capacidad</w:t>
      </w:r>
      <w:r w:rsidR="00BC14EC" w:rsidRPr="0044275A">
        <w:rPr>
          <w:rFonts w:ascii="Verdana" w:hAnsi="Verdana"/>
        </w:rPr>
        <w:t xml:space="preserve"> y </w:t>
      </w:r>
      <w:r w:rsidR="003D7B6F" w:rsidRPr="0044275A">
        <w:rPr>
          <w:rFonts w:ascii="Verdana" w:hAnsi="Verdana"/>
        </w:rPr>
        <w:t xml:space="preserve">los criterios que deben cumplirse para asegurar que </w:t>
      </w:r>
      <w:r w:rsidR="000724F7" w:rsidRPr="0044275A">
        <w:rPr>
          <w:rFonts w:ascii="Verdana" w:hAnsi="Verdana"/>
        </w:rPr>
        <w:t>los resultados obtenidos</w:t>
      </w:r>
      <w:r w:rsidR="003D7B6F" w:rsidRPr="0044275A">
        <w:rPr>
          <w:rFonts w:ascii="Verdana" w:hAnsi="Verdana"/>
        </w:rPr>
        <w:t xml:space="preserve"> </w:t>
      </w:r>
      <w:r w:rsidR="003518F8">
        <w:rPr>
          <w:rFonts w:ascii="Verdana" w:hAnsi="Verdana"/>
          <w:lang w:val="es-MX"/>
        </w:rPr>
        <w:t xml:space="preserve">cumplan con los requisitos establecidos </w:t>
      </w:r>
      <w:r w:rsidR="005A269F">
        <w:rPr>
          <w:rFonts w:ascii="Verdana" w:hAnsi="Verdana"/>
          <w:lang w:val="es-ES"/>
        </w:rPr>
        <w:t xml:space="preserve">en la regulación vigente y en el presente </w:t>
      </w:r>
      <w:r w:rsidR="003518F8">
        <w:rPr>
          <w:rFonts w:ascii="Verdana" w:hAnsi="Verdana"/>
          <w:lang w:val="es-MX"/>
        </w:rPr>
        <w:t>Acuerdo</w:t>
      </w:r>
      <w:r w:rsidR="005A269F">
        <w:rPr>
          <w:rFonts w:ascii="Verdana" w:hAnsi="Verdana"/>
          <w:lang w:val="es-MX"/>
        </w:rPr>
        <w:t>.</w:t>
      </w:r>
    </w:p>
    <w:p w14:paraId="59669ADC" w14:textId="77777777" w:rsidR="003B0C26" w:rsidRPr="003B0C26" w:rsidRDefault="003B0C26" w:rsidP="003B0C26">
      <w:pPr>
        <w:pStyle w:val="Textoindependiente"/>
        <w:spacing w:after="0"/>
        <w:jc w:val="both"/>
        <w:rPr>
          <w:rFonts w:ascii="Verdana" w:hAnsi="Verdana"/>
          <w:lang w:val="es-CO"/>
        </w:rPr>
      </w:pPr>
    </w:p>
    <w:p w14:paraId="504FDB5D" w14:textId="77777777" w:rsidR="00204C8D" w:rsidRDefault="00204C8D" w:rsidP="003B0C26">
      <w:pPr>
        <w:pStyle w:val="Ttulo1"/>
        <w:spacing w:before="0" w:after="0"/>
        <w:rPr>
          <w:rFonts w:ascii="Verdana" w:hAnsi="Verdana"/>
          <w:lang w:val="es-CO"/>
        </w:rPr>
      </w:pPr>
      <w:r w:rsidRPr="0044275A">
        <w:rPr>
          <w:rFonts w:ascii="Verdana" w:hAnsi="Verdana"/>
        </w:rPr>
        <w:t>DEFINICIONES</w:t>
      </w:r>
    </w:p>
    <w:p w14:paraId="229F58C7" w14:textId="77777777" w:rsidR="00484AD9" w:rsidRDefault="00484AD9" w:rsidP="003B0C26">
      <w:pPr>
        <w:pStyle w:val="Textoindependiente"/>
        <w:tabs>
          <w:tab w:val="left" w:pos="1418"/>
        </w:tabs>
        <w:spacing w:after="0"/>
        <w:jc w:val="both"/>
        <w:rPr>
          <w:rFonts w:ascii="Verdana" w:hAnsi="Verdana"/>
          <w:b/>
        </w:rPr>
      </w:pPr>
    </w:p>
    <w:p w14:paraId="561D838A" w14:textId="77777777" w:rsidR="00663B03" w:rsidRDefault="00663B03" w:rsidP="003B0C26">
      <w:pPr>
        <w:pStyle w:val="Textoindependiente"/>
        <w:tabs>
          <w:tab w:val="left" w:pos="1418"/>
        </w:tabs>
        <w:spacing w:after="0"/>
        <w:jc w:val="both"/>
        <w:rPr>
          <w:rFonts w:ascii="Verdana" w:hAnsi="Verdana"/>
          <w:b/>
          <w:lang w:val="es-CL"/>
        </w:rPr>
      </w:pPr>
    </w:p>
    <w:p w14:paraId="454C1648" w14:textId="77777777" w:rsidR="00C27B2C" w:rsidRDefault="00C27B2C" w:rsidP="003B0C26">
      <w:pPr>
        <w:pStyle w:val="Textoindependiente"/>
        <w:tabs>
          <w:tab w:val="left" w:pos="1418"/>
        </w:tabs>
        <w:spacing w:after="0"/>
        <w:jc w:val="both"/>
        <w:rPr>
          <w:rFonts w:ascii="Verdana" w:hAnsi="Verdana"/>
          <w:lang w:val="es-CL"/>
        </w:rPr>
      </w:pPr>
      <w:r>
        <w:rPr>
          <w:rFonts w:ascii="Verdana" w:hAnsi="Verdana"/>
          <w:b/>
          <w:lang w:val="es-CL"/>
        </w:rPr>
        <w:t xml:space="preserve">Planta de generación de energía </w:t>
      </w:r>
      <w:r w:rsidR="000256DB">
        <w:rPr>
          <w:rFonts w:ascii="Verdana" w:hAnsi="Verdana"/>
          <w:b/>
          <w:lang w:val="es-CL"/>
        </w:rPr>
        <w:t xml:space="preserve">renovable </w:t>
      </w:r>
      <w:r w:rsidR="003518F8">
        <w:rPr>
          <w:rFonts w:ascii="Verdana" w:hAnsi="Verdana"/>
          <w:b/>
          <w:lang w:val="es-CL"/>
        </w:rPr>
        <w:t>eólica y solar fotovoltaica</w:t>
      </w:r>
      <w:r>
        <w:rPr>
          <w:rFonts w:ascii="Verdana" w:hAnsi="Verdana"/>
          <w:b/>
          <w:lang w:val="es-CL"/>
        </w:rPr>
        <w:t>:</w:t>
      </w:r>
      <w:r w:rsidRPr="00C27B2C">
        <w:rPr>
          <w:rFonts w:ascii="Verdana" w:hAnsi="Verdana"/>
          <w:lang w:val="es-CL"/>
        </w:rPr>
        <w:t xml:space="preserve"> E</w:t>
      </w:r>
      <w:r w:rsidR="003518F8">
        <w:rPr>
          <w:rFonts w:ascii="Verdana" w:hAnsi="Verdana"/>
          <w:lang w:val="es-CL"/>
        </w:rPr>
        <w:t>s el</w:t>
      </w:r>
      <w:r w:rsidRPr="00C27B2C">
        <w:rPr>
          <w:rFonts w:ascii="Verdana" w:hAnsi="Verdana"/>
          <w:lang w:val="es-CL"/>
        </w:rPr>
        <w:t xml:space="preserve"> conjunto de generadores </w:t>
      </w:r>
      <w:r w:rsidR="003518F8">
        <w:rPr>
          <w:rFonts w:ascii="Verdana" w:hAnsi="Verdana"/>
          <w:lang w:val="es-CL"/>
        </w:rPr>
        <w:t xml:space="preserve">y todas las instalaciones y equipos necesarios para </w:t>
      </w:r>
      <w:r w:rsidR="004F782E">
        <w:rPr>
          <w:rFonts w:ascii="Verdana" w:hAnsi="Verdana"/>
          <w:lang w:val="es-CL"/>
        </w:rPr>
        <w:t>la</w:t>
      </w:r>
      <w:r w:rsidR="003518F8">
        <w:rPr>
          <w:rFonts w:ascii="Verdana" w:hAnsi="Verdana"/>
          <w:lang w:val="es-CL"/>
        </w:rPr>
        <w:t xml:space="preserve"> vinculación </w:t>
      </w:r>
      <w:r w:rsidR="004F782E">
        <w:rPr>
          <w:rFonts w:ascii="Verdana" w:hAnsi="Verdana"/>
          <w:lang w:val="es-CL"/>
        </w:rPr>
        <w:t xml:space="preserve">de los generadores </w:t>
      </w:r>
      <w:r w:rsidR="003518F8">
        <w:rPr>
          <w:rFonts w:ascii="Verdana" w:hAnsi="Verdana"/>
          <w:lang w:val="es-CL"/>
        </w:rPr>
        <w:t xml:space="preserve">al punto de conexión </w:t>
      </w:r>
      <w:r>
        <w:rPr>
          <w:rFonts w:ascii="Verdana" w:hAnsi="Verdana"/>
          <w:lang w:val="es-CL"/>
        </w:rPr>
        <w:t>de acuerdo a la normativa vigente.</w:t>
      </w:r>
    </w:p>
    <w:p w14:paraId="12FF9722" w14:textId="77777777" w:rsidR="001F4BBF" w:rsidRDefault="001F4BBF" w:rsidP="003B0C26">
      <w:pPr>
        <w:pStyle w:val="Textoindependiente"/>
        <w:tabs>
          <w:tab w:val="left" w:pos="1418"/>
        </w:tabs>
        <w:spacing w:after="0"/>
        <w:jc w:val="both"/>
        <w:rPr>
          <w:rFonts w:ascii="Verdana" w:hAnsi="Verdana"/>
          <w:b/>
          <w:lang w:val="es-CL"/>
        </w:rPr>
      </w:pPr>
    </w:p>
    <w:p w14:paraId="7255B80F" w14:textId="77777777" w:rsidR="001F4BBF" w:rsidRPr="00CB1C15" w:rsidRDefault="001F4BBF" w:rsidP="001F4BBF">
      <w:pPr>
        <w:pStyle w:val="Textoindependiente"/>
        <w:tabs>
          <w:tab w:val="left" w:pos="1418"/>
        </w:tabs>
        <w:spacing w:after="0"/>
        <w:jc w:val="both"/>
        <w:rPr>
          <w:rFonts w:ascii="Verdana" w:hAnsi="Verdana"/>
          <w:lang w:val="es-CL"/>
        </w:rPr>
      </w:pPr>
      <w:r w:rsidRPr="00663B03">
        <w:rPr>
          <w:rFonts w:ascii="Verdana" w:hAnsi="Verdana"/>
          <w:b/>
          <w:lang w:val="es-CL"/>
        </w:rPr>
        <w:t xml:space="preserve">Potencia nominal de la planta de generación: </w:t>
      </w:r>
      <w:r w:rsidRPr="00CB1C15">
        <w:rPr>
          <w:rFonts w:ascii="Verdana" w:hAnsi="Verdana"/>
          <w:lang w:val="es-CL"/>
        </w:rPr>
        <w:t>Es la capacidad efectiva neta de la planta de generación</w:t>
      </w:r>
      <w:r w:rsidR="005A269F">
        <w:rPr>
          <w:rStyle w:val="Refdenotaalpie"/>
          <w:rFonts w:ascii="Verdana" w:hAnsi="Verdana"/>
          <w:lang w:val="es-CL"/>
        </w:rPr>
        <w:footnoteReference w:id="1"/>
      </w:r>
      <w:r w:rsidRPr="00CB1C15">
        <w:rPr>
          <w:rFonts w:ascii="Verdana" w:hAnsi="Verdana"/>
          <w:lang w:val="es-CL"/>
        </w:rPr>
        <w:t>.</w:t>
      </w:r>
    </w:p>
    <w:p w14:paraId="5D8306F1" w14:textId="77777777" w:rsidR="001F4BBF" w:rsidRDefault="001F4BBF" w:rsidP="003B0C26">
      <w:pPr>
        <w:pStyle w:val="Textoindependiente"/>
        <w:tabs>
          <w:tab w:val="left" w:pos="1418"/>
        </w:tabs>
        <w:spacing w:after="0"/>
        <w:jc w:val="both"/>
        <w:rPr>
          <w:rFonts w:ascii="Verdana" w:hAnsi="Verdana"/>
          <w:b/>
          <w:lang w:val="es-CL"/>
        </w:rPr>
      </w:pPr>
    </w:p>
    <w:p w14:paraId="06AE302F" w14:textId="77777777" w:rsidR="00484AD9" w:rsidRDefault="00484AD9" w:rsidP="003B0C26">
      <w:pPr>
        <w:pStyle w:val="Textoindependiente"/>
        <w:tabs>
          <w:tab w:val="left" w:pos="1418"/>
        </w:tabs>
        <w:spacing w:after="0"/>
        <w:jc w:val="both"/>
        <w:rPr>
          <w:rFonts w:ascii="Verdana" w:hAnsi="Verdana"/>
          <w:b/>
        </w:rPr>
      </w:pPr>
      <w:r>
        <w:rPr>
          <w:rFonts w:ascii="Verdana" w:hAnsi="Verdana"/>
          <w:b/>
          <w:lang w:val="es-CL"/>
        </w:rPr>
        <w:t xml:space="preserve">Generador: </w:t>
      </w:r>
      <w:r w:rsidRPr="00484AD9">
        <w:rPr>
          <w:rFonts w:ascii="Verdana" w:hAnsi="Verdana"/>
          <w:lang w:val="es-CL"/>
        </w:rPr>
        <w:t xml:space="preserve">Corresponde a cada </w:t>
      </w:r>
      <w:r w:rsidR="00096307">
        <w:rPr>
          <w:rFonts w:ascii="Verdana" w:hAnsi="Verdana"/>
          <w:lang w:val="es-CL"/>
        </w:rPr>
        <w:t>unidad de generación que forma parte de un</w:t>
      </w:r>
      <w:r w:rsidR="004F782E">
        <w:rPr>
          <w:rFonts w:ascii="Verdana" w:hAnsi="Verdana"/>
          <w:lang w:val="es-CL"/>
        </w:rPr>
        <w:t>a planta de generación de energía renovable eólica y solar fotovoltaica</w:t>
      </w:r>
      <w:r w:rsidR="00096307">
        <w:rPr>
          <w:rFonts w:ascii="Verdana" w:hAnsi="Verdana"/>
          <w:lang w:val="es-CL"/>
        </w:rPr>
        <w:t xml:space="preserve">, por ejemplo: </w:t>
      </w:r>
      <w:r w:rsidRPr="00484AD9">
        <w:rPr>
          <w:rFonts w:ascii="Verdana" w:hAnsi="Verdana"/>
          <w:lang w:val="es-CL"/>
        </w:rPr>
        <w:t>inversor</w:t>
      </w:r>
      <w:r w:rsidR="00096307">
        <w:rPr>
          <w:rFonts w:ascii="Verdana" w:hAnsi="Verdana"/>
          <w:lang w:val="es-CL"/>
        </w:rPr>
        <w:t>,</w:t>
      </w:r>
      <w:r w:rsidRPr="00484AD9">
        <w:rPr>
          <w:rFonts w:ascii="Verdana" w:hAnsi="Verdana"/>
          <w:lang w:val="es-CL"/>
        </w:rPr>
        <w:t xml:space="preserve"> aerogenerador.</w:t>
      </w:r>
    </w:p>
    <w:p w14:paraId="637B2C60" w14:textId="77777777" w:rsidR="00484AD9" w:rsidRDefault="00484AD9" w:rsidP="003B0C26">
      <w:pPr>
        <w:pStyle w:val="Textoindependiente"/>
        <w:tabs>
          <w:tab w:val="left" w:pos="1418"/>
        </w:tabs>
        <w:spacing w:after="0"/>
        <w:jc w:val="both"/>
        <w:rPr>
          <w:rFonts w:ascii="Verdana" w:hAnsi="Verdana"/>
          <w:b/>
        </w:rPr>
      </w:pPr>
    </w:p>
    <w:p w14:paraId="07624CA6" w14:textId="77777777" w:rsidR="00204C8D" w:rsidRPr="00F205E0" w:rsidRDefault="00061246" w:rsidP="003B0C26">
      <w:pPr>
        <w:pStyle w:val="Textoindependiente"/>
        <w:tabs>
          <w:tab w:val="left" w:pos="1418"/>
        </w:tabs>
        <w:spacing w:after="0"/>
        <w:jc w:val="both"/>
        <w:rPr>
          <w:rFonts w:ascii="Verdana" w:hAnsi="Verdana"/>
          <w:lang w:val="es-CL"/>
        </w:rPr>
      </w:pPr>
      <w:r w:rsidRPr="0044275A">
        <w:rPr>
          <w:rFonts w:ascii="Verdana" w:hAnsi="Verdana"/>
          <w:b/>
        </w:rPr>
        <w:t>Sistema de</w:t>
      </w:r>
      <w:r w:rsidR="00484AD9">
        <w:rPr>
          <w:rFonts w:ascii="Verdana" w:hAnsi="Verdana"/>
          <w:b/>
          <w:lang w:val="es-CL"/>
        </w:rPr>
        <w:t xml:space="preserve"> control de</w:t>
      </w:r>
      <w:r w:rsidR="0059694C">
        <w:rPr>
          <w:rFonts w:ascii="Verdana" w:hAnsi="Verdana"/>
          <w:b/>
          <w:lang w:val="es-CL"/>
        </w:rPr>
        <w:t xml:space="preserve"> la planta</w:t>
      </w:r>
      <w:r w:rsidR="00204C8D" w:rsidRPr="0044275A">
        <w:rPr>
          <w:rFonts w:ascii="Verdana" w:hAnsi="Verdana"/>
          <w:b/>
        </w:rPr>
        <w:t>:</w:t>
      </w:r>
      <w:r w:rsidR="00204C8D" w:rsidRPr="0044275A">
        <w:rPr>
          <w:rFonts w:ascii="Verdana" w:hAnsi="Verdana"/>
        </w:rPr>
        <w:t xml:space="preserve"> </w:t>
      </w:r>
      <w:r w:rsidRPr="0044275A">
        <w:rPr>
          <w:rFonts w:ascii="Verdana" w:hAnsi="Verdana"/>
        </w:rPr>
        <w:t xml:space="preserve">Es el </w:t>
      </w:r>
      <w:r w:rsidR="0059694C">
        <w:rPr>
          <w:rFonts w:ascii="Verdana" w:hAnsi="Verdana"/>
        </w:rPr>
        <w:t xml:space="preserve">sistema </w:t>
      </w:r>
      <w:r w:rsidR="00F205E0">
        <w:rPr>
          <w:rFonts w:ascii="Verdana" w:hAnsi="Verdana"/>
          <w:lang w:val="es-CL"/>
        </w:rPr>
        <w:t xml:space="preserve">centralizado de la planta </w:t>
      </w:r>
      <w:r w:rsidR="0059694C">
        <w:rPr>
          <w:rFonts w:ascii="Verdana" w:hAnsi="Verdana"/>
        </w:rPr>
        <w:t xml:space="preserve">que tiene </w:t>
      </w:r>
      <w:r w:rsidRPr="0044275A">
        <w:rPr>
          <w:rFonts w:ascii="Verdana" w:hAnsi="Verdana"/>
        </w:rPr>
        <w:t xml:space="preserve">la </w:t>
      </w:r>
      <w:r w:rsidR="0059694C">
        <w:rPr>
          <w:rFonts w:ascii="Verdana" w:hAnsi="Verdana"/>
          <w:lang w:val="es-CL"/>
        </w:rPr>
        <w:t xml:space="preserve">responsabilidad </w:t>
      </w:r>
      <w:r w:rsidRPr="0044275A">
        <w:rPr>
          <w:rFonts w:ascii="Verdana" w:hAnsi="Verdana"/>
        </w:rPr>
        <w:t xml:space="preserve">de controlar </w:t>
      </w:r>
      <w:r w:rsidR="0059694C">
        <w:rPr>
          <w:rFonts w:ascii="Verdana" w:hAnsi="Verdana"/>
          <w:lang w:val="es-CL"/>
        </w:rPr>
        <w:t xml:space="preserve">cada </w:t>
      </w:r>
      <w:r w:rsidR="00F205E0">
        <w:rPr>
          <w:rFonts w:ascii="Verdana" w:hAnsi="Verdana"/>
        </w:rPr>
        <w:t xml:space="preserve">generador, </w:t>
      </w:r>
      <w:r w:rsidRPr="0044275A">
        <w:rPr>
          <w:rFonts w:ascii="Verdana" w:hAnsi="Verdana"/>
        </w:rPr>
        <w:t>a través de</w:t>
      </w:r>
      <w:r w:rsidR="00484AD9">
        <w:rPr>
          <w:rFonts w:ascii="Verdana" w:hAnsi="Verdana"/>
          <w:lang w:val="es-CL"/>
        </w:rPr>
        <w:t xml:space="preserve"> un sistema</w:t>
      </w:r>
      <w:r w:rsidR="00F205E0">
        <w:rPr>
          <w:rFonts w:ascii="Verdana" w:hAnsi="Verdana"/>
          <w:lang w:val="es-CL"/>
        </w:rPr>
        <w:t xml:space="preserve"> de comunicaciones dedicado</w:t>
      </w:r>
      <w:r w:rsidR="00F205E0">
        <w:rPr>
          <w:rFonts w:ascii="Verdana" w:hAnsi="Verdana"/>
        </w:rPr>
        <w:t xml:space="preserve">. </w:t>
      </w:r>
      <w:r w:rsidR="00F205E0">
        <w:rPr>
          <w:rFonts w:ascii="Verdana" w:hAnsi="Verdana"/>
          <w:lang w:val="es-CL"/>
        </w:rPr>
        <w:t xml:space="preserve">Dicho control tiene el objetivo de realizar </w:t>
      </w:r>
      <w:r w:rsidRPr="0044275A">
        <w:rPr>
          <w:rFonts w:ascii="Verdana" w:hAnsi="Verdana"/>
        </w:rPr>
        <w:t xml:space="preserve">la operación </w:t>
      </w:r>
      <w:r w:rsidR="00F205E0">
        <w:rPr>
          <w:rFonts w:ascii="Verdana" w:hAnsi="Verdana"/>
          <w:lang w:val="es-CL"/>
        </w:rPr>
        <w:t xml:space="preserve">del equipo </w:t>
      </w:r>
      <w:r w:rsidRPr="0044275A">
        <w:rPr>
          <w:rFonts w:ascii="Verdana" w:hAnsi="Verdana"/>
        </w:rPr>
        <w:t xml:space="preserve">dentro de su curva de </w:t>
      </w:r>
      <w:r w:rsidR="00484AD9">
        <w:rPr>
          <w:rFonts w:ascii="Verdana" w:hAnsi="Verdana"/>
          <w:lang w:val="es-CL"/>
        </w:rPr>
        <w:t xml:space="preserve">generación </w:t>
      </w:r>
      <w:r w:rsidR="00F205E0">
        <w:rPr>
          <w:rFonts w:ascii="Verdana" w:hAnsi="Verdana"/>
          <w:lang w:val="es-CL"/>
        </w:rPr>
        <w:t>conforme a los respectivos modos de operación disponible</w:t>
      </w:r>
      <w:r w:rsidR="004F782E">
        <w:rPr>
          <w:rFonts w:ascii="Verdana" w:hAnsi="Verdana"/>
          <w:lang w:val="es-CL"/>
        </w:rPr>
        <w:t>s</w:t>
      </w:r>
      <w:r w:rsidR="00F205E0">
        <w:rPr>
          <w:rFonts w:ascii="Verdana" w:hAnsi="Verdana"/>
          <w:lang w:val="es-CL"/>
        </w:rPr>
        <w:t>, por ejemplo: Control de potencia activa, reactiva, factor de potencia o tensión, según corresponda.</w:t>
      </w:r>
    </w:p>
    <w:p w14:paraId="612333C0" w14:textId="77777777" w:rsidR="003B0C26" w:rsidRPr="003B0C26" w:rsidRDefault="003B0C26" w:rsidP="003B0C26">
      <w:pPr>
        <w:pStyle w:val="Textoindependiente"/>
        <w:tabs>
          <w:tab w:val="left" w:pos="1418"/>
        </w:tabs>
        <w:spacing w:after="0"/>
        <w:jc w:val="both"/>
        <w:rPr>
          <w:rFonts w:ascii="Verdana" w:hAnsi="Verdana"/>
          <w:lang w:val="es-CO"/>
        </w:rPr>
      </w:pPr>
    </w:p>
    <w:p w14:paraId="1E85367A" w14:textId="77777777" w:rsidR="0073161D" w:rsidRDefault="0073161D" w:rsidP="003B0C26">
      <w:pPr>
        <w:pStyle w:val="Textoindependiente"/>
        <w:tabs>
          <w:tab w:val="left" w:pos="1418"/>
        </w:tabs>
        <w:spacing w:after="0"/>
        <w:jc w:val="both"/>
        <w:rPr>
          <w:rFonts w:ascii="Verdana" w:hAnsi="Verdana"/>
          <w:lang w:val="es-CO"/>
        </w:rPr>
      </w:pPr>
      <w:r w:rsidRPr="0044275A">
        <w:rPr>
          <w:rFonts w:ascii="Verdana" w:hAnsi="Verdana"/>
          <w:b/>
        </w:rPr>
        <w:t xml:space="preserve">Curva de </w:t>
      </w:r>
      <w:r w:rsidR="00484AD9">
        <w:rPr>
          <w:rFonts w:ascii="Verdana" w:hAnsi="Verdana"/>
          <w:b/>
          <w:lang w:val="es-CL"/>
        </w:rPr>
        <w:t xml:space="preserve">Capacidad </w:t>
      </w:r>
      <w:r w:rsidRPr="0044275A">
        <w:rPr>
          <w:rFonts w:ascii="Verdana" w:hAnsi="Verdana"/>
          <w:b/>
        </w:rPr>
        <w:t>del Generador:</w:t>
      </w:r>
      <w:r w:rsidRPr="0044275A">
        <w:rPr>
          <w:rFonts w:ascii="Verdana" w:hAnsi="Verdana"/>
        </w:rPr>
        <w:t xml:space="preserve"> Es la región </w:t>
      </w:r>
      <w:r w:rsidR="000D243A" w:rsidRPr="0044275A">
        <w:rPr>
          <w:rFonts w:ascii="Verdana" w:hAnsi="Verdana"/>
        </w:rPr>
        <w:t xml:space="preserve">limitada por la capacidad del generador para operar </w:t>
      </w:r>
      <w:r w:rsidR="007643B8">
        <w:rPr>
          <w:rFonts w:ascii="Verdana" w:hAnsi="Verdana"/>
          <w:lang w:val="es-MX"/>
        </w:rPr>
        <w:t>en forma segura</w:t>
      </w:r>
      <w:r w:rsidR="000D243A" w:rsidRPr="0044275A">
        <w:rPr>
          <w:rFonts w:ascii="Verdana" w:hAnsi="Verdana"/>
        </w:rPr>
        <w:t>. Esta región es</w:t>
      </w:r>
      <w:r w:rsidR="00484AD9">
        <w:rPr>
          <w:rFonts w:ascii="Verdana" w:hAnsi="Verdana"/>
        </w:rPr>
        <w:t xml:space="preserve">tá definida por una combinación de </w:t>
      </w:r>
      <w:r w:rsidR="000D243A" w:rsidRPr="0044275A">
        <w:rPr>
          <w:rFonts w:ascii="Verdana" w:hAnsi="Verdana"/>
        </w:rPr>
        <w:t>potencias activa y reactiva</w:t>
      </w:r>
      <w:r w:rsidR="00CF1F9C">
        <w:rPr>
          <w:rFonts w:ascii="Verdana" w:hAnsi="Verdana"/>
          <w:lang w:val="es-CL"/>
        </w:rPr>
        <w:t xml:space="preserve"> como una función de la</w:t>
      </w:r>
      <w:r w:rsidR="00484AD9">
        <w:rPr>
          <w:rFonts w:ascii="Verdana" w:hAnsi="Verdana"/>
          <w:lang w:val="es-CL"/>
        </w:rPr>
        <w:t xml:space="preserve"> tensión de operación</w:t>
      </w:r>
      <w:r w:rsidR="000D243A" w:rsidRPr="0044275A">
        <w:rPr>
          <w:rFonts w:ascii="Verdana" w:hAnsi="Verdana"/>
        </w:rPr>
        <w:t>.</w:t>
      </w:r>
    </w:p>
    <w:p w14:paraId="7787A51B" w14:textId="77777777" w:rsidR="003B0C26" w:rsidRDefault="003B0C26" w:rsidP="003B0C26">
      <w:pPr>
        <w:pStyle w:val="Textoindependiente"/>
        <w:tabs>
          <w:tab w:val="left" w:pos="1418"/>
        </w:tabs>
        <w:spacing w:after="0"/>
        <w:jc w:val="both"/>
        <w:rPr>
          <w:rFonts w:ascii="Verdana" w:hAnsi="Verdana"/>
          <w:lang w:val="es-CO"/>
        </w:rPr>
      </w:pPr>
    </w:p>
    <w:p w14:paraId="29D60541" w14:textId="77777777" w:rsidR="00FF6FE8" w:rsidRPr="005A269F" w:rsidRDefault="00FF6FE8" w:rsidP="003B0C26">
      <w:pPr>
        <w:pStyle w:val="Textoindependiente"/>
        <w:tabs>
          <w:tab w:val="left" w:pos="1418"/>
        </w:tabs>
        <w:spacing w:after="0"/>
        <w:jc w:val="both"/>
        <w:rPr>
          <w:rFonts w:ascii="Verdana" w:hAnsi="Verdana"/>
          <w:lang w:val="es-MX"/>
        </w:rPr>
      </w:pPr>
      <w:r w:rsidRPr="005A269F">
        <w:rPr>
          <w:rFonts w:ascii="Verdana" w:hAnsi="Verdana"/>
          <w:b/>
          <w:lang w:val="es-CO"/>
        </w:rPr>
        <w:t xml:space="preserve">Curva de capacidad de la planta </w:t>
      </w:r>
      <w:r w:rsidRPr="00327323">
        <w:rPr>
          <w:rFonts w:ascii="Verdana" w:hAnsi="Verdana"/>
          <w:b/>
          <w:lang w:val="es-CL"/>
        </w:rPr>
        <w:t xml:space="preserve">de generación </w:t>
      </w:r>
      <w:r w:rsidR="00610D6F">
        <w:rPr>
          <w:rFonts w:ascii="Verdana" w:hAnsi="Verdana"/>
          <w:b/>
          <w:lang w:val="es-CL"/>
        </w:rPr>
        <w:t>de energía renovable eólica y solar fotovoltaica</w:t>
      </w:r>
      <w:r w:rsidR="00610D6F" w:rsidRPr="00327323">
        <w:rPr>
          <w:rFonts w:ascii="Verdana" w:hAnsi="Verdana"/>
          <w:b/>
          <w:lang w:val="es-CL"/>
        </w:rPr>
        <w:t xml:space="preserve"> </w:t>
      </w:r>
      <w:r w:rsidRPr="005A269F">
        <w:rPr>
          <w:rFonts w:ascii="Verdana" w:hAnsi="Verdana"/>
          <w:b/>
          <w:lang w:val="es-CO"/>
        </w:rPr>
        <w:t>en el punto de conexión:</w:t>
      </w:r>
      <w:r w:rsidR="00E54230">
        <w:rPr>
          <w:rFonts w:ascii="Verdana" w:hAnsi="Verdana"/>
          <w:b/>
          <w:lang w:val="es-CO"/>
        </w:rPr>
        <w:t xml:space="preserve"> </w:t>
      </w:r>
      <w:r w:rsidR="00E54230">
        <w:rPr>
          <w:rFonts w:ascii="Verdana" w:hAnsi="Verdana"/>
          <w:lang w:val="es-CO"/>
        </w:rPr>
        <w:t xml:space="preserve">Es la región de operación de la planta definida por </w:t>
      </w:r>
      <w:r w:rsidR="00E54230">
        <w:rPr>
          <w:rFonts w:ascii="Verdana" w:hAnsi="Verdana"/>
        </w:rPr>
        <w:t xml:space="preserve">una combinación de </w:t>
      </w:r>
      <w:r w:rsidR="00E54230" w:rsidRPr="0044275A">
        <w:rPr>
          <w:rFonts w:ascii="Verdana" w:hAnsi="Verdana"/>
        </w:rPr>
        <w:t>potencias activa y reactiva</w:t>
      </w:r>
      <w:r w:rsidR="00E54230">
        <w:rPr>
          <w:rFonts w:ascii="Verdana" w:hAnsi="Verdana"/>
          <w:lang w:val="es-MX"/>
        </w:rPr>
        <w:t xml:space="preserve">, </w:t>
      </w:r>
      <w:r w:rsidR="00F653B3">
        <w:rPr>
          <w:rFonts w:ascii="Verdana" w:hAnsi="Verdana"/>
          <w:lang w:val="es-MX"/>
        </w:rPr>
        <w:t xml:space="preserve">vista en el punto de conexión de esta, que cumple con los requisitos establecidos en </w:t>
      </w:r>
      <w:r w:rsidR="00E54230">
        <w:rPr>
          <w:rFonts w:ascii="Verdana" w:hAnsi="Verdana"/>
          <w:lang w:val="es-MX"/>
        </w:rPr>
        <w:t>la regulación vigente</w:t>
      </w:r>
      <w:r w:rsidR="00F653B3">
        <w:rPr>
          <w:rFonts w:ascii="Verdana" w:hAnsi="Verdana"/>
          <w:lang w:val="es-MX"/>
        </w:rPr>
        <w:t>.</w:t>
      </w:r>
    </w:p>
    <w:p w14:paraId="12945F9D" w14:textId="77777777" w:rsidR="00FF6FE8" w:rsidRPr="003B0C26" w:rsidRDefault="00FF6FE8" w:rsidP="003B0C26">
      <w:pPr>
        <w:pStyle w:val="Textoindependiente"/>
        <w:tabs>
          <w:tab w:val="left" w:pos="1418"/>
        </w:tabs>
        <w:spacing w:after="0"/>
        <w:jc w:val="both"/>
        <w:rPr>
          <w:rFonts w:ascii="Verdana" w:hAnsi="Verdana"/>
          <w:lang w:val="es-CO"/>
        </w:rPr>
      </w:pPr>
    </w:p>
    <w:p w14:paraId="6124CB12" w14:textId="77777777" w:rsidR="00061246" w:rsidRPr="00484AD9" w:rsidRDefault="00F205E0" w:rsidP="003B0C26">
      <w:pPr>
        <w:pStyle w:val="Textoindependiente"/>
        <w:tabs>
          <w:tab w:val="left" w:pos="1418"/>
        </w:tabs>
        <w:spacing w:after="0"/>
        <w:jc w:val="both"/>
        <w:rPr>
          <w:rFonts w:ascii="Verdana" w:hAnsi="Verdana"/>
          <w:lang w:val="es-CL"/>
        </w:rPr>
      </w:pPr>
      <w:r>
        <w:rPr>
          <w:rFonts w:ascii="Verdana" w:hAnsi="Verdana"/>
          <w:b/>
          <w:lang w:val="es-CL"/>
        </w:rPr>
        <w:lastRenderedPageBreak/>
        <w:t xml:space="preserve">Control </w:t>
      </w:r>
      <w:r w:rsidR="00484AD9" w:rsidRPr="00484AD9">
        <w:rPr>
          <w:rFonts w:ascii="Verdana" w:hAnsi="Verdana"/>
          <w:b/>
        </w:rPr>
        <w:t>de Tensión</w:t>
      </w:r>
      <w:r w:rsidR="00484AD9">
        <w:rPr>
          <w:rFonts w:ascii="Verdana" w:hAnsi="Verdana"/>
        </w:rPr>
        <w:t xml:space="preserve">: </w:t>
      </w:r>
      <w:r w:rsidR="009527A0" w:rsidRPr="0044275A">
        <w:rPr>
          <w:rFonts w:ascii="Verdana" w:hAnsi="Verdana"/>
        </w:rPr>
        <w:t xml:space="preserve">Es la función que se encarga de controlar </w:t>
      </w:r>
      <w:r w:rsidR="0087657E" w:rsidRPr="0044275A">
        <w:rPr>
          <w:rFonts w:ascii="Verdana" w:hAnsi="Verdana"/>
        </w:rPr>
        <w:t xml:space="preserve">la tensión en </w:t>
      </w:r>
      <w:r w:rsidR="005143D7">
        <w:rPr>
          <w:rFonts w:ascii="Verdana" w:hAnsi="Verdana"/>
          <w:lang w:val="es-CL"/>
        </w:rPr>
        <w:t>el punto de conexión</w:t>
      </w:r>
      <w:r w:rsidR="00F653B3">
        <w:rPr>
          <w:rFonts w:ascii="Verdana" w:hAnsi="Verdana"/>
          <w:lang w:val="es-CL"/>
        </w:rPr>
        <w:t xml:space="preserve"> </w:t>
      </w:r>
      <w:r w:rsidR="00F653B3" w:rsidRPr="00F653B3">
        <w:rPr>
          <w:rFonts w:ascii="Verdana" w:hAnsi="Verdana"/>
          <w:lang w:val="es-CL"/>
        </w:rPr>
        <w:t xml:space="preserve">de la planta de generación de energía renovable </w:t>
      </w:r>
      <w:r w:rsidR="00405CDC">
        <w:rPr>
          <w:rFonts w:ascii="Verdana" w:hAnsi="Verdana"/>
          <w:lang w:val="es-CL"/>
        </w:rPr>
        <w:t>eólica y solar fotovoltaica</w:t>
      </w:r>
      <w:r w:rsidR="00484AD9">
        <w:rPr>
          <w:rFonts w:ascii="Verdana" w:hAnsi="Verdana"/>
        </w:rPr>
        <w:t>, a través de par</w:t>
      </w:r>
      <w:r w:rsidR="00484AD9">
        <w:rPr>
          <w:rFonts w:ascii="Verdana" w:hAnsi="Verdana"/>
          <w:lang w:val="es-CL"/>
        </w:rPr>
        <w:t>ámetros ajustables.</w:t>
      </w:r>
    </w:p>
    <w:p w14:paraId="5B8F64DA" w14:textId="77777777" w:rsidR="003B0C26" w:rsidRPr="005143D7" w:rsidRDefault="003B0C26" w:rsidP="003B0C26">
      <w:pPr>
        <w:pStyle w:val="Textoindependiente"/>
        <w:spacing w:after="0"/>
        <w:jc w:val="both"/>
        <w:rPr>
          <w:rFonts w:ascii="Verdana" w:hAnsi="Verdana"/>
          <w:lang w:val="es-CL"/>
        </w:rPr>
      </w:pPr>
    </w:p>
    <w:p w14:paraId="271CEDF1" w14:textId="77777777" w:rsidR="00484AD9" w:rsidRDefault="00F205E0" w:rsidP="00484AD9">
      <w:pPr>
        <w:pStyle w:val="Textoindependiente"/>
        <w:tabs>
          <w:tab w:val="left" w:pos="1418"/>
        </w:tabs>
        <w:spacing w:after="0"/>
        <w:jc w:val="both"/>
        <w:rPr>
          <w:rFonts w:ascii="Verdana" w:hAnsi="Verdana"/>
          <w:lang w:val="es-CL"/>
        </w:rPr>
      </w:pPr>
      <w:r>
        <w:rPr>
          <w:rFonts w:ascii="Verdana" w:hAnsi="Verdana"/>
          <w:b/>
          <w:lang w:val="es-CL"/>
        </w:rPr>
        <w:t xml:space="preserve">Control </w:t>
      </w:r>
      <w:r w:rsidR="00484AD9">
        <w:rPr>
          <w:rFonts w:ascii="Verdana" w:hAnsi="Verdana"/>
          <w:b/>
        </w:rPr>
        <w:t xml:space="preserve">de Potencia </w:t>
      </w:r>
      <w:r w:rsidR="00484AD9">
        <w:rPr>
          <w:rFonts w:ascii="Verdana" w:hAnsi="Verdana"/>
          <w:b/>
          <w:lang w:val="es-CL"/>
        </w:rPr>
        <w:t>Reactiva</w:t>
      </w:r>
      <w:r w:rsidR="00484AD9">
        <w:rPr>
          <w:rFonts w:ascii="Verdana" w:hAnsi="Verdana"/>
        </w:rPr>
        <w:t xml:space="preserve">: </w:t>
      </w:r>
      <w:r w:rsidR="00484AD9" w:rsidRPr="0044275A">
        <w:rPr>
          <w:rFonts w:ascii="Verdana" w:hAnsi="Verdana"/>
        </w:rPr>
        <w:t xml:space="preserve">Es la función que se encarga de controlar </w:t>
      </w:r>
      <w:r w:rsidR="0003352A">
        <w:rPr>
          <w:rFonts w:ascii="Verdana" w:hAnsi="Verdana"/>
          <w:lang w:val="es-MX"/>
        </w:rPr>
        <w:t>la</w:t>
      </w:r>
      <w:r w:rsidR="00484AD9">
        <w:rPr>
          <w:rFonts w:ascii="Verdana" w:hAnsi="Verdana"/>
        </w:rPr>
        <w:t xml:space="preserve"> potencia </w:t>
      </w:r>
      <w:r w:rsidR="00484AD9">
        <w:rPr>
          <w:rFonts w:ascii="Verdana" w:hAnsi="Verdana"/>
          <w:lang w:val="es-CL"/>
        </w:rPr>
        <w:t xml:space="preserve">reactiva </w:t>
      </w:r>
      <w:r w:rsidR="005143D7">
        <w:rPr>
          <w:rFonts w:ascii="Verdana" w:hAnsi="Verdana"/>
          <w:lang w:val="es-CL"/>
        </w:rPr>
        <w:t>en el punto de conexión</w:t>
      </w:r>
      <w:r w:rsidR="00F653B3">
        <w:rPr>
          <w:rFonts w:ascii="Verdana" w:hAnsi="Verdana"/>
          <w:lang w:val="es-CL"/>
        </w:rPr>
        <w:t xml:space="preserve"> </w:t>
      </w:r>
      <w:r w:rsidR="00F653B3" w:rsidRPr="00F653B3">
        <w:rPr>
          <w:rFonts w:ascii="Verdana" w:hAnsi="Verdana"/>
          <w:lang w:val="es-CL"/>
        </w:rPr>
        <w:t xml:space="preserve">de la planta de generación de energía </w:t>
      </w:r>
      <w:r w:rsidR="00405CDC" w:rsidRPr="00F653B3">
        <w:rPr>
          <w:rFonts w:ascii="Verdana" w:hAnsi="Verdana"/>
          <w:lang w:val="es-CL"/>
        </w:rPr>
        <w:t xml:space="preserve">renovable </w:t>
      </w:r>
      <w:r w:rsidR="00405CDC">
        <w:rPr>
          <w:rFonts w:ascii="Verdana" w:hAnsi="Verdana"/>
          <w:lang w:val="es-CL"/>
        </w:rPr>
        <w:t>eólica y solar fotovoltaica</w:t>
      </w:r>
      <w:r w:rsidR="00484AD9">
        <w:rPr>
          <w:rFonts w:ascii="Verdana" w:hAnsi="Verdana"/>
        </w:rPr>
        <w:t>, a través de par</w:t>
      </w:r>
      <w:r w:rsidR="00484AD9">
        <w:rPr>
          <w:rFonts w:ascii="Verdana" w:hAnsi="Verdana"/>
          <w:lang w:val="es-CL"/>
        </w:rPr>
        <w:t>ámetros ajustables.</w:t>
      </w:r>
    </w:p>
    <w:p w14:paraId="1BE0FBDD" w14:textId="77777777" w:rsidR="00484AD9" w:rsidRDefault="00484AD9" w:rsidP="00484AD9">
      <w:pPr>
        <w:pStyle w:val="Textoindependiente"/>
        <w:tabs>
          <w:tab w:val="left" w:pos="1418"/>
        </w:tabs>
        <w:spacing w:after="0"/>
        <w:jc w:val="both"/>
        <w:rPr>
          <w:rFonts w:ascii="Verdana" w:hAnsi="Verdana"/>
          <w:lang w:val="es-CL"/>
        </w:rPr>
      </w:pPr>
    </w:p>
    <w:p w14:paraId="212B0170" w14:textId="77777777" w:rsidR="00484AD9" w:rsidRDefault="00F205E0" w:rsidP="00484AD9">
      <w:pPr>
        <w:pStyle w:val="Textoindependiente"/>
        <w:tabs>
          <w:tab w:val="left" w:pos="1418"/>
        </w:tabs>
        <w:spacing w:after="0"/>
        <w:jc w:val="both"/>
        <w:rPr>
          <w:rFonts w:ascii="Verdana" w:hAnsi="Verdana"/>
          <w:lang w:val="es-CL"/>
        </w:rPr>
      </w:pPr>
      <w:r>
        <w:rPr>
          <w:rFonts w:ascii="Verdana" w:hAnsi="Verdana"/>
          <w:b/>
          <w:lang w:val="es-CL"/>
        </w:rPr>
        <w:t xml:space="preserve">Control </w:t>
      </w:r>
      <w:r w:rsidR="00484AD9">
        <w:rPr>
          <w:rFonts w:ascii="Verdana" w:hAnsi="Verdana"/>
          <w:b/>
        </w:rPr>
        <w:t>de Factor de Potencia</w:t>
      </w:r>
      <w:r w:rsidR="00484AD9">
        <w:rPr>
          <w:rFonts w:ascii="Verdana" w:hAnsi="Verdana"/>
        </w:rPr>
        <w:t xml:space="preserve">: </w:t>
      </w:r>
      <w:r w:rsidR="00484AD9" w:rsidRPr="0044275A">
        <w:rPr>
          <w:rFonts w:ascii="Verdana" w:hAnsi="Verdana"/>
        </w:rPr>
        <w:t>Es la función que s</w:t>
      </w:r>
      <w:r w:rsidR="00484AD9">
        <w:rPr>
          <w:rFonts w:ascii="Verdana" w:hAnsi="Verdana"/>
        </w:rPr>
        <w:t xml:space="preserve">e encarga de controlar el factor de potencia </w:t>
      </w:r>
      <w:r w:rsidR="00405CDC">
        <w:rPr>
          <w:rFonts w:ascii="Verdana" w:hAnsi="Verdana"/>
          <w:lang w:val="es-CL"/>
        </w:rPr>
        <w:t>e</w:t>
      </w:r>
      <w:r w:rsidR="005143D7">
        <w:rPr>
          <w:rFonts w:ascii="Verdana" w:hAnsi="Verdana"/>
          <w:lang w:val="es-CL"/>
        </w:rPr>
        <w:t>n el punto de conexión</w:t>
      </w:r>
      <w:r w:rsidR="00F653B3">
        <w:rPr>
          <w:rFonts w:ascii="Verdana" w:hAnsi="Verdana"/>
          <w:lang w:val="es-CL"/>
        </w:rPr>
        <w:t xml:space="preserve"> </w:t>
      </w:r>
      <w:r w:rsidR="00F653B3" w:rsidRPr="00F653B3">
        <w:rPr>
          <w:rFonts w:ascii="Verdana" w:hAnsi="Verdana"/>
          <w:lang w:val="es-CL"/>
        </w:rPr>
        <w:t xml:space="preserve">de la planta de generación de energía </w:t>
      </w:r>
      <w:r w:rsidR="00405CDC" w:rsidRPr="00F653B3">
        <w:rPr>
          <w:rFonts w:ascii="Verdana" w:hAnsi="Verdana"/>
          <w:lang w:val="es-CL"/>
        </w:rPr>
        <w:t xml:space="preserve">renovable </w:t>
      </w:r>
      <w:r w:rsidR="00405CDC">
        <w:rPr>
          <w:rFonts w:ascii="Verdana" w:hAnsi="Verdana"/>
          <w:lang w:val="es-CL"/>
        </w:rPr>
        <w:t>eólica y solar fotovoltaica</w:t>
      </w:r>
      <w:r w:rsidR="00484AD9">
        <w:rPr>
          <w:rFonts w:ascii="Verdana" w:hAnsi="Verdana"/>
        </w:rPr>
        <w:t>, a través de par</w:t>
      </w:r>
      <w:r w:rsidR="00484AD9">
        <w:rPr>
          <w:rFonts w:ascii="Verdana" w:hAnsi="Verdana"/>
          <w:lang w:val="es-CL"/>
        </w:rPr>
        <w:t>ámetros ajustables.</w:t>
      </w:r>
    </w:p>
    <w:p w14:paraId="09E2E95A" w14:textId="77777777" w:rsidR="00F205E0" w:rsidRPr="00484AD9" w:rsidRDefault="00F205E0" w:rsidP="00484AD9">
      <w:pPr>
        <w:pStyle w:val="Textoindependiente"/>
        <w:tabs>
          <w:tab w:val="left" w:pos="1418"/>
        </w:tabs>
        <w:spacing w:after="0"/>
        <w:jc w:val="both"/>
        <w:rPr>
          <w:rFonts w:ascii="Verdana" w:hAnsi="Verdana"/>
          <w:lang w:val="es-CL"/>
        </w:rPr>
      </w:pPr>
    </w:p>
    <w:p w14:paraId="611ED5FE" w14:textId="77777777" w:rsidR="00204C8D" w:rsidRDefault="00204C8D" w:rsidP="003B0C26">
      <w:pPr>
        <w:pStyle w:val="Ttulo1"/>
        <w:spacing w:before="0" w:after="0"/>
        <w:ind w:left="431" w:hanging="431"/>
        <w:rPr>
          <w:rFonts w:ascii="Verdana" w:hAnsi="Verdana"/>
          <w:lang w:val="es-CO"/>
        </w:rPr>
      </w:pPr>
      <w:r w:rsidRPr="0044275A">
        <w:rPr>
          <w:rFonts w:ascii="Verdana" w:hAnsi="Verdana"/>
        </w:rPr>
        <w:t>PROCEDIMIENTO</w:t>
      </w:r>
    </w:p>
    <w:p w14:paraId="7704693B" w14:textId="77777777" w:rsidR="003B0C26" w:rsidRDefault="003B0C26" w:rsidP="003B0C26">
      <w:pPr>
        <w:pStyle w:val="Textoindependiente"/>
        <w:spacing w:after="0"/>
        <w:jc w:val="both"/>
        <w:rPr>
          <w:rFonts w:ascii="Verdana" w:hAnsi="Verdana"/>
          <w:lang w:val="es-CO"/>
        </w:rPr>
      </w:pPr>
    </w:p>
    <w:p w14:paraId="7F45F537" w14:textId="77777777" w:rsidR="00204C8D" w:rsidRPr="005A269F" w:rsidRDefault="00082FBE" w:rsidP="005A269F">
      <w:pPr>
        <w:spacing w:after="0" w:line="240" w:lineRule="auto"/>
        <w:rPr>
          <w:rFonts w:ascii="Verdana" w:hAnsi="Verdana"/>
          <w:lang w:val="es-ES"/>
        </w:rPr>
      </w:pPr>
      <w:r w:rsidRPr="005A269F">
        <w:rPr>
          <w:rFonts w:ascii="Verdana" w:hAnsi="Verdana"/>
          <w:lang w:val="es-ES"/>
        </w:rPr>
        <w:t xml:space="preserve">A </w:t>
      </w:r>
      <w:proofErr w:type="gramStart"/>
      <w:r w:rsidRPr="005A269F">
        <w:rPr>
          <w:rFonts w:ascii="Verdana" w:hAnsi="Verdana"/>
          <w:lang w:val="es-ES"/>
        </w:rPr>
        <w:t>continuación</w:t>
      </w:r>
      <w:proofErr w:type="gramEnd"/>
      <w:r w:rsidRPr="005A269F">
        <w:rPr>
          <w:rFonts w:ascii="Verdana" w:hAnsi="Verdana"/>
          <w:lang w:val="es-ES"/>
        </w:rPr>
        <w:t xml:space="preserve"> se encuentra el procedimiento que se debe seguir desde</w:t>
      </w:r>
      <w:r w:rsidR="00382230">
        <w:rPr>
          <w:rFonts w:ascii="Verdana" w:hAnsi="Verdana"/>
          <w:lang w:val="es-ES"/>
        </w:rPr>
        <w:t xml:space="preserve"> </w:t>
      </w:r>
      <w:r w:rsidRPr="005A269F">
        <w:rPr>
          <w:rFonts w:ascii="Verdana" w:hAnsi="Verdana"/>
          <w:lang w:val="es-ES"/>
        </w:rPr>
        <w:t>el momento en que el agente declara</w:t>
      </w:r>
      <w:r w:rsidR="00E41935">
        <w:rPr>
          <w:rFonts w:ascii="Verdana" w:hAnsi="Verdana"/>
          <w:lang w:val="es-ES"/>
        </w:rPr>
        <w:t xml:space="preserve"> al CND</w:t>
      </w:r>
      <w:r w:rsidRPr="005A269F">
        <w:rPr>
          <w:rFonts w:ascii="Verdana" w:hAnsi="Verdana"/>
          <w:lang w:val="es-ES"/>
        </w:rPr>
        <w:t xml:space="preserve"> la </w:t>
      </w:r>
      <w:r w:rsidR="00E41935">
        <w:rPr>
          <w:rFonts w:ascii="Verdana" w:hAnsi="Verdana"/>
          <w:lang w:val="es-ES"/>
        </w:rPr>
        <w:t>intención</w:t>
      </w:r>
      <w:r w:rsidRPr="005A269F">
        <w:rPr>
          <w:rFonts w:ascii="Verdana" w:hAnsi="Verdana"/>
          <w:lang w:val="es-ES"/>
        </w:rPr>
        <w:t xml:space="preserve"> de realización de las</w:t>
      </w:r>
      <w:r w:rsidR="00382230">
        <w:rPr>
          <w:rFonts w:ascii="Verdana" w:hAnsi="Verdana"/>
          <w:lang w:val="es-ES"/>
        </w:rPr>
        <w:t xml:space="preserve"> </w:t>
      </w:r>
      <w:r w:rsidRPr="005A269F">
        <w:rPr>
          <w:rFonts w:ascii="Verdana" w:hAnsi="Verdana"/>
          <w:lang w:val="es-ES"/>
        </w:rPr>
        <w:t xml:space="preserve">pruebas </w:t>
      </w:r>
      <w:r w:rsidR="00E41935">
        <w:rPr>
          <w:rFonts w:ascii="Verdana" w:hAnsi="Verdana"/>
          <w:lang w:val="es-ES"/>
        </w:rPr>
        <w:t>de verificación de la curva de capacidad</w:t>
      </w:r>
      <w:r w:rsidRPr="005A269F">
        <w:rPr>
          <w:rFonts w:ascii="Verdana" w:hAnsi="Verdana"/>
          <w:lang w:val="es-ES"/>
        </w:rPr>
        <w:t>, hasta que se presenta al Subcomité</w:t>
      </w:r>
      <w:r w:rsidR="00382230">
        <w:rPr>
          <w:rFonts w:ascii="Verdana" w:hAnsi="Verdana"/>
          <w:lang w:val="es-ES"/>
        </w:rPr>
        <w:t xml:space="preserve"> </w:t>
      </w:r>
      <w:r w:rsidRPr="005A269F">
        <w:rPr>
          <w:rFonts w:ascii="Verdana" w:hAnsi="Verdana"/>
          <w:lang w:val="es-ES"/>
        </w:rPr>
        <w:t xml:space="preserve">de Controles la solicitud de </w:t>
      </w:r>
      <w:r w:rsidR="00E41935">
        <w:rPr>
          <w:rFonts w:ascii="Verdana" w:hAnsi="Verdana"/>
          <w:lang w:val="es-ES"/>
        </w:rPr>
        <w:t>declaración/</w:t>
      </w:r>
      <w:r w:rsidRPr="005A269F">
        <w:rPr>
          <w:rFonts w:ascii="Verdana" w:hAnsi="Verdana"/>
          <w:lang w:val="es-ES"/>
        </w:rPr>
        <w:t>modificación de los parámetros con el</w:t>
      </w:r>
      <w:r w:rsidR="00E41935">
        <w:rPr>
          <w:rFonts w:ascii="Verdana" w:hAnsi="Verdana"/>
          <w:lang w:val="es-ES"/>
        </w:rPr>
        <w:t xml:space="preserve"> </w:t>
      </w:r>
      <w:r w:rsidRPr="005A269F">
        <w:rPr>
          <w:rFonts w:ascii="Verdana" w:hAnsi="Verdana"/>
          <w:lang w:val="es-ES"/>
        </w:rPr>
        <w:t>concepto favorable del CND, para concepto técnico de la expedición del</w:t>
      </w:r>
      <w:r w:rsidR="00382230">
        <w:rPr>
          <w:rFonts w:ascii="Verdana" w:hAnsi="Verdana"/>
          <w:lang w:val="es-ES"/>
        </w:rPr>
        <w:t xml:space="preserve"> </w:t>
      </w:r>
      <w:r w:rsidRPr="005A269F">
        <w:rPr>
          <w:rFonts w:ascii="Verdana" w:hAnsi="Verdana"/>
          <w:lang w:val="es-ES"/>
        </w:rPr>
        <w:t>Acuerdo correspondiente.</w:t>
      </w:r>
      <w:r w:rsidR="00766222">
        <w:rPr>
          <w:rFonts w:ascii="Verdana" w:hAnsi="Verdana"/>
          <w:lang w:val="es-ES"/>
        </w:rPr>
        <w:t xml:space="preserve"> </w:t>
      </w:r>
    </w:p>
    <w:p w14:paraId="39DD37B1" w14:textId="77777777" w:rsidR="003B0C26" w:rsidRPr="003B0C26" w:rsidRDefault="003B0C26" w:rsidP="003B0C26">
      <w:pPr>
        <w:pStyle w:val="Textoindependiente"/>
        <w:spacing w:after="0"/>
        <w:jc w:val="both"/>
        <w:rPr>
          <w:rFonts w:ascii="Verdana" w:hAnsi="Verdana"/>
          <w:lang w:val="es-CO"/>
        </w:rPr>
      </w:pPr>
    </w:p>
    <w:p w14:paraId="76AE4CC0" w14:textId="77777777" w:rsidR="00204C8D" w:rsidRDefault="00E51E06" w:rsidP="003B0C26">
      <w:pPr>
        <w:pStyle w:val="Ttulo2"/>
        <w:spacing w:before="0" w:after="0"/>
        <w:ind w:left="357" w:hanging="357"/>
        <w:rPr>
          <w:rFonts w:ascii="Verdana" w:hAnsi="Verdana"/>
          <w:lang w:val="es-ES"/>
        </w:rPr>
      </w:pPr>
      <w:r>
        <w:rPr>
          <w:rFonts w:ascii="Verdana" w:hAnsi="Verdana"/>
          <w:lang w:val="es-ES"/>
        </w:rPr>
        <w:t xml:space="preserve"> </w:t>
      </w:r>
      <w:r w:rsidR="00EC6DE3" w:rsidRPr="0044275A">
        <w:rPr>
          <w:rFonts w:ascii="Verdana" w:hAnsi="Verdana"/>
          <w:lang w:val="es-ES"/>
        </w:rPr>
        <w:t xml:space="preserve">Fechas </w:t>
      </w:r>
      <w:r w:rsidR="00997FDD">
        <w:rPr>
          <w:rFonts w:ascii="Verdana" w:hAnsi="Verdana"/>
          <w:lang w:val="es-ES"/>
        </w:rPr>
        <w:t>p</w:t>
      </w:r>
      <w:r w:rsidR="00EC6DE3" w:rsidRPr="0044275A">
        <w:rPr>
          <w:rFonts w:ascii="Verdana" w:hAnsi="Verdana"/>
          <w:lang w:val="es-ES"/>
        </w:rPr>
        <w:t>ara la Realización de las Pruebas</w:t>
      </w:r>
    </w:p>
    <w:p w14:paraId="17C35E95" w14:textId="77777777" w:rsidR="003B0C26" w:rsidRDefault="003B0C26" w:rsidP="003B0C26">
      <w:pPr>
        <w:spacing w:after="0" w:line="240" w:lineRule="auto"/>
        <w:rPr>
          <w:rFonts w:ascii="Verdana" w:hAnsi="Verdana"/>
          <w:lang w:val="es-ES"/>
        </w:rPr>
      </w:pPr>
    </w:p>
    <w:p w14:paraId="3D104548" w14:textId="77777777" w:rsidR="003919AD" w:rsidRDefault="006D745C" w:rsidP="002D3E3A">
      <w:pPr>
        <w:spacing w:after="0" w:line="240" w:lineRule="auto"/>
        <w:rPr>
          <w:rFonts w:ascii="Verdana" w:hAnsi="Verdana"/>
        </w:rPr>
      </w:pPr>
      <w:r>
        <w:rPr>
          <w:rFonts w:ascii="Verdana" w:hAnsi="Verdana"/>
          <w:lang w:val="es-ES"/>
        </w:rPr>
        <w:t>Las</w:t>
      </w:r>
      <w:r w:rsidR="00792BA5">
        <w:rPr>
          <w:rFonts w:ascii="Verdana" w:hAnsi="Verdana"/>
          <w:lang w:val="es-ES"/>
        </w:rPr>
        <w:t xml:space="preserve"> pruebas de</w:t>
      </w:r>
      <w:r w:rsidR="002D3E3A">
        <w:rPr>
          <w:rFonts w:ascii="Verdana" w:hAnsi="Verdana"/>
          <w:lang w:val="es-ES"/>
        </w:rPr>
        <w:t xml:space="preserve"> campo requeridas para</w:t>
      </w:r>
      <w:r w:rsidR="00792BA5">
        <w:rPr>
          <w:rFonts w:ascii="Verdana" w:hAnsi="Verdana"/>
          <w:lang w:val="es-ES"/>
        </w:rPr>
        <w:t xml:space="preserve"> </w:t>
      </w:r>
      <w:r w:rsidR="00A529A2">
        <w:rPr>
          <w:rFonts w:ascii="Verdana" w:hAnsi="Verdana"/>
          <w:lang w:val="es-ES"/>
        </w:rPr>
        <w:t>verifica</w:t>
      </w:r>
      <w:r w:rsidR="002D3E3A">
        <w:rPr>
          <w:rFonts w:ascii="Verdana" w:hAnsi="Verdana"/>
          <w:lang w:val="es-ES"/>
        </w:rPr>
        <w:t>r</w:t>
      </w:r>
      <w:r w:rsidR="00A529A2">
        <w:rPr>
          <w:rFonts w:ascii="Verdana" w:hAnsi="Verdana"/>
          <w:lang w:val="es-ES"/>
        </w:rPr>
        <w:t xml:space="preserve"> la curva de capacidad</w:t>
      </w:r>
      <w:r w:rsidR="00792BA5">
        <w:rPr>
          <w:rFonts w:ascii="Verdana" w:hAnsi="Verdana"/>
          <w:lang w:val="es-ES"/>
        </w:rPr>
        <w:t xml:space="preserve"> deberán coordinarse con el CND al menos con </w:t>
      </w:r>
      <w:r w:rsidR="00082FBE">
        <w:rPr>
          <w:rFonts w:ascii="Verdana" w:hAnsi="Verdana"/>
          <w:lang w:val="es-ES"/>
        </w:rPr>
        <w:t>15 días</w:t>
      </w:r>
      <w:r w:rsidR="00792BA5">
        <w:rPr>
          <w:rFonts w:ascii="Verdana" w:hAnsi="Verdana"/>
          <w:lang w:val="es-ES"/>
        </w:rPr>
        <w:t xml:space="preserve"> de antelación a la realización de </w:t>
      </w:r>
      <w:r w:rsidR="005A269F">
        <w:rPr>
          <w:rFonts w:ascii="Verdana" w:hAnsi="Verdana"/>
          <w:lang w:val="es-ES"/>
        </w:rPr>
        <w:t>estas</w:t>
      </w:r>
      <w:r w:rsidR="005A2438">
        <w:rPr>
          <w:rFonts w:ascii="Verdana" w:hAnsi="Verdana"/>
          <w:lang w:val="es-ES"/>
        </w:rPr>
        <w:t xml:space="preserve">, </w:t>
      </w:r>
      <w:r w:rsidR="00AE276A">
        <w:rPr>
          <w:rFonts w:ascii="Verdana" w:hAnsi="Verdana"/>
        </w:rPr>
        <w:t>a</w:t>
      </w:r>
      <w:r w:rsidR="00204C8D" w:rsidRPr="0044275A">
        <w:rPr>
          <w:rFonts w:ascii="Verdana" w:hAnsi="Verdana"/>
        </w:rPr>
        <w:t xml:space="preserve"> fin de garanti</w:t>
      </w:r>
      <w:r w:rsidR="00331261">
        <w:rPr>
          <w:rFonts w:ascii="Verdana" w:hAnsi="Verdana"/>
        </w:rPr>
        <w:t>zar la seguridad operativa del S</w:t>
      </w:r>
      <w:r w:rsidR="00204C8D" w:rsidRPr="0044275A">
        <w:rPr>
          <w:rFonts w:ascii="Verdana" w:hAnsi="Verdana"/>
        </w:rPr>
        <w:t>istema.</w:t>
      </w:r>
      <w:r w:rsidR="00BD1530">
        <w:rPr>
          <w:rFonts w:ascii="Verdana" w:hAnsi="Verdana"/>
        </w:rPr>
        <w:t xml:space="preserve"> El CND analizará</w:t>
      </w:r>
      <w:r w:rsidR="00FE240E">
        <w:rPr>
          <w:rFonts w:ascii="Verdana" w:hAnsi="Verdana"/>
        </w:rPr>
        <w:t xml:space="preserve"> en la semana anterior </w:t>
      </w:r>
      <w:r w:rsidR="008A46FD">
        <w:rPr>
          <w:rFonts w:ascii="Verdana" w:hAnsi="Verdana"/>
        </w:rPr>
        <w:t>la</w:t>
      </w:r>
      <w:r w:rsidR="00BD1530">
        <w:rPr>
          <w:rFonts w:ascii="Verdana" w:hAnsi="Verdana"/>
        </w:rPr>
        <w:t xml:space="preserve"> factib</w:t>
      </w:r>
      <w:r w:rsidR="008A46FD">
        <w:rPr>
          <w:rFonts w:ascii="Verdana" w:hAnsi="Verdana"/>
        </w:rPr>
        <w:t>ilidad de</w:t>
      </w:r>
      <w:r w:rsidR="00BD1530">
        <w:rPr>
          <w:rFonts w:ascii="Verdana" w:hAnsi="Verdana"/>
        </w:rPr>
        <w:t xml:space="preserve"> realizar </w:t>
      </w:r>
      <w:r w:rsidR="001F4BBF">
        <w:rPr>
          <w:rFonts w:ascii="Verdana" w:hAnsi="Verdana"/>
        </w:rPr>
        <w:t>estas pruebas</w:t>
      </w:r>
      <w:r w:rsidR="008A23FC">
        <w:rPr>
          <w:rFonts w:ascii="Verdana" w:hAnsi="Verdana"/>
        </w:rPr>
        <w:t>. E</w:t>
      </w:r>
      <w:r w:rsidR="00BD1530">
        <w:rPr>
          <w:rFonts w:ascii="Verdana" w:hAnsi="Verdana"/>
        </w:rPr>
        <w:t>l agente realizará la</w:t>
      </w:r>
      <w:r w:rsidR="00204C8D" w:rsidRPr="0044275A">
        <w:rPr>
          <w:rFonts w:ascii="Verdana" w:hAnsi="Verdana"/>
        </w:rPr>
        <w:t xml:space="preserve"> oferta </w:t>
      </w:r>
      <w:r w:rsidR="00BD1530">
        <w:rPr>
          <w:rFonts w:ascii="Verdana" w:hAnsi="Verdana"/>
        </w:rPr>
        <w:t xml:space="preserve">de </w:t>
      </w:r>
      <w:r w:rsidR="008A23FC">
        <w:rPr>
          <w:rFonts w:ascii="Verdana" w:hAnsi="Verdana"/>
        </w:rPr>
        <w:t>estas</w:t>
      </w:r>
      <w:r w:rsidR="00BD1530">
        <w:rPr>
          <w:rFonts w:ascii="Verdana" w:hAnsi="Verdana"/>
        </w:rPr>
        <w:t xml:space="preserve"> </w:t>
      </w:r>
      <w:r w:rsidR="009822B0">
        <w:rPr>
          <w:rFonts w:ascii="Verdana" w:hAnsi="Verdana"/>
        </w:rPr>
        <w:t xml:space="preserve">pruebas </w:t>
      </w:r>
      <w:r w:rsidR="00A16285">
        <w:rPr>
          <w:rFonts w:ascii="Verdana" w:hAnsi="Verdana"/>
        </w:rPr>
        <w:t xml:space="preserve">de </w:t>
      </w:r>
      <w:r w:rsidR="00BD1530">
        <w:rPr>
          <w:rFonts w:ascii="Verdana" w:hAnsi="Verdana"/>
        </w:rPr>
        <w:t xml:space="preserve">acuerdo con lo establecido en la regulación vigente, para el día </w:t>
      </w:r>
      <w:r w:rsidR="008A23FC">
        <w:rPr>
          <w:rFonts w:ascii="Verdana" w:hAnsi="Verdana"/>
        </w:rPr>
        <w:t>y</w:t>
      </w:r>
      <w:r w:rsidR="00D27B0F">
        <w:rPr>
          <w:rFonts w:ascii="Verdana" w:hAnsi="Verdana"/>
        </w:rPr>
        <w:t xml:space="preserve"> periodos</w:t>
      </w:r>
      <w:r w:rsidR="008A46FD">
        <w:rPr>
          <w:rFonts w:ascii="Verdana" w:hAnsi="Verdana"/>
        </w:rPr>
        <w:t xml:space="preserve"> analizados teniendo en cuenta el código de pruebas que aplica para la verificación de curva de carga</w:t>
      </w:r>
      <w:r w:rsidR="00204C8D" w:rsidRPr="0044275A">
        <w:rPr>
          <w:rFonts w:ascii="Verdana" w:hAnsi="Verdana"/>
        </w:rPr>
        <w:t>. Producto de esta actividad de coordinación con el CND, pueden surgir reprogramaciones o consignas operativas para el periodo de las pruebas.</w:t>
      </w:r>
      <w:r w:rsidR="005723A0">
        <w:rPr>
          <w:rFonts w:ascii="Verdana" w:hAnsi="Verdana"/>
        </w:rPr>
        <w:t xml:space="preserve"> </w:t>
      </w:r>
    </w:p>
    <w:p w14:paraId="343EBC1D" w14:textId="77777777" w:rsidR="005A269F" w:rsidRDefault="005A269F" w:rsidP="002D3E3A">
      <w:pPr>
        <w:spacing w:after="0" w:line="240" w:lineRule="auto"/>
        <w:rPr>
          <w:rFonts w:ascii="Verdana" w:hAnsi="Verdana"/>
        </w:rPr>
      </w:pPr>
    </w:p>
    <w:p w14:paraId="65C38005" w14:textId="67514997" w:rsidR="002D3E3A" w:rsidRPr="002D3E3A" w:rsidRDefault="005723A0" w:rsidP="002D3E3A">
      <w:pPr>
        <w:spacing w:after="0" w:line="240" w:lineRule="auto"/>
        <w:rPr>
          <w:rFonts w:ascii="Verdana" w:hAnsi="Verdana"/>
        </w:rPr>
      </w:pPr>
      <w:r w:rsidRPr="00352090">
        <w:rPr>
          <w:rFonts w:ascii="Verdana" w:hAnsi="Verdana"/>
          <w:highlight w:val="yellow"/>
        </w:rPr>
        <w:t>Cabe destacar que</w:t>
      </w:r>
      <w:r w:rsidR="002D3E3A" w:rsidRPr="00352090">
        <w:rPr>
          <w:rFonts w:ascii="Verdana" w:hAnsi="Verdana"/>
          <w:highlight w:val="yellow"/>
        </w:rPr>
        <w:t xml:space="preserve"> </w:t>
      </w:r>
      <w:r w:rsidR="00352090">
        <w:rPr>
          <w:rFonts w:ascii="Verdana" w:hAnsi="Verdana"/>
          <w:highlight w:val="yellow"/>
        </w:rPr>
        <w:t xml:space="preserve">cuando </w:t>
      </w:r>
      <w:r w:rsidR="002D3E3A" w:rsidRPr="00352090">
        <w:rPr>
          <w:rFonts w:ascii="Verdana" w:hAnsi="Verdana"/>
          <w:highlight w:val="yellow"/>
        </w:rPr>
        <w:t xml:space="preserve">en las pruebas mencionadas no se puedan verificar los puntos </w:t>
      </w:r>
      <w:r w:rsidR="00A16285" w:rsidRPr="00352090">
        <w:rPr>
          <w:rFonts w:ascii="Verdana" w:hAnsi="Verdana"/>
          <w:highlight w:val="yellow"/>
        </w:rPr>
        <w:t>a la</w:t>
      </w:r>
      <w:r w:rsidR="002D3E3A" w:rsidRPr="00352090">
        <w:rPr>
          <w:rFonts w:ascii="Verdana" w:hAnsi="Verdana"/>
          <w:highlight w:val="yellow"/>
        </w:rPr>
        <w:t xml:space="preserve"> potencia activa </w:t>
      </w:r>
      <w:r w:rsidR="00A16285" w:rsidRPr="00352090">
        <w:rPr>
          <w:rFonts w:ascii="Verdana" w:hAnsi="Verdana"/>
          <w:highlight w:val="yellow"/>
        </w:rPr>
        <w:t>nominal</w:t>
      </w:r>
      <w:r w:rsidR="00352090">
        <w:rPr>
          <w:rFonts w:ascii="Verdana" w:hAnsi="Verdana"/>
          <w:highlight w:val="yellow"/>
        </w:rPr>
        <w:t>,</w:t>
      </w:r>
      <w:r w:rsidR="00A16285" w:rsidRPr="00352090">
        <w:rPr>
          <w:rFonts w:ascii="Verdana" w:hAnsi="Verdana"/>
          <w:highlight w:val="yellow"/>
        </w:rPr>
        <w:t xml:space="preserve"> tanto para entrega como para absorción de potencia reactiva, </w:t>
      </w:r>
      <w:r w:rsidR="002D3E3A" w:rsidRPr="00352090">
        <w:rPr>
          <w:rFonts w:ascii="Verdana" w:hAnsi="Verdana"/>
          <w:highlight w:val="yellow"/>
        </w:rPr>
        <w:t xml:space="preserve">de acuerdo </w:t>
      </w:r>
      <w:r w:rsidR="00027B57" w:rsidRPr="00352090">
        <w:rPr>
          <w:rFonts w:ascii="Verdana" w:hAnsi="Verdana"/>
          <w:highlight w:val="yellow"/>
        </w:rPr>
        <w:t>con</w:t>
      </w:r>
      <w:r w:rsidR="002D3E3A" w:rsidRPr="00352090">
        <w:rPr>
          <w:rFonts w:ascii="Verdana" w:hAnsi="Verdana"/>
          <w:highlight w:val="yellow"/>
        </w:rPr>
        <w:t xml:space="preserve"> lo planeado, el </w:t>
      </w:r>
      <w:r w:rsidR="003919AD" w:rsidRPr="00352090">
        <w:rPr>
          <w:rFonts w:ascii="Verdana" w:hAnsi="Verdana"/>
          <w:highlight w:val="yellow"/>
        </w:rPr>
        <w:t>agente</w:t>
      </w:r>
      <w:r w:rsidR="002D3E3A" w:rsidRPr="00352090">
        <w:rPr>
          <w:rFonts w:ascii="Verdana" w:hAnsi="Verdana"/>
          <w:highlight w:val="yellow"/>
        </w:rPr>
        <w:t xml:space="preserve"> tendrá cinco oportunidades más de solicitar las pruebas</w:t>
      </w:r>
      <w:r w:rsidR="00352090">
        <w:rPr>
          <w:rFonts w:ascii="Verdana" w:hAnsi="Verdana"/>
          <w:highlight w:val="yellow"/>
        </w:rPr>
        <w:t>,</w:t>
      </w:r>
      <w:r w:rsidR="00002956" w:rsidRPr="00352090">
        <w:rPr>
          <w:rFonts w:ascii="Verdana" w:hAnsi="Verdana"/>
          <w:highlight w:val="yellow"/>
        </w:rPr>
        <w:t xml:space="preserve"> de acuerdo con lo establecido en la Resolución CREG 044 de 2020 o aquella que la modifique o sustituya</w:t>
      </w:r>
      <w:r w:rsidR="002D3E3A" w:rsidRPr="00352090">
        <w:rPr>
          <w:rFonts w:ascii="Verdana" w:hAnsi="Verdana"/>
          <w:highlight w:val="yellow"/>
        </w:rPr>
        <w:t>:</w:t>
      </w:r>
    </w:p>
    <w:p w14:paraId="181337B4" w14:textId="77777777" w:rsidR="005A269F" w:rsidRDefault="005A269F" w:rsidP="002D3E3A">
      <w:pPr>
        <w:spacing w:after="0" w:line="240" w:lineRule="auto"/>
        <w:rPr>
          <w:rFonts w:ascii="Verdana" w:hAnsi="Verdana"/>
        </w:rPr>
      </w:pPr>
    </w:p>
    <w:p w14:paraId="344CBFD8" w14:textId="77777777" w:rsidR="002D3E3A" w:rsidRDefault="00EC40B0" w:rsidP="002D3E3A">
      <w:pPr>
        <w:spacing w:after="0" w:line="240" w:lineRule="auto"/>
        <w:rPr>
          <w:rFonts w:ascii="Verdana" w:hAnsi="Verdana"/>
        </w:rPr>
      </w:pPr>
      <w:r>
        <w:rPr>
          <w:rFonts w:ascii="Verdana" w:hAnsi="Verdana"/>
        </w:rPr>
        <w:t>-</w:t>
      </w:r>
      <w:r w:rsidR="002D3E3A" w:rsidRPr="002D3E3A">
        <w:rPr>
          <w:rFonts w:ascii="Verdana" w:hAnsi="Verdana"/>
        </w:rPr>
        <w:t xml:space="preserve">Se programarán únicamente los puntos de potencia </w:t>
      </w:r>
      <w:r w:rsidR="002B7168">
        <w:rPr>
          <w:rFonts w:ascii="Verdana" w:hAnsi="Verdana"/>
        </w:rPr>
        <w:t xml:space="preserve">reactiva a la potencia </w:t>
      </w:r>
      <w:r w:rsidR="002D3E3A" w:rsidRPr="002D3E3A">
        <w:rPr>
          <w:rFonts w:ascii="Verdana" w:hAnsi="Verdana"/>
        </w:rPr>
        <w:t xml:space="preserve">activa </w:t>
      </w:r>
      <w:r w:rsidR="002B7168">
        <w:rPr>
          <w:rFonts w:ascii="Verdana" w:hAnsi="Verdana"/>
        </w:rPr>
        <w:t>nominal</w:t>
      </w:r>
      <w:r w:rsidR="002D3E3A" w:rsidRPr="002D3E3A">
        <w:rPr>
          <w:rFonts w:ascii="Verdana" w:hAnsi="Verdana"/>
        </w:rPr>
        <w:t>.</w:t>
      </w:r>
    </w:p>
    <w:p w14:paraId="7F6897EF" w14:textId="77777777" w:rsidR="00002956" w:rsidRPr="002D3E3A" w:rsidRDefault="00002956" w:rsidP="002D3E3A">
      <w:pPr>
        <w:spacing w:after="0" w:line="240" w:lineRule="auto"/>
        <w:rPr>
          <w:rFonts w:ascii="Verdana" w:hAnsi="Verdana"/>
        </w:rPr>
      </w:pPr>
    </w:p>
    <w:p w14:paraId="6A999D30" w14:textId="77777777" w:rsidR="008A46FD" w:rsidRDefault="008A46FD" w:rsidP="002D3E3A">
      <w:pPr>
        <w:spacing w:after="0" w:line="240" w:lineRule="auto"/>
        <w:rPr>
          <w:rFonts w:ascii="Verdana" w:hAnsi="Verdana"/>
        </w:rPr>
      </w:pPr>
      <w:r>
        <w:rPr>
          <w:rFonts w:ascii="Verdana" w:hAnsi="Verdana"/>
        </w:rPr>
        <w:t>-</w:t>
      </w:r>
      <w:r w:rsidRPr="008A46FD">
        <w:rPr>
          <w:rFonts w:ascii="Verdana" w:hAnsi="Verdana"/>
        </w:rPr>
        <w:t>En caso de que después de los 5 intentos no se tenga prueba exitosa</w:t>
      </w:r>
      <w:r w:rsidR="00F75029">
        <w:rPr>
          <w:rFonts w:ascii="Verdana" w:hAnsi="Verdana"/>
        </w:rPr>
        <w:t xml:space="preserve"> por no </w:t>
      </w:r>
      <w:r w:rsidR="006939D9">
        <w:rPr>
          <w:rFonts w:ascii="Verdana" w:hAnsi="Verdana"/>
        </w:rPr>
        <w:t>alcanzar</w:t>
      </w:r>
      <w:r w:rsidR="00F75029">
        <w:rPr>
          <w:rFonts w:ascii="Verdana" w:hAnsi="Verdana"/>
        </w:rPr>
        <w:t xml:space="preserve"> la potencia activa nominal</w:t>
      </w:r>
      <w:r w:rsidR="006939D9">
        <w:rPr>
          <w:rFonts w:ascii="Verdana" w:hAnsi="Verdana"/>
        </w:rPr>
        <w:t xml:space="preserve"> durante las pruebas</w:t>
      </w:r>
      <w:r w:rsidRPr="008A46FD">
        <w:rPr>
          <w:rFonts w:ascii="Verdana" w:hAnsi="Verdana"/>
        </w:rPr>
        <w:t xml:space="preserve">, los agentes deberán explicar las condiciones que no permitieron tener éxito en las pruebas y cuál será el plan de acción para conseguirlo.  Esto se debe hacer ante </w:t>
      </w:r>
      <w:r w:rsidR="002B7168">
        <w:rPr>
          <w:rFonts w:ascii="Verdana" w:hAnsi="Verdana"/>
        </w:rPr>
        <w:t>el</w:t>
      </w:r>
      <w:r w:rsidRPr="008A46FD">
        <w:rPr>
          <w:rFonts w:ascii="Verdana" w:hAnsi="Verdana"/>
        </w:rPr>
        <w:t xml:space="preserve"> </w:t>
      </w:r>
      <w:r w:rsidR="002B7168">
        <w:rPr>
          <w:rFonts w:ascii="Verdana" w:hAnsi="Verdana"/>
        </w:rPr>
        <w:t>Subcomité de Controles y el C</w:t>
      </w:r>
      <w:r w:rsidR="005A269F">
        <w:rPr>
          <w:rFonts w:ascii="Verdana" w:hAnsi="Verdana"/>
        </w:rPr>
        <w:t xml:space="preserve">omité de </w:t>
      </w:r>
      <w:r w:rsidR="002B7168">
        <w:rPr>
          <w:rFonts w:ascii="Verdana" w:hAnsi="Verdana"/>
        </w:rPr>
        <w:t>O</w:t>
      </w:r>
      <w:r w:rsidR="005A269F">
        <w:rPr>
          <w:rFonts w:ascii="Verdana" w:hAnsi="Verdana"/>
        </w:rPr>
        <w:t>peración</w:t>
      </w:r>
      <w:r w:rsidR="002B7168">
        <w:rPr>
          <w:rFonts w:ascii="Verdana" w:hAnsi="Verdana"/>
        </w:rPr>
        <w:t>.</w:t>
      </w:r>
    </w:p>
    <w:p w14:paraId="223033E6" w14:textId="77777777" w:rsidR="005A269F" w:rsidRDefault="005A269F" w:rsidP="005A269F">
      <w:pPr>
        <w:spacing w:after="0" w:line="240" w:lineRule="auto"/>
        <w:rPr>
          <w:rFonts w:ascii="Verdana" w:hAnsi="Verdana"/>
        </w:rPr>
      </w:pPr>
    </w:p>
    <w:p w14:paraId="2E43C2E4" w14:textId="77777777" w:rsidR="002D3E3A" w:rsidRDefault="00EC40B0" w:rsidP="002D3E3A">
      <w:pPr>
        <w:spacing w:after="0" w:line="240" w:lineRule="auto"/>
        <w:rPr>
          <w:rFonts w:ascii="Verdana" w:hAnsi="Verdana"/>
        </w:rPr>
      </w:pPr>
      <w:r>
        <w:rPr>
          <w:rFonts w:ascii="Verdana" w:hAnsi="Verdana"/>
        </w:rPr>
        <w:t>-</w:t>
      </w:r>
      <w:r w:rsidRPr="00EC40B0">
        <w:rPr>
          <w:rFonts w:ascii="Verdana" w:hAnsi="Verdana"/>
        </w:rPr>
        <w:t>En caso de que una prueba no se pueda realizar por causas ajenas al agente, esta no se considerará como un intento de prueba.</w:t>
      </w:r>
    </w:p>
    <w:p w14:paraId="7898717A" w14:textId="77777777" w:rsidR="001E6F33" w:rsidRDefault="001E6F33" w:rsidP="003B0C26">
      <w:pPr>
        <w:spacing w:after="0" w:line="240" w:lineRule="auto"/>
        <w:rPr>
          <w:color w:val="1F497D"/>
        </w:rPr>
      </w:pPr>
      <w:r w:rsidRPr="001E6F33">
        <w:rPr>
          <w:rFonts w:ascii="Verdana" w:hAnsi="Verdana"/>
        </w:rPr>
        <w:t xml:space="preserve"> </w:t>
      </w:r>
    </w:p>
    <w:p w14:paraId="0B464E8F" w14:textId="77777777" w:rsidR="00204C8D" w:rsidRDefault="00C27B2C" w:rsidP="003B0C26">
      <w:pPr>
        <w:pStyle w:val="Ttulo2"/>
        <w:spacing w:before="0" w:after="0"/>
        <w:ind w:left="357" w:hanging="357"/>
        <w:rPr>
          <w:rFonts w:ascii="Verdana" w:hAnsi="Verdana"/>
          <w:lang w:val="es-ES"/>
        </w:rPr>
      </w:pPr>
      <w:r>
        <w:rPr>
          <w:rFonts w:ascii="Verdana" w:hAnsi="Verdana"/>
          <w:lang w:val="es-ES"/>
        </w:rPr>
        <w:lastRenderedPageBreak/>
        <w:t xml:space="preserve"> </w:t>
      </w:r>
      <w:r w:rsidR="00E83A24" w:rsidRPr="0044275A">
        <w:rPr>
          <w:rFonts w:ascii="Verdana" w:hAnsi="Verdana"/>
          <w:lang w:val="es-ES"/>
        </w:rPr>
        <w:t xml:space="preserve">Verificaciones </w:t>
      </w:r>
      <w:r w:rsidR="00997FDD">
        <w:rPr>
          <w:rFonts w:ascii="Verdana" w:hAnsi="Verdana"/>
          <w:lang w:val="es-ES"/>
        </w:rPr>
        <w:t xml:space="preserve">y Reajustes </w:t>
      </w:r>
      <w:r w:rsidR="00E83A24" w:rsidRPr="0044275A">
        <w:rPr>
          <w:rFonts w:ascii="Verdana" w:hAnsi="Verdana"/>
          <w:lang w:val="es-ES"/>
        </w:rPr>
        <w:t xml:space="preserve">en Planta por </w:t>
      </w:r>
      <w:r w:rsidR="00997FDD">
        <w:rPr>
          <w:rFonts w:ascii="Verdana" w:hAnsi="Verdana"/>
          <w:lang w:val="es-ES"/>
        </w:rPr>
        <w:t>P</w:t>
      </w:r>
      <w:r w:rsidR="00E83A24" w:rsidRPr="0044275A">
        <w:rPr>
          <w:rFonts w:ascii="Verdana" w:hAnsi="Verdana"/>
          <w:lang w:val="es-ES"/>
        </w:rPr>
        <w:t>arte del Agente que Realiza las P</w:t>
      </w:r>
      <w:r w:rsidR="00204C8D" w:rsidRPr="0044275A">
        <w:rPr>
          <w:rFonts w:ascii="Verdana" w:hAnsi="Verdana"/>
          <w:lang w:val="es-ES"/>
        </w:rPr>
        <w:t>ruebas</w:t>
      </w:r>
    </w:p>
    <w:p w14:paraId="23407388" w14:textId="77777777" w:rsidR="003B0C26" w:rsidRPr="00C27B2C" w:rsidRDefault="003B0C26" w:rsidP="003B0C26">
      <w:pPr>
        <w:pStyle w:val="Textoindependiente"/>
        <w:spacing w:after="0"/>
        <w:jc w:val="both"/>
        <w:rPr>
          <w:rFonts w:ascii="Verdana" w:hAnsi="Verdana"/>
          <w:lang w:val="es-ES"/>
        </w:rPr>
      </w:pPr>
    </w:p>
    <w:p w14:paraId="7A9CE8FE" w14:textId="77777777" w:rsidR="00204C8D" w:rsidRDefault="000049D8" w:rsidP="003B0C26">
      <w:pPr>
        <w:pStyle w:val="Textoindependiente"/>
        <w:spacing w:after="0"/>
        <w:jc w:val="both"/>
        <w:rPr>
          <w:rFonts w:ascii="Verdana" w:hAnsi="Verdana"/>
        </w:rPr>
      </w:pPr>
      <w:r>
        <w:rPr>
          <w:rFonts w:ascii="Verdana" w:hAnsi="Verdana"/>
          <w:lang w:val="es-CO"/>
        </w:rPr>
        <w:t xml:space="preserve">Para la realización de las pruebas </w:t>
      </w:r>
      <w:r w:rsidR="00204C8D" w:rsidRPr="0044275A">
        <w:rPr>
          <w:rFonts w:ascii="Verdana" w:hAnsi="Verdana"/>
        </w:rPr>
        <w:t xml:space="preserve">se recomienda </w:t>
      </w:r>
      <w:r w:rsidR="00E51E06">
        <w:rPr>
          <w:rFonts w:ascii="Verdana" w:hAnsi="Verdana"/>
        </w:rPr>
        <w:t>realizar las siguientes verificaciones</w:t>
      </w:r>
      <w:r w:rsidR="00204C8D" w:rsidRPr="0044275A">
        <w:rPr>
          <w:rFonts w:ascii="Verdana" w:hAnsi="Verdana"/>
        </w:rPr>
        <w:t>:</w:t>
      </w:r>
    </w:p>
    <w:p w14:paraId="70A34824" w14:textId="77777777" w:rsidR="003B0C26" w:rsidRDefault="003B0C26" w:rsidP="003B0C26">
      <w:pPr>
        <w:pStyle w:val="Ttulo2"/>
        <w:numPr>
          <w:ilvl w:val="0"/>
          <w:numId w:val="0"/>
        </w:numPr>
        <w:spacing w:before="0" w:after="0"/>
        <w:rPr>
          <w:rFonts w:ascii="Verdana" w:hAnsi="Verdana"/>
        </w:rPr>
      </w:pPr>
    </w:p>
    <w:p w14:paraId="43136E43" w14:textId="77777777" w:rsidR="00F202E6" w:rsidRDefault="00BA6298" w:rsidP="003B0C26">
      <w:pPr>
        <w:pStyle w:val="Ttulo2"/>
        <w:numPr>
          <w:ilvl w:val="0"/>
          <w:numId w:val="0"/>
        </w:numPr>
        <w:spacing w:before="0" w:after="0"/>
        <w:rPr>
          <w:rFonts w:ascii="Verdana" w:hAnsi="Verdana"/>
        </w:rPr>
      </w:pPr>
      <w:r>
        <w:rPr>
          <w:rFonts w:ascii="Verdana" w:hAnsi="Verdana"/>
        </w:rPr>
        <w:t>Verificación</w:t>
      </w:r>
      <w:r w:rsidR="00F202E6" w:rsidRPr="0044275A">
        <w:rPr>
          <w:rFonts w:ascii="Verdana" w:hAnsi="Verdana"/>
        </w:rPr>
        <w:t xml:space="preserve"> </w:t>
      </w:r>
      <w:r w:rsidR="00F4080C">
        <w:rPr>
          <w:rFonts w:ascii="Verdana" w:hAnsi="Verdana"/>
        </w:rPr>
        <w:t>de</w:t>
      </w:r>
      <w:r w:rsidR="00BA4416">
        <w:rPr>
          <w:rFonts w:ascii="Verdana" w:hAnsi="Verdana"/>
        </w:rPr>
        <w:t xml:space="preserve"> </w:t>
      </w:r>
      <w:r w:rsidR="00F4080C">
        <w:rPr>
          <w:rFonts w:ascii="Verdana" w:hAnsi="Verdana"/>
        </w:rPr>
        <w:t>l</w:t>
      </w:r>
      <w:r w:rsidR="00BA4416">
        <w:rPr>
          <w:rFonts w:ascii="Verdana" w:hAnsi="Verdana"/>
        </w:rPr>
        <w:t>os</w:t>
      </w:r>
      <w:r w:rsidR="00F4080C">
        <w:rPr>
          <w:rFonts w:ascii="Verdana" w:hAnsi="Verdana"/>
        </w:rPr>
        <w:t xml:space="preserve"> generador</w:t>
      </w:r>
      <w:r w:rsidR="00BA4416">
        <w:rPr>
          <w:rFonts w:ascii="Verdana" w:hAnsi="Verdana"/>
        </w:rPr>
        <w:t>es</w:t>
      </w:r>
    </w:p>
    <w:p w14:paraId="5B79CA71" w14:textId="77777777" w:rsidR="003B0C26" w:rsidRDefault="003B0C26" w:rsidP="003B0C26">
      <w:pPr>
        <w:spacing w:after="0" w:line="240" w:lineRule="auto"/>
        <w:rPr>
          <w:rFonts w:ascii="Verdana" w:hAnsi="Verdana"/>
        </w:rPr>
      </w:pPr>
    </w:p>
    <w:p w14:paraId="6A58438A" w14:textId="77777777" w:rsidR="00263FA5" w:rsidRDefault="00263FA5" w:rsidP="003B0C26">
      <w:pPr>
        <w:spacing w:after="0" w:line="240" w:lineRule="auto"/>
        <w:rPr>
          <w:rFonts w:ascii="Verdana" w:hAnsi="Verdana"/>
        </w:rPr>
      </w:pPr>
      <w:r w:rsidRPr="00331261">
        <w:rPr>
          <w:rFonts w:ascii="Verdana" w:hAnsi="Verdana"/>
        </w:rPr>
        <w:t xml:space="preserve">Se </w:t>
      </w:r>
      <w:r w:rsidR="00AC2CB3" w:rsidRPr="00331261">
        <w:rPr>
          <w:rFonts w:ascii="Verdana" w:hAnsi="Verdana"/>
        </w:rPr>
        <w:t>recomienda</w:t>
      </w:r>
      <w:r w:rsidRPr="00331261">
        <w:rPr>
          <w:rFonts w:ascii="Verdana" w:hAnsi="Verdana"/>
        </w:rPr>
        <w:t xml:space="preserve"> </w:t>
      </w:r>
      <w:r w:rsidR="00AC2CB3" w:rsidRPr="00331261">
        <w:rPr>
          <w:rFonts w:ascii="Verdana" w:hAnsi="Verdana"/>
        </w:rPr>
        <w:t xml:space="preserve">revisar </w:t>
      </w:r>
      <w:r w:rsidRPr="00331261">
        <w:rPr>
          <w:rFonts w:ascii="Verdana" w:hAnsi="Verdana"/>
        </w:rPr>
        <w:t>que antes de</w:t>
      </w:r>
      <w:r w:rsidR="00AF3A62" w:rsidRPr="00331261">
        <w:rPr>
          <w:rFonts w:ascii="Verdana" w:hAnsi="Verdana"/>
        </w:rPr>
        <w:t>l</w:t>
      </w:r>
      <w:r w:rsidRPr="00331261">
        <w:rPr>
          <w:rFonts w:ascii="Verdana" w:hAnsi="Verdana"/>
        </w:rPr>
        <w:t xml:space="preserve"> inicio de las pruebas</w:t>
      </w:r>
      <w:r w:rsidR="00AC2CB3" w:rsidRPr="00331261">
        <w:rPr>
          <w:rFonts w:ascii="Verdana" w:hAnsi="Verdana"/>
        </w:rPr>
        <w:t>,</w:t>
      </w:r>
      <w:r w:rsidRPr="00331261">
        <w:rPr>
          <w:rFonts w:ascii="Verdana" w:hAnsi="Verdana"/>
        </w:rPr>
        <w:t xml:space="preserve"> </w:t>
      </w:r>
      <w:r w:rsidR="00F4080C">
        <w:rPr>
          <w:rFonts w:ascii="Verdana" w:hAnsi="Verdana"/>
        </w:rPr>
        <w:t xml:space="preserve">los niveles de alarma y operativos del generador y sus protecciones </w:t>
      </w:r>
      <w:r w:rsidR="00B2652F">
        <w:rPr>
          <w:rFonts w:ascii="Verdana" w:hAnsi="Verdana"/>
        </w:rPr>
        <w:t>sean co</w:t>
      </w:r>
      <w:r w:rsidRPr="00331261">
        <w:rPr>
          <w:rFonts w:ascii="Verdana" w:hAnsi="Verdana"/>
        </w:rPr>
        <w:t xml:space="preserve">herentes </w:t>
      </w:r>
      <w:r w:rsidR="00F4080C">
        <w:rPr>
          <w:rFonts w:ascii="Verdana" w:hAnsi="Verdana"/>
        </w:rPr>
        <w:t>con las recomendaciones del fabricante</w:t>
      </w:r>
      <w:r w:rsidRPr="00331261">
        <w:rPr>
          <w:rFonts w:ascii="Verdana" w:hAnsi="Verdana"/>
        </w:rPr>
        <w:t>.</w:t>
      </w:r>
    </w:p>
    <w:p w14:paraId="5723F3F3" w14:textId="77777777" w:rsidR="00F4080C" w:rsidRDefault="00F4080C" w:rsidP="003B0C26">
      <w:pPr>
        <w:spacing w:after="0" w:line="240" w:lineRule="auto"/>
        <w:rPr>
          <w:rFonts w:ascii="Verdana" w:hAnsi="Verdana"/>
        </w:rPr>
      </w:pPr>
    </w:p>
    <w:p w14:paraId="1952A3EC" w14:textId="77777777" w:rsidR="00F4080C" w:rsidRDefault="00F4080C" w:rsidP="00F4080C">
      <w:pPr>
        <w:pStyle w:val="Ttulo2"/>
        <w:numPr>
          <w:ilvl w:val="0"/>
          <w:numId w:val="0"/>
        </w:numPr>
        <w:spacing w:before="0" w:after="0"/>
        <w:rPr>
          <w:rFonts w:ascii="Verdana" w:hAnsi="Verdana"/>
        </w:rPr>
      </w:pPr>
      <w:r>
        <w:rPr>
          <w:rFonts w:ascii="Verdana" w:hAnsi="Verdana"/>
        </w:rPr>
        <w:t>Verificación de los transformadores elevadores</w:t>
      </w:r>
    </w:p>
    <w:p w14:paraId="126744C4" w14:textId="77777777" w:rsidR="00F4080C" w:rsidRDefault="00F4080C" w:rsidP="00F4080C">
      <w:pPr>
        <w:spacing w:after="0" w:line="240" w:lineRule="auto"/>
        <w:rPr>
          <w:rFonts w:ascii="Verdana" w:hAnsi="Verdana"/>
        </w:rPr>
      </w:pPr>
    </w:p>
    <w:p w14:paraId="1EC5D73E" w14:textId="77777777" w:rsidR="00F4080C" w:rsidRDefault="00F4080C" w:rsidP="00F4080C">
      <w:pPr>
        <w:spacing w:after="0" w:line="240" w:lineRule="auto"/>
        <w:rPr>
          <w:rFonts w:ascii="Verdana" w:hAnsi="Verdana"/>
        </w:rPr>
      </w:pPr>
      <w:r w:rsidRPr="00331261">
        <w:rPr>
          <w:rFonts w:ascii="Verdana" w:hAnsi="Verdana"/>
        </w:rPr>
        <w:t xml:space="preserve">Se recomienda revisar que antes del inicio de las pruebas, </w:t>
      </w:r>
      <w:r>
        <w:rPr>
          <w:rFonts w:ascii="Verdana" w:hAnsi="Verdana"/>
        </w:rPr>
        <w:t>los niveles de alarma y disparo de los transformadores elevadores sean co</w:t>
      </w:r>
      <w:r w:rsidRPr="00331261">
        <w:rPr>
          <w:rFonts w:ascii="Verdana" w:hAnsi="Verdana"/>
        </w:rPr>
        <w:t>herentes con su clase de aislamiento</w:t>
      </w:r>
      <w:r>
        <w:rPr>
          <w:rFonts w:ascii="Verdana" w:hAnsi="Verdana"/>
        </w:rPr>
        <w:t xml:space="preserve"> y con sus especificaciones técnicas.</w:t>
      </w:r>
    </w:p>
    <w:p w14:paraId="26DF164E" w14:textId="77777777" w:rsidR="00F4080C" w:rsidRDefault="00F4080C" w:rsidP="00F4080C">
      <w:pPr>
        <w:spacing w:after="0" w:line="240" w:lineRule="auto"/>
        <w:rPr>
          <w:rFonts w:ascii="Verdana" w:hAnsi="Verdana"/>
        </w:rPr>
      </w:pPr>
    </w:p>
    <w:p w14:paraId="57676B54" w14:textId="77777777" w:rsidR="00F4080C" w:rsidRDefault="00F4080C" w:rsidP="00F4080C">
      <w:pPr>
        <w:pStyle w:val="Ttulo2"/>
        <w:numPr>
          <w:ilvl w:val="0"/>
          <w:numId w:val="0"/>
        </w:numPr>
        <w:spacing w:before="0" w:after="0"/>
        <w:rPr>
          <w:rFonts w:ascii="Verdana" w:hAnsi="Verdana"/>
        </w:rPr>
      </w:pPr>
      <w:r>
        <w:rPr>
          <w:rFonts w:ascii="Verdana" w:hAnsi="Verdana"/>
        </w:rPr>
        <w:t>Verificación del controlador de la planta</w:t>
      </w:r>
      <w:r w:rsidR="00343766">
        <w:rPr>
          <w:rFonts w:ascii="Verdana" w:hAnsi="Verdana"/>
        </w:rPr>
        <w:t xml:space="preserve"> y compensaciones</w:t>
      </w:r>
    </w:p>
    <w:p w14:paraId="358D49D0" w14:textId="77777777" w:rsidR="00F4080C" w:rsidRDefault="00F4080C" w:rsidP="00F4080C">
      <w:pPr>
        <w:spacing w:after="0" w:line="240" w:lineRule="auto"/>
        <w:rPr>
          <w:rFonts w:ascii="Verdana" w:hAnsi="Verdana"/>
        </w:rPr>
      </w:pPr>
    </w:p>
    <w:p w14:paraId="0855714E" w14:textId="77777777" w:rsidR="00F4080C" w:rsidRDefault="00F4080C" w:rsidP="00F4080C">
      <w:pPr>
        <w:spacing w:after="0" w:line="240" w:lineRule="auto"/>
        <w:rPr>
          <w:rFonts w:ascii="Verdana" w:hAnsi="Verdana"/>
        </w:rPr>
      </w:pPr>
      <w:r w:rsidRPr="00331261">
        <w:rPr>
          <w:rFonts w:ascii="Verdana" w:hAnsi="Verdana"/>
        </w:rPr>
        <w:t>Se recomienda revisar que antes del inicio de las pruebas,</w:t>
      </w:r>
      <w:r>
        <w:rPr>
          <w:rFonts w:ascii="Verdana" w:hAnsi="Verdana"/>
        </w:rPr>
        <w:t xml:space="preserve"> el controlador de planta</w:t>
      </w:r>
      <w:r w:rsidR="006B3D12">
        <w:rPr>
          <w:rFonts w:ascii="Verdana" w:hAnsi="Verdana"/>
        </w:rPr>
        <w:t xml:space="preserve"> y compensaciones (si están disponibles)</w:t>
      </w:r>
      <w:r>
        <w:rPr>
          <w:rFonts w:ascii="Verdana" w:hAnsi="Verdana"/>
        </w:rPr>
        <w:t xml:space="preserve"> haya</w:t>
      </w:r>
      <w:r w:rsidR="006B3D12">
        <w:rPr>
          <w:rFonts w:ascii="Verdana" w:hAnsi="Verdana"/>
        </w:rPr>
        <w:t>n</w:t>
      </w:r>
      <w:r>
        <w:rPr>
          <w:rFonts w:ascii="Verdana" w:hAnsi="Verdana"/>
        </w:rPr>
        <w:t xml:space="preserve"> sido exitosamente comisionado</w:t>
      </w:r>
      <w:r w:rsidR="006B3D12">
        <w:rPr>
          <w:rFonts w:ascii="Verdana" w:hAnsi="Verdana"/>
        </w:rPr>
        <w:t>s</w:t>
      </w:r>
      <w:r>
        <w:rPr>
          <w:rFonts w:ascii="Verdana" w:hAnsi="Verdana"/>
        </w:rPr>
        <w:t xml:space="preserve">, conforme a los diferentes modos de </w:t>
      </w:r>
      <w:r w:rsidR="0030746C">
        <w:rPr>
          <w:rFonts w:ascii="Verdana" w:hAnsi="Verdana"/>
        </w:rPr>
        <w:t xml:space="preserve">control </w:t>
      </w:r>
      <w:r>
        <w:rPr>
          <w:rFonts w:ascii="Verdana" w:hAnsi="Verdana"/>
        </w:rPr>
        <w:t>disponibles.</w:t>
      </w:r>
    </w:p>
    <w:p w14:paraId="50E86E6A" w14:textId="77777777" w:rsidR="00F4080C" w:rsidRDefault="00F4080C" w:rsidP="003B0C26">
      <w:pPr>
        <w:spacing w:after="0" w:line="240" w:lineRule="auto"/>
        <w:rPr>
          <w:rFonts w:ascii="Verdana" w:hAnsi="Verdana"/>
        </w:rPr>
      </w:pPr>
    </w:p>
    <w:p w14:paraId="7FE0B15F" w14:textId="77777777" w:rsidR="000D3214" w:rsidRPr="00A832FB" w:rsidRDefault="000D3214" w:rsidP="005304B8">
      <w:pPr>
        <w:pStyle w:val="Sombreadovistoso-nfasis31"/>
        <w:spacing w:after="0" w:line="240" w:lineRule="auto"/>
        <w:ind w:left="0"/>
        <w:rPr>
          <w:rFonts w:ascii="Verdana" w:hAnsi="Verdana"/>
        </w:rPr>
      </w:pPr>
    </w:p>
    <w:p w14:paraId="6A0173AF" w14:textId="77777777" w:rsidR="007B6309" w:rsidRDefault="00042F7A" w:rsidP="005304B8">
      <w:pPr>
        <w:pStyle w:val="Ttulo2"/>
        <w:spacing w:before="0" w:after="0"/>
        <w:ind w:left="357" w:hanging="357"/>
        <w:rPr>
          <w:rFonts w:ascii="Verdana" w:hAnsi="Verdana"/>
          <w:lang w:val="es-ES"/>
        </w:rPr>
      </w:pPr>
      <w:r>
        <w:rPr>
          <w:rFonts w:ascii="Verdana" w:hAnsi="Verdana"/>
          <w:lang w:val="es-ES"/>
        </w:rPr>
        <w:t xml:space="preserve"> </w:t>
      </w:r>
      <w:r w:rsidR="007B6309" w:rsidRPr="0044275A">
        <w:rPr>
          <w:rFonts w:ascii="Verdana" w:hAnsi="Verdana"/>
          <w:lang w:val="es-ES"/>
        </w:rPr>
        <w:t>Realización de la</w:t>
      </w:r>
      <w:r w:rsidR="003B57C5">
        <w:rPr>
          <w:rFonts w:ascii="Verdana" w:hAnsi="Verdana"/>
          <w:lang w:val="es-ES"/>
        </w:rPr>
        <w:t>s</w:t>
      </w:r>
      <w:r w:rsidR="007B6309" w:rsidRPr="0044275A">
        <w:rPr>
          <w:rFonts w:ascii="Verdana" w:hAnsi="Verdana"/>
          <w:lang w:val="es-ES"/>
        </w:rPr>
        <w:t xml:space="preserve"> Prueba</w:t>
      </w:r>
      <w:r w:rsidR="00EC40B0">
        <w:rPr>
          <w:rFonts w:ascii="Verdana" w:hAnsi="Verdana"/>
          <w:lang w:val="es-ES"/>
        </w:rPr>
        <w:t>s en campo</w:t>
      </w:r>
      <w:r w:rsidR="007B6309" w:rsidRPr="0044275A">
        <w:rPr>
          <w:rFonts w:ascii="Verdana" w:hAnsi="Verdana"/>
          <w:lang w:val="es-ES"/>
        </w:rPr>
        <w:t xml:space="preserve"> en la Región de </w:t>
      </w:r>
      <w:r w:rsidR="00C459F2">
        <w:rPr>
          <w:rFonts w:ascii="Verdana" w:hAnsi="Verdana"/>
          <w:lang w:val="es-ES"/>
        </w:rPr>
        <w:t xml:space="preserve">absorción de potencia reactiva </w:t>
      </w:r>
    </w:p>
    <w:p w14:paraId="54BFE940" w14:textId="77777777" w:rsidR="005304B8" w:rsidRPr="005304B8" w:rsidRDefault="005304B8" w:rsidP="005304B8">
      <w:pPr>
        <w:spacing w:after="0" w:line="240" w:lineRule="auto"/>
        <w:rPr>
          <w:lang w:val="es-ES"/>
        </w:rPr>
      </w:pPr>
    </w:p>
    <w:p w14:paraId="61640C92" w14:textId="77777777" w:rsidR="006E35B0" w:rsidRDefault="006E35B0" w:rsidP="00C17ED9">
      <w:pPr>
        <w:spacing w:after="0" w:line="240" w:lineRule="auto"/>
        <w:rPr>
          <w:rFonts w:ascii="Verdana" w:hAnsi="Verdana"/>
        </w:rPr>
      </w:pPr>
      <w:r w:rsidRPr="0044275A">
        <w:rPr>
          <w:rFonts w:ascii="Verdana" w:hAnsi="Verdana"/>
        </w:rPr>
        <w:t>Después de haber realizado las verificaciones iniciales</w:t>
      </w:r>
      <w:r>
        <w:rPr>
          <w:rFonts w:ascii="Verdana" w:hAnsi="Verdana"/>
        </w:rPr>
        <w:t>,</w:t>
      </w:r>
      <w:r w:rsidRPr="0044275A">
        <w:rPr>
          <w:rFonts w:ascii="Verdana" w:hAnsi="Verdana"/>
        </w:rPr>
        <w:t xml:space="preserve"> </w:t>
      </w:r>
      <w:r>
        <w:rPr>
          <w:rFonts w:ascii="Verdana" w:hAnsi="Verdana"/>
        </w:rPr>
        <w:t xml:space="preserve">y de ser necesarios reajustes, </w:t>
      </w:r>
      <w:r w:rsidRPr="0044275A">
        <w:rPr>
          <w:rFonts w:ascii="Verdana" w:hAnsi="Verdana"/>
        </w:rPr>
        <w:t xml:space="preserve">se </w:t>
      </w:r>
      <w:r>
        <w:rPr>
          <w:rFonts w:ascii="Verdana" w:hAnsi="Verdana"/>
        </w:rPr>
        <w:t>debe seguir</w:t>
      </w:r>
      <w:r w:rsidRPr="0044275A">
        <w:rPr>
          <w:rFonts w:ascii="Verdana" w:hAnsi="Verdana"/>
        </w:rPr>
        <w:t xml:space="preserve"> el siguiente procedimiento</w:t>
      </w:r>
      <w:r>
        <w:rPr>
          <w:rFonts w:ascii="Verdana" w:hAnsi="Verdana"/>
        </w:rPr>
        <w:t xml:space="preserve">, </w:t>
      </w:r>
      <w:r w:rsidRPr="008712E4">
        <w:rPr>
          <w:rFonts w:ascii="Verdana" w:hAnsi="Verdana"/>
        </w:rPr>
        <w:t>el cual</w:t>
      </w:r>
      <w:r w:rsidRPr="008712E4">
        <w:rPr>
          <w:rFonts w:ascii="Verdana" w:hAnsi="Verdana"/>
          <w:lang w:val="es-ES"/>
        </w:rPr>
        <w:t xml:space="preserve"> aplica tanto para las pruebas auditadas en campo</w:t>
      </w:r>
      <w:r w:rsidR="008712E4">
        <w:rPr>
          <w:rFonts w:ascii="Verdana" w:hAnsi="Verdana"/>
          <w:lang w:val="es-ES"/>
        </w:rPr>
        <w:t>,</w:t>
      </w:r>
      <w:r w:rsidRPr="008712E4">
        <w:rPr>
          <w:rFonts w:ascii="Verdana" w:hAnsi="Verdana"/>
          <w:lang w:val="es-ES"/>
        </w:rPr>
        <w:t xml:space="preserve"> como para la pruebas validadas por el auditor a través de registros.</w:t>
      </w:r>
    </w:p>
    <w:p w14:paraId="56433273" w14:textId="77777777" w:rsidR="006E35B0" w:rsidRDefault="006E35B0" w:rsidP="00C17ED9">
      <w:pPr>
        <w:spacing w:after="0" w:line="240" w:lineRule="auto"/>
        <w:rPr>
          <w:rFonts w:ascii="Verdana" w:hAnsi="Verdana"/>
        </w:rPr>
      </w:pPr>
    </w:p>
    <w:p w14:paraId="6AF357D1" w14:textId="77777777" w:rsidR="00254F17" w:rsidRPr="00321419" w:rsidRDefault="007B6309" w:rsidP="00321419">
      <w:pPr>
        <w:pStyle w:val="Textoindependiente"/>
        <w:numPr>
          <w:ilvl w:val="0"/>
          <w:numId w:val="51"/>
        </w:numPr>
        <w:spacing w:after="0"/>
        <w:jc w:val="both"/>
        <w:rPr>
          <w:rFonts w:ascii="Verdana" w:hAnsi="Verdana"/>
        </w:rPr>
      </w:pPr>
      <w:r w:rsidRPr="00321419">
        <w:rPr>
          <w:rFonts w:ascii="Verdana" w:hAnsi="Verdana"/>
        </w:rPr>
        <w:t>Coordinar con el centro de control del CND el inicio de la prueba</w:t>
      </w:r>
      <w:r w:rsidR="009A01F4" w:rsidRPr="00321419">
        <w:rPr>
          <w:rFonts w:ascii="Verdana" w:hAnsi="Verdana"/>
        </w:rPr>
        <w:t>, el cual</w:t>
      </w:r>
      <w:r w:rsidR="005B792B" w:rsidRPr="00321419">
        <w:rPr>
          <w:rFonts w:ascii="Verdana" w:hAnsi="Verdana"/>
        </w:rPr>
        <w:t>, a su vez,</w:t>
      </w:r>
      <w:r w:rsidR="00660D08" w:rsidRPr="00321419">
        <w:rPr>
          <w:rFonts w:ascii="Verdana" w:hAnsi="Verdana"/>
        </w:rPr>
        <w:t xml:space="preserve"> coordinará las consignas operativas requeridas </w:t>
      </w:r>
      <w:r w:rsidR="00205DAB" w:rsidRPr="00321419">
        <w:rPr>
          <w:rFonts w:ascii="Verdana" w:hAnsi="Verdana"/>
        </w:rPr>
        <w:t>antes y durante la prueba</w:t>
      </w:r>
      <w:r w:rsidR="00C1747C" w:rsidRPr="00321419">
        <w:rPr>
          <w:rFonts w:ascii="Verdana" w:hAnsi="Verdana"/>
        </w:rPr>
        <w:t>. Estas consignas</w:t>
      </w:r>
      <w:r w:rsidR="00220D80" w:rsidRPr="00321419">
        <w:rPr>
          <w:rFonts w:ascii="Verdana" w:hAnsi="Verdana"/>
        </w:rPr>
        <w:t xml:space="preserve"> pueden incluir consideraciones de </w:t>
      </w:r>
      <w:r w:rsidR="00E05B3A" w:rsidRPr="00321419">
        <w:rPr>
          <w:rFonts w:ascii="Verdana" w:hAnsi="Verdana"/>
        </w:rPr>
        <w:t xml:space="preserve">topología y </w:t>
      </w:r>
      <w:r w:rsidR="00220D80" w:rsidRPr="00321419">
        <w:rPr>
          <w:rFonts w:ascii="Verdana" w:hAnsi="Verdana"/>
        </w:rPr>
        <w:t xml:space="preserve">despacho particulares para los recursos </w:t>
      </w:r>
      <w:r w:rsidR="00C1747C" w:rsidRPr="00321419">
        <w:rPr>
          <w:rFonts w:ascii="Verdana" w:hAnsi="Verdana"/>
        </w:rPr>
        <w:t xml:space="preserve">de generación </w:t>
      </w:r>
      <w:r w:rsidR="00220D80" w:rsidRPr="00321419">
        <w:rPr>
          <w:rFonts w:ascii="Verdana" w:hAnsi="Verdana"/>
        </w:rPr>
        <w:t xml:space="preserve">con el fin de evaluar la curva de cada planta </w:t>
      </w:r>
      <w:r w:rsidR="001A523A" w:rsidRPr="00321419">
        <w:rPr>
          <w:rFonts w:ascii="Verdana" w:hAnsi="Verdana"/>
        </w:rPr>
        <w:t>de generación de energía renovable eólica y solar fotovoltaica</w:t>
      </w:r>
      <w:r w:rsidR="00220D80" w:rsidRPr="00321419">
        <w:rPr>
          <w:rFonts w:ascii="Verdana" w:hAnsi="Verdana"/>
        </w:rPr>
        <w:t>.</w:t>
      </w:r>
      <w:r w:rsidR="00254F17" w:rsidRPr="00321419">
        <w:rPr>
          <w:rFonts w:ascii="Verdana" w:hAnsi="Verdana"/>
        </w:rPr>
        <w:t xml:space="preserve"> La planta se debe llevar a una de las potencias activas definidas para la prueba.</w:t>
      </w:r>
      <w:r w:rsidR="00254F17" w:rsidRPr="00321419" w:rsidDel="00220D80">
        <w:rPr>
          <w:rFonts w:ascii="Verdana" w:hAnsi="Verdana"/>
        </w:rPr>
        <w:t xml:space="preserve"> </w:t>
      </w:r>
    </w:p>
    <w:p w14:paraId="147CD84D" w14:textId="77777777" w:rsidR="005304B8" w:rsidRPr="00321419" w:rsidRDefault="005304B8" w:rsidP="00321419">
      <w:pPr>
        <w:pStyle w:val="Textoindependiente"/>
        <w:spacing w:after="0"/>
        <w:ind w:left="1004"/>
        <w:jc w:val="both"/>
        <w:rPr>
          <w:rFonts w:ascii="Verdana" w:hAnsi="Verdana"/>
        </w:rPr>
      </w:pPr>
    </w:p>
    <w:p w14:paraId="1482C0B1" w14:textId="77777777" w:rsidR="00F12D54" w:rsidRPr="005304B8" w:rsidRDefault="00F12D54" w:rsidP="005304B8">
      <w:pPr>
        <w:pStyle w:val="Textoindependiente"/>
        <w:numPr>
          <w:ilvl w:val="0"/>
          <w:numId w:val="51"/>
        </w:numPr>
        <w:spacing w:after="0"/>
        <w:jc w:val="both"/>
        <w:rPr>
          <w:rFonts w:ascii="Verdana" w:hAnsi="Verdana"/>
        </w:rPr>
      </w:pPr>
      <w:r>
        <w:rPr>
          <w:rFonts w:ascii="Verdana" w:hAnsi="Verdana"/>
        </w:rPr>
        <w:t xml:space="preserve">Asegúrese </w:t>
      </w:r>
      <w:r w:rsidR="00AA4DCF">
        <w:rPr>
          <w:rFonts w:ascii="Verdana" w:hAnsi="Verdana"/>
          <w:lang w:val="es-MX"/>
        </w:rPr>
        <w:t xml:space="preserve">que la </w:t>
      </w:r>
      <w:r w:rsidR="002F58EF" w:rsidRPr="00321419">
        <w:rPr>
          <w:rFonts w:ascii="Verdana" w:hAnsi="Verdana"/>
          <w:lang w:val="es-MX"/>
        </w:rPr>
        <w:t>planta</w:t>
      </w:r>
      <w:r w:rsidR="00AA4DCF" w:rsidRPr="00321419">
        <w:rPr>
          <w:rFonts w:ascii="Verdana" w:hAnsi="Verdana"/>
          <w:lang w:val="es-MX"/>
        </w:rPr>
        <w:t xml:space="preserve"> esté en modo de control automático de tensión</w:t>
      </w:r>
      <w:r w:rsidR="001C3176" w:rsidRPr="00321419">
        <w:rPr>
          <w:rFonts w:ascii="Verdana" w:hAnsi="Verdana"/>
        </w:rPr>
        <w:t>.</w:t>
      </w:r>
    </w:p>
    <w:p w14:paraId="7726FB0C" w14:textId="77777777" w:rsidR="005304B8" w:rsidRDefault="005304B8" w:rsidP="005304B8">
      <w:pPr>
        <w:pStyle w:val="Textoindependiente"/>
        <w:spacing w:after="0"/>
        <w:jc w:val="both"/>
        <w:rPr>
          <w:rFonts w:ascii="Verdana" w:hAnsi="Verdana"/>
        </w:rPr>
      </w:pPr>
    </w:p>
    <w:p w14:paraId="2D79F6C5" w14:textId="77777777" w:rsidR="00FF7410" w:rsidRDefault="00FF7410" w:rsidP="005A269F">
      <w:pPr>
        <w:pStyle w:val="Textoindependiente"/>
        <w:spacing w:after="0"/>
        <w:ind w:left="1004"/>
        <w:jc w:val="both"/>
        <w:rPr>
          <w:rFonts w:ascii="Verdana" w:hAnsi="Verdana"/>
          <w:lang w:val="es-MX"/>
        </w:rPr>
      </w:pPr>
      <w:r w:rsidRPr="00FF7410">
        <w:rPr>
          <w:rFonts w:ascii="Verdana" w:hAnsi="Verdana"/>
          <w:lang w:val="es-MX"/>
        </w:rPr>
        <w:t xml:space="preserve">En caso de que el CND o el agente identifiquen la necesidad de realizar las pruebas iniciando en un modo de control diferente al de tensión, previa revisión conjunta y evaluación de la posibilidad de las condiciones del sistema por parte de XM, se podrá </w:t>
      </w:r>
      <w:r w:rsidR="00F50B68">
        <w:rPr>
          <w:rFonts w:ascii="Verdana" w:hAnsi="Verdana"/>
          <w:lang w:val="es-MX"/>
        </w:rPr>
        <w:t>realiza</w:t>
      </w:r>
      <w:r w:rsidRPr="00FF7410">
        <w:rPr>
          <w:rFonts w:ascii="Verdana" w:hAnsi="Verdana"/>
          <w:lang w:val="es-MX"/>
        </w:rPr>
        <w:t>r</w:t>
      </w:r>
      <w:r w:rsidR="00F50B68">
        <w:rPr>
          <w:rFonts w:ascii="Verdana" w:hAnsi="Verdana"/>
          <w:lang w:val="es-MX"/>
        </w:rPr>
        <w:t xml:space="preserve"> la prueba consideran</w:t>
      </w:r>
      <w:r w:rsidR="008E2723">
        <w:rPr>
          <w:rFonts w:ascii="Verdana" w:hAnsi="Verdana"/>
          <w:lang w:val="es-MX"/>
        </w:rPr>
        <w:t>do</w:t>
      </w:r>
      <w:r w:rsidRPr="00FF7410">
        <w:rPr>
          <w:rFonts w:ascii="Verdana" w:hAnsi="Verdana"/>
          <w:lang w:val="es-MX"/>
        </w:rPr>
        <w:t xml:space="preserve"> una alternativa diferente.</w:t>
      </w:r>
    </w:p>
    <w:p w14:paraId="3AFC9D56" w14:textId="77777777" w:rsidR="00FF7410" w:rsidRPr="005A269F" w:rsidRDefault="00FF7410" w:rsidP="00327323">
      <w:pPr>
        <w:pStyle w:val="Textoindependiente"/>
        <w:spacing w:after="0"/>
        <w:jc w:val="both"/>
        <w:rPr>
          <w:rFonts w:ascii="Verdana" w:hAnsi="Verdana"/>
          <w:lang w:val="es-MX"/>
        </w:rPr>
      </w:pPr>
    </w:p>
    <w:p w14:paraId="082CC7CF" w14:textId="77777777" w:rsidR="007B6309" w:rsidRPr="005304B8" w:rsidRDefault="007B6309" w:rsidP="005304B8">
      <w:pPr>
        <w:pStyle w:val="Textoindependiente"/>
        <w:numPr>
          <w:ilvl w:val="0"/>
          <w:numId w:val="51"/>
        </w:numPr>
        <w:spacing w:after="0"/>
        <w:jc w:val="both"/>
        <w:rPr>
          <w:rFonts w:ascii="Verdana" w:hAnsi="Verdana"/>
        </w:rPr>
      </w:pPr>
      <w:r w:rsidRPr="0044275A">
        <w:rPr>
          <w:rFonts w:ascii="Verdana" w:hAnsi="Verdana"/>
        </w:rPr>
        <w:t>Durante la realización de esta prueba el agente generador registrar</w:t>
      </w:r>
      <w:r w:rsidR="00660D08">
        <w:rPr>
          <w:rFonts w:ascii="Verdana" w:hAnsi="Verdana"/>
        </w:rPr>
        <w:t>á</w:t>
      </w:r>
      <w:r w:rsidRPr="0044275A">
        <w:rPr>
          <w:rFonts w:ascii="Verdana" w:hAnsi="Verdana"/>
        </w:rPr>
        <w:t xml:space="preserve"> la</w:t>
      </w:r>
      <w:r w:rsidR="00660D08">
        <w:rPr>
          <w:rFonts w:ascii="Verdana" w:hAnsi="Verdana"/>
        </w:rPr>
        <w:t>s</w:t>
      </w:r>
      <w:r w:rsidRPr="0044275A">
        <w:rPr>
          <w:rFonts w:ascii="Verdana" w:hAnsi="Verdana"/>
        </w:rPr>
        <w:t xml:space="preserve"> potencia</w:t>
      </w:r>
      <w:r w:rsidR="00660D08">
        <w:rPr>
          <w:rFonts w:ascii="Verdana" w:hAnsi="Verdana"/>
        </w:rPr>
        <w:t>s</w:t>
      </w:r>
      <w:r w:rsidRPr="0044275A">
        <w:rPr>
          <w:rFonts w:ascii="Verdana" w:hAnsi="Verdana"/>
        </w:rPr>
        <w:t xml:space="preserve"> activa, reactiva y la tensión en </w:t>
      </w:r>
      <w:r w:rsidR="0009677D">
        <w:rPr>
          <w:rFonts w:ascii="Verdana" w:hAnsi="Verdana"/>
          <w:lang w:val="es-CL"/>
        </w:rPr>
        <w:t xml:space="preserve">el punto de conexión </w:t>
      </w:r>
      <w:r w:rsidRPr="0044275A">
        <w:rPr>
          <w:rFonts w:ascii="Verdana" w:hAnsi="Verdana"/>
        </w:rPr>
        <w:t xml:space="preserve">con una </w:t>
      </w:r>
      <w:r w:rsidRPr="0044275A">
        <w:rPr>
          <w:rFonts w:ascii="Verdana" w:hAnsi="Verdana"/>
        </w:rPr>
        <w:lastRenderedPageBreak/>
        <w:t>resolución mínima de un dato por segundo</w:t>
      </w:r>
      <w:r w:rsidR="00220D80">
        <w:rPr>
          <w:rFonts w:ascii="Verdana" w:hAnsi="Verdana"/>
          <w:lang w:val="es-MX"/>
        </w:rPr>
        <w:t xml:space="preserve"> utilizando un registrador con certificado de calibración vigente</w:t>
      </w:r>
      <w:r w:rsidRPr="0044275A">
        <w:rPr>
          <w:rFonts w:ascii="Verdana" w:hAnsi="Verdana"/>
        </w:rPr>
        <w:t>.</w:t>
      </w:r>
    </w:p>
    <w:p w14:paraId="38FA0254" w14:textId="77777777" w:rsidR="005304B8" w:rsidRDefault="005304B8" w:rsidP="005304B8">
      <w:pPr>
        <w:pStyle w:val="Textoindependiente"/>
        <w:spacing w:after="0"/>
        <w:jc w:val="both"/>
        <w:rPr>
          <w:rFonts w:ascii="Verdana" w:hAnsi="Verdana"/>
        </w:rPr>
      </w:pPr>
    </w:p>
    <w:p w14:paraId="6A3817D8" w14:textId="77777777" w:rsidR="00C85D0D" w:rsidRPr="00C85D0D" w:rsidRDefault="00B651E0" w:rsidP="005304B8">
      <w:pPr>
        <w:pStyle w:val="Textoindependiente"/>
        <w:numPr>
          <w:ilvl w:val="0"/>
          <w:numId w:val="51"/>
        </w:numPr>
        <w:spacing w:after="0"/>
        <w:jc w:val="both"/>
        <w:rPr>
          <w:rFonts w:ascii="Verdana" w:hAnsi="Verdana"/>
        </w:rPr>
      </w:pPr>
      <w:r w:rsidRPr="0044275A">
        <w:rPr>
          <w:rFonts w:ascii="Verdana" w:hAnsi="Verdana"/>
        </w:rPr>
        <w:t xml:space="preserve">La realización de esta prueba </w:t>
      </w:r>
      <w:r w:rsidR="00EC40B0">
        <w:rPr>
          <w:rFonts w:ascii="Verdana" w:hAnsi="Verdana"/>
          <w:lang w:val="es-MX"/>
        </w:rPr>
        <w:t>requiere</w:t>
      </w:r>
      <w:r w:rsidR="005F1485">
        <w:rPr>
          <w:rFonts w:ascii="Verdana" w:hAnsi="Verdana"/>
          <w:lang w:val="es-MX"/>
        </w:rPr>
        <w:t xml:space="preserve"> que la planta controle </w:t>
      </w:r>
      <w:r w:rsidR="00302E6B">
        <w:rPr>
          <w:rFonts w:ascii="Verdana" w:hAnsi="Verdana"/>
          <w:lang w:val="es-MX"/>
        </w:rPr>
        <w:t xml:space="preserve">la </w:t>
      </w:r>
      <w:r w:rsidR="00B413F2">
        <w:rPr>
          <w:rFonts w:ascii="Verdana" w:hAnsi="Verdana"/>
          <w:lang w:val="es-MX"/>
        </w:rPr>
        <w:t>variable que corresponda, según el modo de control que aplique,</w:t>
      </w:r>
      <w:r w:rsidR="00302E6B">
        <w:rPr>
          <w:rFonts w:ascii="Verdana" w:hAnsi="Verdana"/>
          <w:lang w:val="es-MX"/>
        </w:rPr>
        <w:t xml:space="preserve"> </w:t>
      </w:r>
      <w:r w:rsidR="00B9241A">
        <w:rPr>
          <w:rFonts w:ascii="Verdana" w:hAnsi="Verdana"/>
          <w:lang w:val="es-MX"/>
        </w:rPr>
        <w:t>a un valor definido por el CND según las condiciones del sistema</w:t>
      </w:r>
      <w:r w:rsidR="00EC40B0">
        <w:rPr>
          <w:rFonts w:ascii="Verdana" w:hAnsi="Verdana"/>
          <w:lang w:val="es-MX"/>
        </w:rPr>
        <w:t xml:space="preserve">. Para lograr </w:t>
      </w:r>
      <w:r w:rsidR="00B413F2">
        <w:rPr>
          <w:rFonts w:ascii="Verdana" w:hAnsi="Verdana"/>
          <w:lang w:val="es-MX"/>
        </w:rPr>
        <w:t>este valor</w:t>
      </w:r>
      <w:r w:rsidR="00EC40B0">
        <w:rPr>
          <w:rFonts w:ascii="Verdana" w:hAnsi="Verdana"/>
          <w:lang w:val="es-MX"/>
        </w:rPr>
        <w:t>, se</w:t>
      </w:r>
      <w:r w:rsidRPr="0044275A">
        <w:rPr>
          <w:rFonts w:ascii="Verdana" w:hAnsi="Verdana"/>
        </w:rPr>
        <w:t xml:space="preserve"> puede</w:t>
      </w:r>
      <w:r w:rsidR="00EC40B0">
        <w:rPr>
          <w:rFonts w:ascii="Verdana" w:hAnsi="Verdana"/>
          <w:lang w:val="es-MX"/>
        </w:rPr>
        <w:t>n utilizar</w:t>
      </w:r>
      <w:r w:rsidRPr="0044275A">
        <w:rPr>
          <w:rFonts w:ascii="Verdana" w:hAnsi="Verdana"/>
        </w:rPr>
        <w:t xml:space="preserve"> otras unidades de la zona de influencia</w:t>
      </w:r>
      <w:r>
        <w:rPr>
          <w:rFonts w:ascii="Verdana" w:hAnsi="Verdana"/>
        </w:rPr>
        <w:t xml:space="preserve">, igualmente puede hacerse uso de equipos de compensación de reactivos o cambiadores de tomas de transformadores, en cuyo caso el CND coordinará las acciones necesarias para lograr el objetivo, sin violar los límites establecidos en tensiones o </w:t>
      </w:r>
      <w:proofErr w:type="spellStart"/>
      <w:r>
        <w:rPr>
          <w:rFonts w:ascii="Verdana" w:hAnsi="Verdana"/>
        </w:rPr>
        <w:t>cargabilidad</w:t>
      </w:r>
      <w:proofErr w:type="spellEnd"/>
      <w:r>
        <w:rPr>
          <w:rFonts w:ascii="Verdana" w:hAnsi="Verdana"/>
        </w:rPr>
        <w:t xml:space="preserve"> de elementos del sistema.</w:t>
      </w:r>
      <w:r w:rsidR="004D3FF6">
        <w:rPr>
          <w:rFonts w:ascii="Verdana" w:hAnsi="Verdana"/>
        </w:rPr>
        <w:t xml:space="preserve"> </w:t>
      </w:r>
    </w:p>
    <w:p w14:paraId="04F7B6AE" w14:textId="77777777" w:rsidR="00B651E0" w:rsidRPr="0044275A" w:rsidRDefault="00F12D54" w:rsidP="00C85D0D">
      <w:pPr>
        <w:pStyle w:val="Textoindependiente"/>
        <w:spacing w:after="0"/>
        <w:jc w:val="both"/>
        <w:rPr>
          <w:rFonts w:ascii="Verdana" w:hAnsi="Verdana"/>
        </w:rPr>
      </w:pPr>
      <w:r>
        <w:rPr>
          <w:rFonts w:ascii="Verdana" w:hAnsi="Verdana"/>
        </w:rPr>
        <w:t xml:space="preserve"> </w:t>
      </w:r>
    </w:p>
    <w:p w14:paraId="2E27D255" w14:textId="77777777" w:rsidR="00F736F0" w:rsidRPr="005A269F" w:rsidRDefault="00F20E99" w:rsidP="005A269F">
      <w:pPr>
        <w:pStyle w:val="Textoindependiente"/>
        <w:numPr>
          <w:ilvl w:val="0"/>
          <w:numId w:val="51"/>
        </w:numPr>
        <w:spacing w:after="0"/>
        <w:jc w:val="both"/>
        <w:rPr>
          <w:rFonts w:ascii="Verdana" w:hAnsi="Verdana"/>
        </w:rPr>
      </w:pPr>
      <w:r>
        <w:rPr>
          <w:rFonts w:ascii="Verdana" w:hAnsi="Verdana"/>
          <w:lang w:val="es-MX"/>
        </w:rPr>
        <w:t xml:space="preserve">Si </w:t>
      </w:r>
      <w:r w:rsidR="00EA60D9">
        <w:rPr>
          <w:rFonts w:ascii="Verdana" w:hAnsi="Verdana"/>
          <w:lang w:val="es-MX"/>
        </w:rPr>
        <w:t xml:space="preserve">agotadas las consignas, la planta </w:t>
      </w:r>
      <w:r>
        <w:rPr>
          <w:rFonts w:ascii="Verdana" w:hAnsi="Verdana"/>
          <w:lang w:val="es-MX"/>
        </w:rPr>
        <w:t>no puede llegar al límite esperado de absorción de reactiva</w:t>
      </w:r>
      <w:r w:rsidR="00EA60D9">
        <w:rPr>
          <w:rFonts w:ascii="Verdana" w:hAnsi="Verdana"/>
          <w:lang w:val="es-MX"/>
        </w:rPr>
        <w:t xml:space="preserve"> por condiciones del sistema</w:t>
      </w:r>
      <w:r>
        <w:rPr>
          <w:rFonts w:ascii="Verdana" w:hAnsi="Verdana"/>
          <w:lang w:val="es-MX"/>
        </w:rPr>
        <w:t>, este punto será declarado</w:t>
      </w:r>
      <w:r w:rsidR="004E0350">
        <w:rPr>
          <w:rFonts w:ascii="Verdana" w:hAnsi="Verdana"/>
          <w:lang w:val="es-MX"/>
        </w:rPr>
        <w:t xml:space="preserve"> como</w:t>
      </w:r>
      <w:r>
        <w:rPr>
          <w:rFonts w:ascii="Verdana" w:hAnsi="Verdana"/>
          <w:lang w:val="es-MX"/>
        </w:rPr>
        <w:t xml:space="preserve"> </w:t>
      </w:r>
      <w:r w:rsidR="004E0350">
        <w:rPr>
          <w:rFonts w:ascii="Verdana" w:hAnsi="Verdana"/>
          <w:lang w:val="es-MX"/>
        </w:rPr>
        <w:t>C</w:t>
      </w:r>
      <w:r>
        <w:rPr>
          <w:rFonts w:ascii="Verdana" w:hAnsi="Verdana"/>
          <w:lang w:val="es-MX"/>
        </w:rPr>
        <w:t>onforme y se consignará esta situación en el informe de resultados de la prueba.</w:t>
      </w:r>
    </w:p>
    <w:p w14:paraId="48BCC54B" w14:textId="77777777" w:rsidR="005A269F" w:rsidRPr="005A269F" w:rsidRDefault="005A269F" w:rsidP="005A269F">
      <w:pPr>
        <w:pStyle w:val="Textoindependiente"/>
        <w:spacing w:after="0"/>
        <w:jc w:val="both"/>
        <w:rPr>
          <w:rFonts w:ascii="Verdana" w:hAnsi="Verdana"/>
        </w:rPr>
      </w:pPr>
    </w:p>
    <w:p w14:paraId="0CE9B3DA" w14:textId="77777777" w:rsidR="00963C71" w:rsidRPr="005A269F" w:rsidRDefault="00F736F0" w:rsidP="005A269F">
      <w:pPr>
        <w:pStyle w:val="Textoindependiente"/>
        <w:numPr>
          <w:ilvl w:val="0"/>
          <w:numId w:val="51"/>
        </w:numPr>
        <w:spacing w:after="0"/>
        <w:jc w:val="both"/>
        <w:rPr>
          <w:rFonts w:ascii="Verdana" w:hAnsi="Verdana"/>
        </w:rPr>
      </w:pPr>
      <w:r>
        <w:rPr>
          <w:rFonts w:ascii="Verdana" w:hAnsi="Verdana"/>
          <w:lang w:val="es-MX"/>
        </w:rPr>
        <w:t>Después de obtenido el valor de potencia reactiva máxima a</w:t>
      </w:r>
      <w:r w:rsidR="00254F17">
        <w:rPr>
          <w:rFonts w:ascii="Verdana" w:hAnsi="Verdana"/>
          <w:lang w:val="es-MX"/>
        </w:rPr>
        <w:t xml:space="preserve"> </w:t>
      </w:r>
      <w:r>
        <w:rPr>
          <w:rFonts w:ascii="Verdana" w:hAnsi="Verdana"/>
          <w:lang w:val="es-MX"/>
        </w:rPr>
        <w:t>l</w:t>
      </w:r>
      <w:r w:rsidR="00254F17">
        <w:rPr>
          <w:rFonts w:ascii="Verdana" w:hAnsi="Verdana"/>
          <w:lang w:val="es-MX"/>
        </w:rPr>
        <w:t>a potencia activa seleccionada</w:t>
      </w:r>
      <w:r>
        <w:rPr>
          <w:rFonts w:ascii="Verdana" w:hAnsi="Verdana"/>
          <w:lang w:val="es-MX"/>
        </w:rPr>
        <w:t>, la planta debe ser mantenida en este punto de operación mínimo durante 5 minutos para el registro de las variables de la prueba.</w:t>
      </w:r>
    </w:p>
    <w:p w14:paraId="7CA5715B" w14:textId="77777777" w:rsidR="005A269F" w:rsidRPr="005A269F" w:rsidRDefault="005A269F" w:rsidP="005A269F">
      <w:pPr>
        <w:pStyle w:val="Textoindependiente"/>
        <w:spacing w:after="0"/>
        <w:jc w:val="both"/>
        <w:rPr>
          <w:rFonts w:ascii="Verdana" w:hAnsi="Verdana"/>
        </w:rPr>
      </w:pPr>
    </w:p>
    <w:p w14:paraId="71FAB4FB" w14:textId="77777777" w:rsidR="00963C71" w:rsidRPr="005A269F" w:rsidRDefault="00963C71" w:rsidP="00963C71">
      <w:pPr>
        <w:pStyle w:val="Textoindependiente"/>
        <w:numPr>
          <w:ilvl w:val="0"/>
          <w:numId w:val="51"/>
        </w:numPr>
        <w:spacing w:after="0"/>
        <w:jc w:val="both"/>
        <w:rPr>
          <w:rFonts w:ascii="Verdana" w:hAnsi="Verdana"/>
        </w:rPr>
      </w:pPr>
      <w:r w:rsidRPr="00CB1C15">
        <w:rPr>
          <w:rFonts w:ascii="Verdana" w:hAnsi="Verdana"/>
          <w:lang w:val="es-MX"/>
        </w:rPr>
        <w:t xml:space="preserve">Una vez recolectados los datos para el primer punto de </w:t>
      </w:r>
      <w:r>
        <w:rPr>
          <w:rFonts w:ascii="Verdana" w:hAnsi="Verdana"/>
          <w:lang w:val="es-MX"/>
        </w:rPr>
        <w:t>potencia activa en el modo de control de tensión</w:t>
      </w:r>
      <w:r w:rsidR="00062A7C">
        <w:rPr>
          <w:rFonts w:ascii="Verdana" w:hAnsi="Verdana"/>
          <w:lang w:val="es-MX"/>
        </w:rPr>
        <w:t>,</w:t>
      </w:r>
      <w:r>
        <w:rPr>
          <w:rFonts w:ascii="Verdana" w:hAnsi="Verdana"/>
          <w:lang w:val="es-MX"/>
        </w:rPr>
        <w:t xml:space="preserve"> se deberá realizar la misma verificación de la curva de carga en la potencia activa definida</w:t>
      </w:r>
      <w:r w:rsidR="00062A7C">
        <w:rPr>
          <w:rFonts w:ascii="Verdana" w:hAnsi="Verdana"/>
          <w:lang w:val="es-MX"/>
        </w:rPr>
        <w:t>,</w:t>
      </w:r>
      <w:r>
        <w:rPr>
          <w:rFonts w:ascii="Verdana" w:hAnsi="Verdana"/>
          <w:lang w:val="es-MX"/>
        </w:rPr>
        <w:t xml:space="preserve"> </w:t>
      </w:r>
      <w:r w:rsidR="00062A7C">
        <w:rPr>
          <w:rFonts w:ascii="Verdana" w:hAnsi="Verdana"/>
          <w:lang w:val="es-MX"/>
        </w:rPr>
        <w:t>cambiando el</w:t>
      </w:r>
      <w:r>
        <w:rPr>
          <w:rFonts w:ascii="Verdana" w:hAnsi="Verdana"/>
          <w:lang w:val="es-MX"/>
        </w:rPr>
        <w:t xml:space="preserve"> modo de control </w:t>
      </w:r>
      <w:r w:rsidR="00062A7C">
        <w:rPr>
          <w:rFonts w:ascii="Verdana" w:hAnsi="Verdana"/>
          <w:lang w:val="es-MX"/>
        </w:rPr>
        <w:t>a</w:t>
      </w:r>
      <w:r>
        <w:rPr>
          <w:rFonts w:ascii="Verdana" w:hAnsi="Verdana"/>
          <w:lang w:val="es-MX"/>
        </w:rPr>
        <w:t xml:space="preserve"> potencia reactiva y factor de potencia</w:t>
      </w:r>
      <w:r w:rsidR="003636D5">
        <w:rPr>
          <w:rFonts w:ascii="Verdana" w:hAnsi="Verdana"/>
          <w:lang w:val="es-MX"/>
        </w:rPr>
        <w:t xml:space="preserve">, </w:t>
      </w:r>
      <w:r w:rsidR="00DB66A9">
        <w:rPr>
          <w:rFonts w:ascii="Verdana" w:hAnsi="Verdana"/>
          <w:lang w:val="es-MX"/>
        </w:rPr>
        <w:t xml:space="preserve">tomando los registros definidos en el paso 3 por un tiempo </w:t>
      </w:r>
      <w:r w:rsidR="00062A7C">
        <w:rPr>
          <w:rFonts w:ascii="Verdana" w:hAnsi="Verdana"/>
          <w:lang w:val="es-MX"/>
        </w:rPr>
        <w:t xml:space="preserve">mínimo de 1 minuto </w:t>
      </w:r>
      <w:r w:rsidR="00DB66A9">
        <w:rPr>
          <w:rFonts w:ascii="Verdana" w:hAnsi="Verdana"/>
          <w:lang w:val="es-MX"/>
        </w:rPr>
        <w:t>adicional para cada uno de los modos restantes.</w:t>
      </w:r>
      <w:r w:rsidR="008D46EB">
        <w:rPr>
          <w:rFonts w:ascii="Verdana" w:hAnsi="Verdana"/>
          <w:lang w:val="es-MX"/>
        </w:rPr>
        <w:t xml:space="preserve"> </w:t>
      </w:r>
      <w:r w:rsidR="00EE76B6" w:rsidRPr="00EE76B6">
        <w:rPr>
          <w:rFonts w:ascii="Verdana" w:hAnsi="Verdana"/>
          <w:lang w:val="es-MX"/>
        </w:rPr>
        <w:t>Previo al cambio del modo de control, se debe procurar que la consigna de la nueva variable a controlar sea igual o muy cercana a su medida en tiempo real, de forma que, al realizar el cambio del modo de control, se minimicen los cambios en el punto de operación</w:t>
      </w:r>
      <w:r w:rsidR="008D46EB">
        <w:rPr>
          <w:rFonts w:ascii="Verdana" w:hAnsi="Verdana"/>
          <w:lang w:val="es-MX"/>
        </w:rPr>
        <w:t>. Según el caso la variable a controlar puede ser factor de potencia, potencia reactiva o tensión.</w:t>
      </w:r>
    </w:p>
    <w:p w14:paraId="39FDE404" w14:textId="77777777" w:rsidR="005A269F" w:rsidRPr="00CB1C15" w:rsidRDefault="005A269F" w:rsidP="005A269F">
      <w:pPr>
        <w:pStyle w:val="Textoindependiente"/>
        <w:spacing w:after="0"/>
        <w:jc w:val="both"/>
        <w:rPr>
          <w:rFonts w:ascii="Verdana" w:hAnsi="Verdana"/>
        </w:rPr>
      </w:pPr>
    </w:p>
    <w:p w14:paraId="5C213768" w14:textId="77777777" w:rsidR="005F1485" w:rsidRPr="005A269F" w:rsidRDefault="00F736F0" w:rsidP="005A269F">
      <w:pPr>
        <w:pStyle w:val="Textoindependiente"/>
        <w:numPr>
          <w:ilvl w:val="0"/>
          <w:numId w:val="51"/>
        </w:numPr>
        <w:spacing w:after="0"/>
        <w:jc w:val="both"/>
        <w:rPr>
          <w:rFonts w:ascii="Verdana" w:hAnsi="Verdana"/>
        </w:rPr>
      </w:pPr>
      <w:r w:rsidRPr="00327323">
        <w:rPr>
          <w:rFonts w:ascii="Verdana" w:hAnsi="Verdana"/>
          <w:lang w:val="es-MX"/>
        </w:rPr>
        <w:t>Una vez recolectados los datos para</w:t>
      </w:r>
      <w:r w:rsidRPr="008D46EB">
        <w:rPr>
          <w:rFonts w:ascii="Verdana" w:hAnsi="Verdana"/>
          <w:lang w:val="es-MX"/>
        </w:rPr>
        <w:t xml:space="preserve"> el primer punto de </w:t>
      </w:r>
      <w:r w:rsidR="00254F17">
        <w:rPr>
          <w:rFonts w:ascii="Verdana" w:hAnsi="Verdana"/>
          <w:lang w:val="es-MX"/>
        </w:rPr>
        <w:t>potencia activa</w:t>
      </w:r>
      <w:r w:rsidR="00963C71">
        <w:rPr>
          <w:rFonts w:ascii="Verdana" w:hAnsi="Verdana"/>
          <w:lang w:val="es-MX"/>
        </w:rPr>
        <w:t xml:space="preserve"> en todos los modos de control</w:t>
      </w:r>
      <w:r w:rsidRPr="00327323">
        <w:rPr>
          <w:rFonts w:ascii="Verdana" w:hAnsi="Verdana"/>
          <w:lang w:val="es-MX"/>
        </w:rPr>
        <w:t xml:space="preserve">, se debe realizar el mismo procedimiento anterior para los </w:t>
      </w:r>
      <w:r w:rsidR="00F557F5" w:rsidRPr="008D46EB">
        <w:rPr>
          <w:rFonts w:ascii="Verdana" w:hAnsi="Verdana"/>
          <w:lang w:val="es-MX"/>
        </w:rPr>
        <w:t>otros puntos acordados entre XM y el agente</w:t>
      </w:r>
      <w:r w:rsidR="005A269F">
        <w:rPr>
          <w:rFonts w:ascii="Verdana" w:hAnsi="Verdana"/>
          <w:lang w:val="es-MX"/>
        </w:rPr>
        <w:t>,</w:t>
      </w:r>
      <w:r w:rsidR="00F557F5" w:rsidRPr="008D46EB">
        <w:rPr>
          <w:rFonts w:ascii="Verdana" w:hAnsi="Verdana"/>
          <w:lang w:val="es-MX"/>
        </w:rPr>
        <w:t xml:space="preserve"> teniendo en cuenta lo establecido en el </w:t>
      </w:r>
      <w:r w:rsidR="005A269F">
        <w:rPr>
          <w:rFonts w:ascii="Verdana" w:hAnsi="Verdana"/>
          <w:lang w:val="es-MX"/>
        </w:rPr>
        <w:t>punto</w:t>
      </w:r>
      <w:r w:rsidR="00F557F5" w:rsidRPr="008D46EB">
        <w:rPr>
          <w:rFonts w:ascii="Verdana" w:hAnsi="Verdana"/>
          <w:lang w:val="es-MX"/>
        </w:rPr>
        <w:t xml:space="preserve"> </w:t>
      </w:r>
      <w:r w:rsidR="005A269F">
        <w:rPr>
          <w:rFonts w:ascii="Verdana" w:hAnsi="Verdana"/>
          <w:lang w:val="es-MX"/>
        </w:rPr>
        <w:t>5 del presente numeral</w:t>
      </w:r>
      <w:r w:rsidR="00F557F5" w:rsidRPr="008D46EB">
        <w:rPr>
          <w:rFonts w:ascii="Verdana" w:hAnsi="Verdana"/>
          <w:lang w:val="es-MX"/>
        </w:rPr>
        <w:t xml:space="preserve">. </w:t>
      </w:r>
    </w:p>
    <w:p w14:paraId="01577557" w14:textId="77777777" w:rsidR="005A269F" w:rsidRPr="005A269F" w:rsidRDefault="005A269F" w:rsidP="005A269F">
      <w:pPr>
        <w:pStyle w:val="Textoindependiente"/>
        <w:spacing w:after="0"/>
        <w:jc w:val="both"/>
        <w:rPr>
          <w:rFonts w:ascii="Verdana" w:hAnsi="Verdana"/>
        </w:rPr>
      </w:pPr>
    </w:p>
    <w:p w14:paraId="133D34F1" w14:textId="562E46B2" w:rsidR="005F1485" w:rsidRDefault="005F1485" w:rsidP="005F1485">
      <w:pPr>
        <w:pStyle w:val="Textoindependiente"/>
        <w:spacing w:after="0"/>
        <w:jc w:val="both"/>
        <w:rPr>
          <w:rFonts w:ascii="Verdana" w:hAnsi="Verdana"/>
          <w:lang w:val="es-MX"/>
        </w:rPr>
      </w:pPr>
      <w:r w:rsidRPr="00352090">
        <w:rPr>
          <w:rFonts w:ascii="Verdana" w:hAnsi="Verdana"/>
          <w:highlight w:val="yellow"/>
          <w:lang w:val="es-MX"/>
        </w:rPr>
        <w:t xml:space="preserve">Nota: En caso de que la potencia </w:t>
      </w:r>
      <w:r w:rsidR="00B9241A" w:rsidRPr="00352090">
        <w:rPr>
          <w:rFonts w:ascii="Verdana" w:hAnsi="Verdana"/>
          <w:highlight w:val="yellow"/>
          <w:lang w:val="es-MX"/>
        </w:rPr>
        <w:t xml:space="preserve">activa </w:t>
      </w:r>
      <w:r w:rsidRPr="00352090">
        <w:rPr>
          <w:rFonts w:ascii="Verdana" w:hAnsi="Verdana"/>
          <w:highlight w:val="yellow"/>
          <w:lang w:val="es-MX"/>
        </w:rPr>
        <w:t xml:space="preserve">disponible no alcance el valor nominal </w:t>
      </w:r>
      <w:r w:rsidR="00B9241A" w:rsidRPr="00352090">
        <w:rPr>
          <w:rFonts w:ascii="Verdana" w:hAnsi="Verdana"/>
          <w:highlight w:val="yellow"/>
          <w:lang w:val="es-MX"/>
        </w:rPr>
        <w:t>durante la</w:t>
      </w:r>
      <w:r w:rsidR="00BE29D5" w:rsidRPr="00352090">
        <w:rPr>
          <w:rFonts w:ascii="Verdana" w:hAnsi="Verdana"/>
          <w:highlight w:val="yellow"/>
          <w:lang w:val="es-MX"/>
        </w:rPr>
        <w:t xml:space="preserve"> primera</w:t>
      </w:r>
      <w:r w:rsidR="00B9241A" w:rsidRPr="00352090">
        <w:rPr>
          <w:rFonts w:ascii="Verdana" w:hAnsi="Verdana"/>
          <w:highlight w:val="yellow"/>
          <w:lang w:val="es-MX"/>
        </w:rPr>
        <w:t xml:space="preserve"> prueba</w:t>
      </w:r>
      <w:r w:rsidR="00BE29D5" w:rsidRPr="00352090">
        <w:rPr>
          <w:rFonts w:ascii="Verdana" w:hAnsi="Verdana"/>
          <w:highlight w:val="yellow"/>
          <w:lang w:val="es-MX"/>
        </w:rPr>
        <w:t xml:space="preserve"> realizada</w:t>
      </w:r>
      <w:r w:rsidR="00B9241A" w:rsidRPr="00352090">
        <w:rPr>
          <w:rFonts w:ascii="Verdana" w:hAnsi="Verdana"/>
          <w:highlight w:val="yellow"/>
          <w:lang w:val="es-MX"/>
        </w:rPr>
        <w:t xml:space="preserve"> </w:t>
      </w:r>
      <w:r w:rsidRPr="00352090">
        <w:rPr>
          <w:rFonts w:ascii="Verdana" w:hAnsi="Verdana"/>
          <w:highlight w:val="yellow"/>
          <w:lang w:val="es-MX"/>
        </w:rPr>
        <w:t xml:space="preserve">y no se cuente con registros de operación en los que se haya alcanzado de forma natural la potencia reactiva máxima de absorción a la potencia </w:t>
      </w:r>
      <w:r w:rsidR="00B9241A" w:rsidRPr="00352090">
        <w:rPr>
          <w:rFonts w:ascii="Verdana" w:hAnsi="Verdana"/>
          <w:highlight w:val="yellow"/>
          <w:lang w:val="es-MX"/>
        </w:rPr>
        <w:t xml:space="preserve">activa </w:t>
      </w:r>
      <w:r w:rsidRPr="00352090">
        <w:rPr>
          <w:rFonts w:ascii="Verdana" w:hAnsi="Verdana"/>
          <w:highlight w:val="yellow"/>
          <w:lang w:val="es-MX"/>
        </w:rPr>
        <w:t xml:space="preserve">nominal, se </w:t>
      </w:r>
      <w:r w:rsidR="00BE29D5" w:rsidRPr="00352090">
        <w:rPr>
          <w:rFonts w:ascii="Verdana" w:hAnsi="Verdana"/>
          <w:highlight w:val="yellow"/>
          <w:lang w:val="es-MX"/>
        </w:rPr>
        <w:t>podrá realizar la prueba a esta potencia considerando los intentos definidos en este Acuerdo</w:t>
      </w:r>
      <w:r w:rsidRPr="00352090">
        <w:rPr>
          <w:rFonts w:ascii="Verdana" w:hAnsi="Verdana"/>
          <w:highlight w:val="yellow"/>
          <w:lang w:val="es-MX"/>
        </w:rPr>
        <w:t xml:space="preserve">. </w:t>
      </w:r>
      <w:r w:rsidR="00B9241A" w:rsidRPr="00352090">
        <w:rPr>
          <w:rFonts w:ascii="Verdana" w:hAnsi="Verdana"/>
          <w:highlight w:val="yellow"/>
          <w:lang w:val="es-MX"/>
        </w:rPr>
        <w:t>En este último caso</w:t>
      </w:r>
      <w:r w:rsidR="00352090">
        <w:rPr>
          <w:rFonts w:ascii="Verdana" w:hAnsi="Verdana"/>
          <w:highlight w:val="yellow"/>
          <w:lang w:val="es-MX"/>
        </w:rPr>
        <w:t>,</w:t>
      </w:r>
      <w:r w:rsidR="00B9241A" w:rsidRPr="00352090">
        <w:rPr>
          <w:rFonts w:ascii="Verdana" w:hAnsi="Verdana"/>
          <w:highlight w:val="yellow"/>
          <w:lang w:val="es-MX"/>
        </w:rPr>
        <w:t xml:space="preserve"> los</w:t>
      </w:r>
      <w:r w:rsidRPr="00352090">
        <w:rPr>
          <w:rFonts w:ascii="Verdana" w:hAnsi="Verdana"/>
          <w:highlight w:val="yellow"/>
          <w:lang w:val="es-MX"/>
        </w:rPr>
        <w:t xml:space="preserve"> resultados deberán ser reportados por el agente al auditor</w:t>
      </w:r>
      <w:r w:rsidR="00352090">
        <w:rPr>
          <w:rFonts w:ascii="Verdana" w:hAnsi="Verdana"/>
          <w:highlight w:val="yellow"/>
          <w:lang w:val="es-MX"/>
        </w:rPr>
        <w:t>,</w:t>
      </w:r>
      <w:r w:rsidRPr="00352090">
        <w:rPr>
          <w:rFonts w:ascii="Verdana" w:hAnsi="Verdana"/>
          <w:highlight w:val="yellow"/>
          <w:lang w:val="es-MX"/>
        </w:rPr>
        <w:t xml:space="preserve"> quien deberá verificar los registros correspondientes</w:t>
      </w:r>
      <w:r w:rsidR="001B5581" w:rsidRPr="00352090">
        <w:rPr>
          <w:rFonts w:ascii="Verdana" w:hAnsi="Verdana"/>
          <w:highlight w:val="yellow"/>
          <w:lang w:val="es-MX"/>
        </w:rPr>
        <w:t xml:space="preserve"> sin que se requiera en este caso su presencia en sitio</w:t>
      </w:r>
      <w:r w:rsidRPr="00352090">
        <w:rPr>
          <w:rFonts w:ascii="Verdana" w:hAnsi="Verdana"/>
          <w:highlight w:val="yellow"/>
          <w:lang w:val="es-MX"/>
        </w:rPr>
        <w:t>.</w:t>
      </w:r>
    </w:p>
    <w:p w14:paraId="2E24CD15" w14:textId="77777777" w:rsidR="00F736F0" w:rsidRPr="008712E4" w:rsidRDefault="00F736F0" w:rsidP="008712E4">
      <w:pPr>
        <w:rPr>
          <w:rFonts w:ascii="Verdana" w:hAnsi="Verdana"/>
        </w:rPr>
      </w:pPr>
    </w:p>
    <w:p w14:paraId="54DC6134" w14:textId="77777777" w:rsidR="00AD3C7A" w:rsidRDefault="00042F7A" w:rsidP="00F8258A">
      <w:pPr>
        <w:pStyle w:val="Ttulo2"/>
        <w:spacing w:before="0" w:after="0"/>
        <w:ind w:left="357" w:hanging="357"/>
        <w:rPr>
          <w:rFonts w:ascii="Verdana" w:hAnsi="Verdana"/>
          <w:lang w:val="es-ES"/>
        </w:rPr>
      </w:pPr>
      <w:r>
        <w:rPr>
          <w:rFonts w:ascii="Verdana" w:hAnsi="Verdana"/>
          <w:lang w:val="es-ES"/>
        </w:rPr>
        <w:lastRenderedPageBreak/>
        <w:t xml:space="preserve"> </w:t>
      </w:r>
      <w:r w:rsidR="00B9241A" w:rsidRPr="00B9241A">
        <w:rPr>
          <w:rFonts w:ascii="Verdana" w:hAnsi="Verdana"/>
          <w:lang w:val="es-ES"/>
        </w:rPr>
        <w:t xml:space="preserve">Realización de la Pruebas en campo en la Región de </w:t>
      </w:r>
      <w:r w:rsidR="00B9241A">
        <w:rPr>
          <w:rFonts w:ascii="Verdana" w:hAnsi="Verdana"/>
          <w:lang w:val="es-ES"/>
        </w:rPr>
        <w:t>entrega</w:t>
      </w:r>
      <w:r w:rsidR="00B9241A" w:rsidRPr="00B9241A">
        <w:rPr>
          <w:rFonts w:ascii="Verdana" w:hAnsi="Verdana"/>
          <w:lang w:val="es-ES"/>
        </w:rPr>
        <w:t xml:space="preserve"> de potencia reactiva </w:t>
      </w:r>
    </w:p>
    <w:p w14:paraId="2589DD6C" w14:textId="77777777" w:rsidR="0044062D" w:rsidRPr="0044275A" w:rsidRDefault="0044062D" w:rsidP="0044062D">
      <w:pPr>
        <w:pStyle w:val="Textoindependiente"/>
        <w:jc w:val="both"/>
        <w:rPr>
          <w:rFonts w:ascii="Verdana" w:hAnsi="Verdana"/>
        </w:rPr>
      </w:pPr>
    </w:p>
    <w:p w14:paraId="35004C01" w14:textId="77777777" w:rsidR="006E35B0" w:rsidRDefault="006E35B0" w:rsidP="006E35B0">
      <w:pPr>
        <w:spacing w:after="0" w:line="240" w:lineRule="auto"/>
        <w:rPr>
          <w:rFonts w:ascii="Verdana" w:hAnsi="Verdana"/>
        </w:rPr>
      </w:pPr>
      <w:r w:rsidRPr="0044275A">
        <w:rPr>
          <w:rFonts w:ascii="Verdana" w:hAnsi="Verdana"/>
        </w:rPr>
        <w:t>Después de haber realizado las verificaciones iniciales</w:t>
      </w:r>
      <w:r>
        <w:rPr>
          <w:rFonts w:ascii="Verdana" w:hAnsi="Verdana"/>
        </w:rPr>
        <w:t>,</w:t>
      </w:r>
      <w:r w:rsidRPr="0044275A">
        <w:rPr>
          <w:rFonts w:ascii="Verdana" w:hAnsi="Verdana"/>
        </w:rPr>
        <w:t xml:space="preserve"> </w:t>
      </w:r>
      <w:r>
        <w:rPr>
          <w:rFonts w:ascii="Verdana" w:hAnsi="Verdana"/>
        </w:rPr>
        <w:t xml:space="preserve">y de ser necesarios reajustes, </w:t>
      </w:r>
      <w:r w:rsidRPr="0044275A">
        <w:rPr>
          <w:rFonts w:ascii="Verdana" w:hAnsi="Verdana"/>
        </w:rPr>
        <w:t xml:space="preserve">se </w:t>
      </w:r>
      <w:r>
        <w:rPr>
          <w:rFonts w:ascii="Verdana" w:hAnsi="Verdana"/>
        </w:rPr>
        <w:t>debe seguir</w:t>
      </w:r>
      <w:r w:rsidRPr="0044275A">
        <w:rPr>
          <w:rFonts w:ascii="Verdana" w:hAnsi="Verdana"/>
        </w:rPr>
        <w:t xml:space="preserve"> el siguiente procedimiento</w:t>
      </w:r>
      <w:r>
        <w:rPr>
          <w:rFonts w:ascii="Verdana" w:hAnsi="Verdana"/>
        </w:rPr>
        <w:t xml:space="preserve">, </w:t>
      </w:r>
      <w:r w:rsidRPr="008712E4">
        <w:rPr>
          <w:rFonts w:ascii="Verdana" w:hAnsi="Verdana"/>
        </w:rPr>
        <w:t>el cual</w:t>
      </w:r>
      <w:r w:rsidRPr="008712E4">
        <w:rPr>
          <w:rFonts w:ascii="Verdana" w:hAnsi="Verdana"/>
          <w:lang w:val="es-ES"/>
        </w:rPr>
        <w:t xml:space="preserve"> aplica tanto para las pruebas auditadas en campo</w:t>
      </w:r>
      <w:r w:rsidR="008712E4">
        <w:rPr>
          <w:rFonts w:ascii="Verdana" w:hAnsi="Verdana"/>
          <w:lang w:val="es-ES"/>
        </w:rPr>
        <w:t>,</w:t>
      </w:r>
      <w:r w:rsidRPr="008712E4">
        <w:rPr>
          <w:rFonts w:ascii="Verdana" w:hAnsi="Verdana"/>
          <w:lang w:val="es-ES"/>
        </w:rPr>
        <w:t xml:space="preserve"> como para la pruebas validadas por el auditor a través de registros.</w:t>
      </w:r>
    </w:p>
    <w:p w14:paraId="67709F0C" w14:textId="77777777" w:rsidR="00F3735C" w:rsidRPr="005304B8" w:rsidRDefault="00F3735C" w:rsidP="00F3735C">
      <w:pPr>
        <w:pStyle w:val="Textoindependiente"/>
        <w:spacing w:after="0"/>
        <w:ind w:left="284"/>
        <w:jc w:val="both"/>
        <w:rPr>
          <w:rFonts w:ascii="Verdana" w:hAnsi="Verdana"/>
          <w:lang w:val="es-CO"/>
        </w:rPr>
      </w:pPr>
    </w:p>
    <w:p w14:paraId="669283A5" w14:textId="77777777" w:rsidR="00321419" w:rsidRPr="00321419" w:rsidRDefault="00321419" w:rsidP="00321419">
      <w:pPr>
        <w:pStyle w:val="Textoindependiente"/>
        <w:numPr>
          <w:ilvl w:val="0"/>
          <w:numId w:val="72"/>
        </w:numPr>
        <w:spacing w:after="0"/>
        <w:jc w:val="both"/>
        <w:rPr>
          <w:rFonts w:ascii="Verdana" w:hAnsi="Verdana"/>
        </w:rPr>
      </w:pPr>
      <w:r w:rsidRPr="00321419">
        <w:rPr>
          <w:rFonts w:ascii="Verdana" w:hAnsi="Verdana"/>
        </w:rPr>
        <w:t>Coordinar con el centro de control del CND el inicio de la prueba, el cual, a su vez, coordinará las consignas operativas requeridas antes y durante la prueba. Estas consignas pueden incluir consideraciones de topología y despacho particulares para los recursos de generación con el fin de evaluar la curva de cada planta de generación de energía renovable eólica y solar fotovoltaica. La planta se debe llevar a una de las potencias activas definidas para la prueba.</w:t>
      </w:r>
      <w:r w:rsidRPr="00321419" w:rsidDel="00220D80">
        <w:rPr>
          <w:rFonts w:ascii="Verdana" w:hAnsi="Verdana"/>
        </w:rPr>
        <w:t xml:space="preserve"> </w:t>
      </w:r>
    </w:p>
    <w:p w14:paraId="1DD14D8D" w14:textId="77777777" w:rsidR="009C2CF0" w:rsidRPr="000C73E2" w:rsidRDefault="009C2CF0" w:rsidP="009C2CF0">
      <w:pPr>
        <w:pStyle w:val="Textoindependiente"/>
        <w:spacing w:after="0"/>
        <w:ind w:left="1004"/>
        <w:jc w:val="both"/>
        <w:rPr>
          <w:rFonts w:ascii="Verdana" w:hAnsi="Verdana"/>
        </w:rPr>
      </w:pPr>
    </w:p>
    <w:p w14:paraId="0198D053" w14:textId="77777777" w:rsidR="00321419" w:rsidRPr="00C455A2" w:rsidRDefault="0058725E" w:rsidP="005A269F">
      <w:pPr>
        <w:pStyle w:val="Textoindependiente"/>
        <w:numPr>
          <w:ilvl w:val="0"/>
          <w:numId w:val="72"/>
        </w:numPr>
        <w:spacing w:after="0"/>
        <w:jc w:val="both"/>
        <w:rPr>
          <w:rFonts w:ascii="Verdana" w:hAnsi="Verdana"/>
          <w:lang w:val="es-MX"/>
        </w:rPr>
      </w:pPr>
      <w:r w:rsidRPr="00C455A2">
        <w:rPr>
          <w:rFonts w:ascii="Verdana" w:hAnsi="Verdana"/>
          <w:lang w:val="es-MX"/>
        </w:rPr>
        <w:t>A</w:t>
      </w:r>
      <w:r w:rsidR="00321419" w:rsidRPr="00C455A2">
        <w:rPr>
          <w:rFonts w:ascii="Verdana" w:hAnsi="Verdana"/>
          <w:lang w:val="es-MX"/>
        </w:rPr>
        <w:t>segúrese que la planta esté en modo de control automático de tensión</w:t>
      </w:r>
      <w:r w:rsidR="00321419" w:rsidRPr="00C455A2">
        <w:rPr>
          <w:rFonts w:ascii="Verdana" w:hAnsi="Verdana"/>
        </w:rPr>
        <w:t>.</w:t>
      </w:r>
      <w:r w:rsidR="00321419" w:rsidRPr="00C455A2">
        <w:rPr>
          <w:rFonts w:ascii="Verdana" w:hAnsi="Verdana"/>
          <w:lang w:val="es-MX"/>
        </w:rPr>
        <w:t xml:space="preserve"> En caso de que el CND o el agente identifiquen la necesidad de realizar las pruebas iniciando en un modo de control diferente al de tensión, previa revisión conjunta y evaluación de la posibilidad de las condiciones del sistema por parte de XM, se podrá realizar la prueba considerando una alternativa diferente.</w:t>
      </w:r>
    </w:p>
    <w:p w14:paraId="5E7CB92C" w14:textId="77777777" w:rsidR="009C2CF0" w:rsidRPr="0044275A" w:rsidRDefault="009C2CF0" w:rsidP="009C2CF0">
      <w:pPr>
        <w:pStyle w:val="Textoindependiente"/>
        <w:spacing w:after="0"/>
        <w:jc w:val="both"/>
        <w:rPr>
          <w:rFonts w:ascii="Verdana" w:hAnsi="Verdana"/>
        </w:rPr>
      </w:pPr>
    </w:p>
    <w:p w14:paraId="71D8AF97" w14:textId="77777777" w:rsidR="009C2CF0" w:rsidRPr="005304B8" w:rsidRDefault="009C2CF0" w:rsidP="00321419">
      <w:pPr>
        <w:pStyle w:val="Textoindependiente"/>
        <w:numPr>
          <w:ilvl w:val="0"/>
          <w:numId w:val="72"/>
        </w:numPr>
        <w:spacing w:after="0"/>
        <w:jc w:val="both"/>
        <w:rPr>
          <w:rFonts w:ascii="Verdana" w:hAnsi="Verdana"/>
        </w:rPr>
      </w:pPr>
      <w:r w:rsidRPr="0044275A">
        <w:rPr>
          <w:rFonts w:ascii="Verdana" w:hAnsi="Verdana"/>
        </w:rPr>
        <w:t>Durante la realización de esta prueba el agente generador registrar</w:t>
      </w:r>
      <w:r>
        <w:rPr>
          <w:rFonts w:ascii="Verdana" w:hAnsi="Verdana"/>
        </w:rPr>
        <w:t>á</w:t>
      </w:r>
      <w:r w:rsidRPr="0044275A">
        <w:rPr>
          <w:rFonts w:ascii="Verdana" w:hAnsi="Verdana"/>
        </w:rPr>
        <w:t xml:space="preserve"> la</w:t>
      </w:r>
      <w:r>
        <w:rPr>
          <w:rFonts w:ascii="Verdana" w:hAnsi="Verdana"/>
        </w:rPr>
        <w:t>s</w:t>
      </w:r>
      <w:r w:rsidRPr="0044275A">
        <w:rPr>
          <w:rFonts w:ascii="Verdana" w:hAnsi="Verdana"/>
        </w:rPr>
        <w:t xml:space="preserve"> potencia</w:t>
      </w:r>
      <w:r>
        <w:rPr>
          <w:rFonts w:ascii="Verdana" w:hAnsi="Verdana"/>
        </w:rPr>
        <w:t>s</w:t>
      </w:r>
      <w:r w:rsidRPr="0044275A">
        <w:rPr>
          <w:rFonts w:ascii="Verdana" w:hAnsi="Verdana"/>
        </w:rPr>
        <w:t xml:space="preserve"> activa, reactiva y la tensión en </w:t>
      </w:r>
      <w:r>
        <w:rPr>
          <w:rFonts w:ascii="Verdana" w:hAnsi="Verdana"/>
          <w:lang w:val="es-CL"/>
        </w:rPr>
        <w:t xml:space="preserve">el punto de conexión </w:t>
      </w:r>
      <w:r w:rsidRPr="0044275A">
        <w:rPr>
          <w:rFonts w:ascii="Verdana" w:hAnsi="Verdana"/>
        </w:rPr>
        <w:t>con una resolución mínima de un dato por segundo</w:t>
      </w:r>
      <w:r>
        <w:rPr>
          <w:rFonts w:ascii="Verdana" w:hAnsi="Verdana"/>
          <w:lang w:val="es-MX"/>
        </w:rPr>
        <w:t xml:space="preserve"> utilizando un registrador con certificado de calibración vigente</w:t>
      </w:r>
      <w:r w:rsidRPr="0044275A">
        <w:rPr>
          <w:rFonts w:ascii="Verdana" w:hAnsi="Verdana"/>
        </w:rPr>
        <w:t>.</w:t>
      </w:r>
    </w:p>
    <w:p w14:paraId="20D51AA9" w14:textId="77777777" w:rsidR="009C2CF0" w:rsidRDefault="009C2CF0" w:rsidP="009C2CF0">
      <w:pPr>
        <w:pStyle w:val="Textoindependiente"/>
        <w:spacing w:after="0"/>
        <w:jc w:val="both"/>
        <w:rPr>
          <w:rFonts w:ascii="Verdana" w:hAnsi="Verdana"/>
        </w:rPr>
      </w:pPr>
    </w:p>
    <w:p w14:paraId="2A6C80F7" w14:textId="77777777" w:rsidR="00321419" w:rsidRPr="00C85D0D" w:rsidRDefault="00B413F2" w:rsidP="00321419">
      <w:pPr>
        <w:pStyle w:val="Textoindependiente"/>
        <w:numPr>
          <w:ilvl w:val="0"/>
          <w:numId w:val="72"/>
        </w:numPr>
        <w:spacing w:after="0"/>
        <w:jc w:val="both"/>
        <w:rPr>
          <w:rFonts w:ascii="Verdana" w:hAnsi="Verdana"/>
        </w:rPr>
      </w:pPr>
      <w:r w:rsidRPr="0044275A">
        <w:rPr>
          <w:rFonts w:ascii="Verdana" w:hAnsi="Verdana"/>
        </w:rPr>
        <w:t xml:space="preserve">La realización de esta prueba </w:t>
      </w:r>
      <w:r>
        <w:rPr>
          <w:rFonts w:ascii="Verdana" w:hAnsi="Verdana"/>
          <w:lang w:val="es-MX"/>
        </w:rPr>
        <w:t xml:space="preserve">requiere que la planta controle la variable que corresponda, según el modo de control que aplique, a un valor definido por el CND según las condiciones del sistema. Para lograr este valor, </w:t>
      </w:r>
      <w:r w:rsidR="00321419">
        <w:rPr>
          <w:rFonts w:ascii="Verdana" w:hAnsi="Verdana"/>
          <w:lang w:val="es-MX"/>
        </w:rPr>
        <w:t xml:space="preserve"> se</w:t>
      </w:r>
      <w:r w:rsidR="00321419" w:rsidRPr="0044275A">
        <w:rPr>
          <w:rFonts w:ascii="Verdana" w:hAnsi="Verdana"/>
        </w:rPr>
        <w:t xml:space="preserve"> puede</w:t>
      </w:r>
      <w:r w:rsidR="00321419">
        <w:rPr>
          <w:rFonts w:ascii="Verdana" w:hAnsi="Verdana"/>
          <w:lang w:val="es-MX"/>
        </w:rPr>
        <w:t>n utilizar</w:t>
      </w:r>
      <w:r w:rsidR="00321419" w:rsidRPr="0044275A">
        <w:rPr>
          <w:rFonts w:ascii="Verdana" w:hAnsi="Verdana"/>
        </w:rPr>
        <w:t xml:space="preserve"> otras unidades de la zona de influencia</w:t>
      </w:r>
      <w:r w:rsidR="00321419">
        <w:rPr>
          <w:rFonts w:ascii="Verdana" w:hAnsi="Verdana"/>
        </w:rPr>
        <w:t xml:space="preserve">, igualmente puede hacerse uso de equipos de compensación de reactivos o cambiadores de tomas de transformadores, en cuyo caso el CND coordinará las acciones necesarias para lograr el objetivo, sin violar los límites establecidos en tensiones o </w:t>
      </w:r>
      <w:proofErr w:type="spellStart"/>
      <w:r w:rsidR="00321419">
        <w:rPr>
          <w:rFonts w:ascii="Verdana" w:hAnsi="Verdana"/>
        </w:rPr>
        <w:t>cargabilidad</w:t>
      </w:r>
      <w:proofErr w:type="spellEnd"/>
      <w:r w:rsidR="00321419">
        <w:rPr>
          <w:rFonts w:ascii="Verdana" w:hAnsi="Verdana"/>
        </w:rPr>
        <w:t xml:space="preserve"> de elementos del sistema. </w:t>
      </w:r>
    </w:p>
    <w:p w14:paraId="1F9C46B8" w14:textId="77777777" w:rsidR="009C2CF0" w:rsidRPr="0044275A" w:rsidRDefault="009C2CF0" w:rsidP="009C2CF0">
      <w:pPr>
        <w:pStyle w:val="Textoindependiente"/>
        <w:spacing w:after="0"/>
        <w:jc w:val="both"/>
        <w:rPr>
          <w:rFonts w:ascii="Verdana" w:hAnsi="Verdana"/>
        </w:rPr>
      </w:pPr>
    </w:p>
    <w:p w14:paraId="4951C328" w14:textId="77777777" w:rsidR="009C2CF0" w:rsidRPr="005A269F" w:rsidRDefault="00EA60D9" w:rsidP="005A269F">
      <w:pPr>
        <w:pStyle w:val="Textoindependiente"/>
        <w:numPr>
          <w:ilvl w:val="0"/>
          <w:numId w:val="72"/>
        </w:numPr>
        <w:spacing w:after="0"/>
        <w:jc w:val="both"/>
        <w:rPr>
          <w:rFonts w:ascii="Verdana" w:hAnsi="Verdana"/>
        </w:rPr>
      </w:pPr>
      <w:r>
        <w:rPr>
          <w:rFonts w:ascii="Verdana" w:hAnsi="Verdana"/>
          <w:lang w:val="es-MX"/>
        </w:rPr>
        <w:t>Si agotadas las consignas, la planta no puede llegar al límite esperado de entrega de reactiva por condiciones del sistema, este punto será declarado como Conforme y se consignará esta situación en el informe de resultados de la prueba.</w:t>
      </w:r>
    </w:p>
    <w:p w14:paraId="60B8A5DA" w14:textId="77777777" w:rsidR="005A269F" w:rsidRPr="005A269F" w:rsidRDefault="005A269F" w:rsidP="005A269F">
      <w:pPr>
        <w:pStyle w:val="Textoindependiente"/>
        <w:spacing w:after="0"/>
        <w:jc w:val="both"/>
        <w:rPr>
          <w:rFonts w:ascii="Verdana" w:hAnsi="Verdana"/>
        </w:rPr>
      </w:pPr>
    </w:p>
    <w:p w14:paraId="26BF919C" w14:textId="77777777" w:rsidR="009C2CF0" w:rsidRPr="005A269F" w:rsidRDefault="00321419" w:rsidP="005A269F">
      <w:pPr>
        <w:pStyle w:val="Textoindependiente"/>
        <w:numPr>
          <w:ilvl w:val="0"/>
          <w:numId w:val="72"/>
        </w:numPr>
        <w:spacing w:after="0"/>
        <w:jc w:val="both"/>
        <w:rPr>
          <w:rFonts w:ascii="Verdana" w:hAnsi="Verdana"/>
        </w:rPr>
      </w:pPr>
      <w:r>
        <w:rPr>
          <w:rFonts w:ascii="Verdana" w:hAnsi="Verdana"/>
          <w:lang w:val="es-MX"/>
        </w:rPr>
        <w:t>Después de obtenido el valor de potencia reactiva máxima a la potencia activa seleccionada, la planta debe ser mantenida en este punto de operación mínimo durante 5 minutos para el registro de las variables de la prueba.</w:t>
      </w:r>
    </w:p>
    <w:p w14:paraId="1E41D95A" w14:textId="77777777" w:rsidR="005A269F" w:rsidRPr="005A269F" w:rsidRDefault="005A269F" w:rsidP="005A269F">
      <w:pPr>
        <w:pStyle w:val="Textoindependiente"/>
        <w:spacing w:after="0"/>
        <w:jc w:val="both"/>
        <w:rPr>
          <w:rFonts w:ascii="Verdana" w:hAnsi="Verdana"/>
        </w:rPr>
      </w:pPr>
    </w:p>
    <w:p w14:paraId="5F3C16B4" w14:textId="77777777" w:rsidR="00636BED" w:rsidRPr="005A269F" w:rsidRDefault="00321419" w:rsidP="005A269F">
      <w:pPr>
        <w:pStyle w:val="Textoindependiente"/>
        <w:numPr>
          <w:ilvl w:val="0"/>
          <w:numId w:val="72"/>
        </w:numPr>
        <w:spacing w:after="0"/>
        <w:jc w:val="both"/>
        <w:rPr>
          <w:rFonts w:ascii="Verdana" w:hAnsi="Verdana"/>
        </w:rPr>
      </w:pPr>
      <w:r w:rsidRPr="00CB1C15">
        <w:rPr>
          <w:rFonts w:ascii="Verdana" w:hAnsi="Verdana"/>
          <w:lang w:val="es-MX"/>
        </w:rPr>
        <w:t xml:space="preserve">Una vez recolectados los datos para el primer punto de </w:t>
      </w:r>
      <w:r>
        <w:rPr>
          <w:rFonts w:ascii="Verdana" w:hAnsi="Verdana"/>
          <w:lang w:val="es-MX"/>
        </w:rPr>
        <w:t xml:space="preserve">potencia activa en el modo de control de tensión, se deberá realizar la misma verificación de la curva de carga en la potencia activa definida, cambiando el modo de </w:t>
      </w:r>
      <w:r>
        <w:rPr>
          <w:rFonts w:ascii="Verdana" w:hAnsi="Verdana"/>
          <w:lang w:val="es-MX"/>
        </w:rPr>
        <w:lastRenderedPageBreak/>
        <w:t>control a potencia reactiva y factor de potencia, tomando los registros definidos en el paso 3 por un tiempo mínimo de 1 minuto adicional para cada uno de los modos restantes.</w:t>
      </w:r>
      <w:r w:rsidR="00B31BCA">
        <w:rPr>
          <w:rFonts w:ascii="Verdana" w:hAnsi="Verdana"/>
          <w:lang w:val="es-MX"/>
        </w:rPr>
        <w:t xml:space="preserve"> </w:t>
      </w:r>
      <w:r w:rsidR="00EE76B6" w:rsidRPr="00EE76B6">
        <w:rPr>
          <w:rFonts w:ascii="Verdana" w:hAnsi="Verdana"/>
          <w:lang w:val="es-MX"/>
        </w:rPr>
        <w:t>Previo al cambio del modo de control, se debe procurar que la consigna de la nueva variable a controlar sea igual o muy cercana a su medida en tiempo real, de forma que, al realizar el cambio del modo de control, se minimicen los cambios en el punto de operación.</w:t>
      </w:r>
      <w:r w:rsidR="00EE76B6">
        <w:rPr>
          <w:rFonts w:ascii="Verdana" w:hAnsi="Verdana"/>
          <w:lang w:val="es-MX"/>
        </w:rPr>
        <w:t xml:space="preserve"> </w:t>
      </w:r>
      <w:r w:rsidR="00B31BCA">
        <w:rPr>
          <w:rFonts w:ascii="Verdana" w:hAnsi="Verdana"/>
          <w:lang w:val="es-MX"/>
        </w:rPr>
        <w:t>Según el caso la variable a controlar puede ser factor de potencia, potencia reactiva o tensión.</w:t>
      </w:r>
    </w:p>
    <w:p w14:paraId="1F3FDC65" w14:textId="77777777" w:rsidR="005A269F" w:rsidRPr="005A269F" w:rsidRDefault="005A269F" w:rsidP="005A269F">
      <w:pPr>
        <w:pStyle w:val="Textoindependiente"/>
        <w:spacing w:after="0"/>
        <w:jc w:val="both"/>
        <w:rPr>
          <w:rFonts w:ascii="Verdana" w:hAnsi="Verdana"/>
        </w:rPr>
      </w:pPr>
    </w:p>
    <w:p w14:paraId="6FF6E2D5" w14:textId="77777777" w:rsidR="00321419" w:rsidRPr="005A269F" w:rsidRDefault="00321419" w:rsidP="005A269F">
      <w:pPr>
        <w:pStyle w:val="Textoindependiente"/>
        <w:numPr>
          <w:ilvl w:val="0"/>
          <w:numId w:val="72"/>
        </w:numPr>
        <w:spacing w:after="0"/>
        <w:jc w:val="both"/>
        <w:rPr>
          <w:rFonts w:ascii="Verdana" w:hAnsi="Verdana"/>
        </w:rPr>
      </w:pPr>
      <w:r w:rsidRPr="00327323">
        <w:rPr>
          <w:rFonts w:ascii="Verdana" w:hAnsi="Verdana"/>
          <w:lang w:val="es-MX"/>
        </w:rPr>
        <w:t xml:space="preserve">Una vez recolectados los datos para el primer punto de </w:t>
      </w:r>
      <w:r>
        <w:rPr>
          <w:rFonts w:ascii="Verdana" w:hAnsi="Verdana"/>
          <w:lang w:val="es-MX"/>
        </w:rPr>
        <w:t>potencia activa en todos los modos de control</w:t>
      </w:r>
      <w:r w:rsidRPr="00327323">
        <w:rPr>
          <w:rFonts w:ascii="Verdana" w:hAnsi="Verdana"/>
          <w:lang w:val="es-MX"/>
        </w:rPr>
        <w:t>, se debe realizar el mismo procedimiento anterior para los otros puntos acordados entre XM y el agente</w:t>
      </w:r>
      <w:r w:rsidRPr="008D46EB">
        <w:rPr>
          <w:rFonts w:ascii="Verdana" w:hAnsi="Verdana"/>
          <w:lang w:val="es-MX"/>
        </w:rPr>
        <w:t xml:space="preserve"> teniendo en cuenta lo establecido en el </w:t>
      </w:r>
      <w:r w:rsidR="005A269F">
        <w:rPr>
          <w:rFonts w:ascii="Verdana" w:hAnsi="Verdana"/>
          <w:lang w:val="es-MX"/>
        </w:rPr>
        <w:t>punto</w:t>
      </w:r>
      <w:r w:rsidR="005A269F" w:rsidRPr="008D46EB">
        <w:rPr>
          <w:rFonts w:ascii="Verdana" w:hAnsi="Verdana"/>
          <w:lang w:val="es-MX"/>
        </w:rPr>
        <w:t xml:space="preserve"> </w:t>
      </w:r>
      <w:r w:rsidR="005A269F">
        <w:rPr>
          <w:rFonts w:ascii="Verdana" w:hAnsi="Verdana"/>
          <w:lang w:val="es-MX"/>
        </w:rPr>
        <w:t>5 del presente numeral</w:t>
      </w:r>
      <w:r w:rsidR="005A269F" w:rsidRPr="008D46EB">
        <w:rPr>
          <w:rFonts w:ascii="Verdana" w:hAnsi="Verdana"/>
          <w:lang w:val="es-MX"/>
        </w:rPr>
        <w:t>.</w:t>
      </w:r>
      <w:r w:rsidRPr="008D46EB">
        <w:rPr>
          <w:rFonts w:ascii="Verdana" w:hAnsi="Verdana"/>
          <w:lang w:val="es-MX"/>
        </w:rPr>
        <w:t xml:space="preserve"> </w:t>
      </w:r>
    </w:p>
    <w:p w14:paraId="6D6904E8" w14:textId="77777777" w:rsidR="005A269F" w:rsidRPr="005A269F" w:rsidRDefault="005A269F" w:rsidP="005A269F">
      <w:pPr>
        <w:pStyle w:val="Textoindependiente"/>
        <w:spacing w:after="0"/>
        <w:jc w:val="both"/>
        <w:rPr>
          <w:rFonts w:ascii="Verdana" w:hAnsi="Verdana"/>
        </w:rPr>
      </w:pPr>
    </w:p>
    <w:p w14:paraId="70EE181D" w14:textId="3932FB08" w:rsidR="001B5581" w:rsidRDefault="001B5581" w:rsidP="001B5581">
      <w:pPr>
        <w:pStyle w:val="Textoindependiente"/>
        <w:spacing w:after="0"/>
        <w:jc w:val="both"/>
        <w:rPr>
          <w:rFonts w:ascii="Verdana" w:hAnsi="Verdana"/>
          <w:lang w:val="es-MX"/>
        </w:rPr>
      </w:pPr>
      <w:r w:rsidRPr="00352090">
        <w:rPr>
          <w:rFonts w:ascii="Verdana" w:hAnsi="Verdana"/>
          <w:highlight w:val="yellow"/>
          <w:lang w:val="es-MX"/>
        </w:rPr>
        <w:t>Nota: En caso de que la potencia activa disponible no alcance el valor nominal durante la primera prueba realizada y no se cuente con registros de operación en los que se haya alcanzado de forma natural la potencia reactiva máxima entrega a la potencia activa nominal, se podrá realizar la prueba a esta potencia considerando los intentos definidos en este Acuerdo. En este último caso</w:t>
      </w:r>
      <w:r w:rsidR="00352090">
        <w:rPr>
          <w:rFonts w:ascii="Verdana" w:hAnsi="Verdana"/>
          <w:highlight w:val="yellow"/>
          <w:lang w:val="es-MX"/>
        </w:rPr>
        <w:t>,</w:t>
      </w:r>
      <w:r w:rsidRPr="00352090">
        <w:rPr>
          <w:rFonts w:ascii="Verdana" w:hAnsi="Verdana"/>
          <w:highlight w:val="yellow"/>
          <w:lang w:val="es-MX"/>
        </w:rPr>
        <w:t xml:space="preserve"> los resultados deberán ser reportados por el agente al auditor</w:t>
      </w:r>
      <w:r w:rsidR="00352090">
        <w:rPr>
          <w:rFonts w:ascii="Verdana" w:hAnsi="Verdana"/>
          <w:highlight w:val="yellow"/>
          <w:lang w:val="es-MX"/>
        </w:rPr>
        <w:t>,</w:t>
      </w:r>
      <w:r w:rsidRPr="00352090">
        <w:rPr>
          <w:rFonts w:ascii="Verdana" w:hAnsi="Verdana"/>
          <w:highlight w:val="yellow"/>
          <w:lang w:val="es-MX"/>
        </w:rPr>
        <w:t xml:space="preserve"> quien deberá verificar los registros correspondientes</w:t>
      </w:r>
      <w:r w:rsidR="00352090">
        <w:rPr>
          <w:rFonts w:ascii="Verdana" w:hAnsi="Verdana"/>
          <w:highlight w:val="yellow"/>
          <w:lang w:val="es-MX"/>
        </w:rPr>
        <w:t>,</w:t>
      </w:r>
      <w:r w:rsidRPr="00352090">
        <w:rPr>
          <w:rFonts w:ascii="Verdana" w:hAnsi="Verdana"/>
          <w:highlight w:val="yellow"/>
          <w:lang w:val="es-MX"/>
        </w:rPr>
        <w:t xml:space="preserve"> sin que se requiera en este caso su presencia en sitio.</w:t>
      </w:r>
    </w:p>
    <w:p w14:paraId="791FF6A9" w14:textId="77777777" w:rsidR="00321419" w:rsidRDefault="00321419" w:rsidP="00636BED">
      <w:pPr>
        <w:pStyle w:val="Prrafodelista"/>
        <w:ind w:left="0"/>
        <w:rPr>
          <w:rFonts w:ascii="Verdana" w:hAnsi="Verdana"/>
        </w:rPr>
      </w:pPr>
    </w:p>
    <w:p w14:paraId="5A46A169" w14:textId="77777777" w:rsidR="00636BED" w:rsidRPr="00687CF0" w:rsidRDefault="00636BED" w:rsidP="00687CF0">
      <w:pPr>
        <w:pStyle w:val="Ttulo1"/>
        <w:spacing w:before="0" w:after="0"/>
        <w:ind w:left="431" w:hanging="431"/>
        <w:rPr>
          <w:rFonts w:ascii="Verdana" w:hAnsi="Verdana"/>
        </w:rPr>
      </w:pPr>
      <w:r w:rsidRPr="00687CF0">
        <w:rPr>
          <w:rFonts w:ascii="Verdana" w:hAnsi="Verdana"/>
        </w:rPr>
        <w:t>CÁLCULO DE TOLERANCIAS ASOCIADAS AL RESULTADO DE LAS PRUEBAS</w:t>
      </w:r>
    </w:p>
    <w:p w14:paraId="62AB2843" w14:textId="77777777" w:rsidR="00636BED" w:rsidRDefault="00636BED" w:rsidP="00636BED">
      <w:pPr>
        <w:autoSpaceDE w:val="0"/>
        <w:autoSpaceDN w:val="0"/>
        <w:adjustRightInd w:val="0"/>
        <w:spacing w:after="0" w:line="240" w:lineRule="auto"/>
        <w:jc w:val="left"/>
        <w:rPr>
          <w:rFonts w:ascii="Verdana-Bold" w:eastAsia="Calibri" w:hAnsi="Verdana-Bold" w:cs="Verdana-Bold"/>
          <w:b/>
          <w:bCs/>
          <w:sz w:val="24"/>
          <w:szCs w:val="24"/>
        </w:rPr>
      </w:pPr>
    </w:p>
    <w:p w14:paraId="5B347A7D" w14:textId="77777777" w:rsidR="00636BED" w:rsidRPr="00321419" w:rsidRDefault="00636BED" w:rsidP="005A269F">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 xml:space="preserve">A continuación se describe el procedimiento que debe ser usado para el cálculo del error </w:t>
      </w:r>
      <w:r w:rsidR="00AA1ED1">
        <w:rPr>
          <w:rFonts w:ascii="Verdana" w:hAnsi="Verdana"/>
          <w:szCs w:val="20"/>
          <w:lang w:val="es-MX" w:eastAsia="ar-SA"/>
        </w:rPr>
        <w:t xml:space="preserve">de medición </w:t>
      </w:r>
      <w:r w:rsidRPr="00321419">
        <w:rPr>
          <w:rFonts w:ascii="Verdana" w:hAnsi="Verdana"/>
          <w:szCs w:val="20"/>
          <w:lang w:val="es-MX" w:eastAsia="ar-SA"/>
        </w:rPr>
        <w:t>asociado a la</w:t>
      </w:r>
      <w:r w:rsidR="00AA1ED1">
        <w:rPr>
          <w:rFonts w:ascii="Verdana" w:hAnsi="Verdana"/>
          <w:szCs w:val="20"/>
          <w:lang w:val="es-MX" w:eastAsia="ar-SA"/>
        </w:rPr>
        <w:t xml:space="preserve"> potencia activa y la potencia reactiva registradas durante las pruebas</w:t>
      </w:r>
      <w:r w:rsidRPr="00321419">
        <w:rPr>
          <w:rFonts w:ascii="Verdana" w:hAnsi="Verdana"/>
          <w:szCs w:val="20"/>
          <w:lang w:val="es-MX" w:eastAsia="ar-SA"/>
        </w:rPr>
        <w:t xml:space="preserve"> de verificación de la curva de capacidad, con el cual se determina el cumplimiento de la prueba.</w:t>
      </w:r>
    </w:p>
    <w:p w14:paraId="074BF9AF" w14:textId="77777777" w:rsidR="005A269F" w:rsidRDefault="005A269F" w:rsidP="005A269F">
      <w:pPr>
        <w:autoSpaceDE w:val="0"/>
        <w:autoSpaceDN w:val="0"/>
        <w:adjustRightInd w:val="0"/>
        <w:spacing w:after="0" w:line="240" w:lineRule="auto"/>
        <w:rPr>
          <w:rFonts w:ascii="Verdana" w:hAnsi="Verdana"/>
          <w:szCs w:val="20"/>
          <w:lang w:val="es-MX" w:eastAsia="ar-SA"/>
        </w:rPr>
      </w:pPr>
    </w:p>
    <w:p w14:paraId="08B6741D" w14:textId="77777777" w:rsidR="00636BED" w:rsidRPr="00321419" w:rsidRDefault="00636BED" w:rsidP="005A269F">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El cálculo del error está definido por las desviaciones porcentuales de los puntos de operación obtenidos durante las pruebas, con respecto a los puntos esperados. Estos errores se encuentran asociados a la cadena de medición de potencia activa y reactiva.</w:t>
      </w:r>
    </w:p>
    <w:p w14:paraId="5A911F3A" w14:textId="77777777" w:rsidR="005A269F" w:rsidRDefault="005A269F" w:rsidP="00636BED">
      <w:pPr>
        <w:autoSpaceDE w:val="0"/>
        <w:autoSpaceDN w:val="0"/>
        <w:adjustRightInd w:val="0"/>
        <w:spacing w:after="0" w:line="240" w:lineRule="auto"/>
        <w:rPr>
          <w:rFonts w:ascii="Verdana" w:hAnsi="Verdana"/>
          <w:szCs w:val="20"/>
          <w:lang w:val="es-MX" w:eastAsia="ar-SA"/>
        </w:rPr>
      </w:pPr>
    </w:p>
    <w:p w14:paraId="0C67D1BC" w14:textId="77777777" w:rsidR="00E512D5" w:rsidRDefault="00636BED" w:rsidP="00636BED">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Teniendo como base los registros en el tiempo de cada uno de los puntos operativos logrados durante las pruebas, los errores de medición de transformadores de potencial y corriente y equipo de registro se define el siguiente procedimiento:</w:t>
      </w:r>
    </w:p>
    <w:p w14:paraId="05E5CEBA" w14:textId="77777777" w:rsidR="00321419" w:rsidRPr="00321419" w:rsidRDefault="00321419" w:rsidP="00321419">
      <w:pPr>
        <w:autoSpaceDE w:val="0"/>
        <w:autoSpaceDN w:val="0"/>
        <w:adjustRightInd w:val="0"/>
        <w:spacing w:after="0" w:line="240" w:lineRule="auto"/>
        <w:rPr>
          <w:rFonts w:ascii="Verdana" w:hAnsi="Verdana"/>
          <w:szCs w:val="20"/>
          <w:lang w:val="es-MX" w:eastAsia="ar-SA"/>
        </w:rPr>
      </w:pPr>
    </w:p>
    <w:p w14:paraId="5C38563D" w14:textId="77777777" w:rsidR="00636BED" w:rsidRPr="00321419" w:rsidRDefault="00636BED" w:rsidP="00636BED">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 xml:space="preserve">1. </w:t>
      </w:r>
      <w:r w:rsidR="00B379B3" w:rsidRPr="00321419">
        <w:rPr>
          <w:rFonts w:ascii="Verdana" w:hAnsi="Verdana"/>
          <w:szCs w:val="20"/>
          <w:lang w:val="es-MX" w:eastAsia="ar-SA"/>
        </w:rPr>
        <w:t>Cuando aplique, c</w:t>
      </w:r>
      <w:r w:rsidRPr="00321419">
        <w:rPr>
          <w:rFonts w:ascii="Verdana" w:hAnsi="Verdana"/>
          <w:szCs w:val="20"/>
          <w:lang w:val="es-MX" w:eastAsia="ar-SA"/>
        </w:rPr>
        <w:t>orregir los valores de potencia reactiva obtenidos durante la</w:t>
      </w:r>
      <w:r w:rsidR="00B379B3" w:rsidRPr="00321419">
        <w:rPr>
          <w:rFonts w:ascii="Verdana" w:hAnsi="Verdana"/>
          <w:szCs w:val="20"/>
          <w:lang w:val="es-MX" w:eastAsia="ar-SA"/>
        </w:rPr>
        <w:t xml:space="preserve"> </w:t>
      </w:r>
      <w:r w:rsidRPr="00321419">
        <w:rPr>
          <w:rFonts w:ascii="Verdana" w:hAnsi="Verdana"/>
          <w:szCs w:val="20"/>
          <w:lang w:val="es-MX" w:eastAsia="ar-SA"/>
        </w:rPr>
        <w:t>prueba calculando la potencia reactiva esperada a la tensión</w:t>
      </w:r>
      <w:r w:rsidR="008B11CA" w:rsidRPr="00321419">
        <w:rPr>
          <w:rFonts w:ascii="Verdana" w:hAnsi="Verdana"/>
          <w:szCs w:val="20"/>
          <w:lang w:val="es-MX" w:eastAsia="ar-SA"/>
        </w:rPr>
        <w:t xml:space="preserve"> </w:t>
      </w:r>
      <w:r w:rsidRPr="00321419">
        <w:rPr>
          <w:rFonts w:ascii="Verdana" w:hAnsi="Verdana"/>
          <w:szCs w:val="20"/>
          <w:lang w:val="es-MX" w:eastAsia="ar-SA"/>
        </w:rPr>
        <w:t>en el punto de conexión de la prueba.</w:t>
      </w:r>
    </w:p>
    <w:p w14:paraId="7851437D" w14:textId="77777777" w:rsidR="00321419" w:rsidRDefault="00321419" w:rsidP="00321419">
      <w:pPr>
        <w:autoSpaceDE w:val="0"/>
        <w:autoSpaceDN w:val="0"/>
        <w:adjustRightInd w:val="0"/>
        <w:spacing w:after="0" w:line="240" w:lineRule="auto"/>
        <w:rPr>
          <w:rFonts w:ascii="Verdana" w:eastAsia="Calibri" w:hAnsi="Verdana" w:cs="Verdana"/>
          <w:sz w:val="24"/>
          <w:szCs w:val="24"/>
        </w:rPr>
      </w:pPr>
    </w:p>
    <w:p w14:paraId="609710BD" w14:textId="77777777" w:rsidR="00636BED" w:rsidRPr="00321419" w:rsidRDefault="00636BED" w:rsidP="00321419">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2. Después de haber corregido por tensión la serie de datos de</w:t>
      </w:r>
      <w:r w:rsidR="00321419">
        <w:rPr>
          <w:rFonts w:ascii="Verdana" w:hAnsi="Verdana"/>
          <w:szCs w:val="20"/>
          <w:lang w:val="es-MX" w:eastAsia="ar-SA"/>
        </w:rPr>
        <w:t xml:space="preserve"> </w:t>
      </w:r>
      <w:r w:rsidRPr="00321419">
        <w:rPr>
          <w:rFonts w:ascii="Verdana" w:hAnsi="Verdana"/>
          <w:szCs w:val="20"/>
          <w:lang w:val="es-MX" w:eastAsia="ar-SA"/>
        </w:rPr>
        <w:t>potencia reactiva, se promedian los valores obtenidos en el periodo</w:t>
      </w:r>
      <w:r w:rsidR="00321419">
        <w:rPr>
          <w:rFonts w:ascii="Verdana" w:hAnsi="Verdana"/>
          <w:szCs w:val="20"/>
          <w:lang w:val="es-MX" w:eastAsia="ar-SA"/>
        </w:rPr>
        <w:t xml:space="preserve"> </w:t>
      </w:r>
      <w:r w:rsidRPr="00321419">
        <w:rPr>
          <w:rFonts w:ascii="Verdana" w:hAnsi="Verdana"/>
          <w:szCs w:val="20"/>
          <w:lang w:val="es-MX" w:eastAsia="ar-SA"/>
        </w:rPr>
        <w:t xml:space="preserve">de prueba y se obtiene un valor </w:t>
      </w:r>
      <w:r w:rsidR="00321419">
        <w:rPr>
          <w:rFonts w:ascii="Verdana" w:hAnsi="Verdana"/>
          <w:szCs w:val="20"/>
          <w:lang w:val="es-MX" w:eastAsia="ar-SA"/>
        </w:rPr>
        <w:t>r</w:t>
      </w:r>
      <w:r w:rsidRPr="00321419">
        <w:rPr>
          <w:rFonts w:ascii="Verdana" w:hAnsi="Verdana"/>
          <w:szCs w:val="20"/>
          <w:lang w:val="es-MX" w:eastAsia="ar-SA"/>
        </w:rPr>
        <w:t>epresentativo para cada punto</w:t>
      </w:r>
      <w:r w:rsidR="00321419">
        <w:rPr>
          <w:rFonts w:ascii="Verdana" w:hAnsi="Verdana"/>
          <w:szCs w:val="20"/>
          <w:lang w:val="es-MX" w:eastAsia="ar-SA"/>
        </w:rPr>
        <w:t xml:space="preserve"> </w:t>
      </w:r>
      <w:r w:rsidRPr="00321419">
        <w:rPr>
          <w:rFonts w:ascii="Verdana" w:hAnsi="Verdana"/>
          <w:szCs w:val="20"/>
          <w:lang w:val="es-MX" w:eastAsia="ar-SA"/>
        </w:rPr>
        <w:t>operativo evaluado.</w:t>
      </w:r>
    </w:p>
    <w:p w14:paraId="1E6A0618" w14:textId="77777777" w:rsidR="00321419" w:rsidRDefault="00321419" w:rsidP="00321419">
      <w:pPr>
        <w:autoSpaceDE w:val="0"/>
        <w:autoSpaceDN w:val="0"/>
        <w:adjustRightInd w:val="0"/>
        <w:spacing w:after="0" w:line="240" w:lineRule="auto"/>
        <w:rPr>
          <w:rFonts w:ascii="Verdana" w:eastAsia="Calibri" w:hAnsi="Verdana" w:cs="Verdana"/>
          <w:sz w:val="24"/>
          <w:szCs w:val="24"/>
        </w:rPr>
      </w:pPr>
    </w:p>
    <w:p w14:paraId="64787B9E" w14:textId="77777777" w:rsidR="00636BED" w:rsidRPr="00321419" w:rsidRDefault="00636BED" w:rsidP="00636BED">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 xml:space="preserve">3. Calcular el error de medición relativo asociado a PTs y CTs </w:t>
      </w:r>
      <w:r w:rsidR="00FF5DAD" w:rsidRPr="00321419">
        <w:rPr>
          <w:rFonts w:ascii="Verdana" w:hAnsi="Verdana"/>
          <w:szCs w:val="20"/>
          <w:lang w:val="es-MX" w:eastAsia="ar-SA"/>
        </w:rPr>
        <w:t>y al</w:t>
      </w:r>
      <w:r w:rsidR="00810992" w:rsidRPr="00321419">
        <w:rPr>
          <w:rFonts w:ascii="Verdana" w:hAnsi="Verdana"/>
          <w:szCs w:val="20"/>
          <w:lang w:val="es-MX" w:eastAsia="ar-SA"/>
        </w:rPr>
        <w:t xml:space="preserve"> tipo de registrador</w:t>
      </w:r>
      <w:r w:rsidR="00801F61" w:rsidRPr="00321419">
        <w:rPr>
          <w:rFonts w:ascii="Verdana" w:hAnsi="Verdana"/>
          <w:szCs w:val="20"/>
          <w:lang w:val="es-MX" w:eastAsia="ar-SA"/>
        </w:rPr>
        <w:t>,</w:t>
      </w:r>
      <w:r w:rsidR="00810992" w:rsidRPr="00321419">
        <w:rPr>
          <w:rFonts w:ascii="Verdana" w:hAnsi="Verdana"/>
          <w:szCs w:val="20"/>
          <w:lang w:val="es-MX" w:eastAsia="ar-SA"/>
        </w:rPr>
        <w:t xml:space="preserve"> reportando la fuente bibliográfica que define el cálculo del equipo de medición correspondiente</w:t>
      </w:r>
      <w:r w:rsidR="00321419" w:rsidRPr="00321419">
        <w:rPr>
          <w:rFonts w:ascii="Verdana" w:hAnsi="Verdana"/>
          <w:szCs w:val="20"/>
          <w:lang w:val="es-MX" w:eastAsia="ar-SA"/>
        </w:rPr>
        <w:t>.</w:t>
      </w:r>
    </w:p>
    <w:p w14:paraId="7D2B3F60" w14:textId="77777777" w:rsidR="00321419" w:rsidRDefault="00321419" w:rsidP="00321419">
      <w:pPr>
        <w:autoSpaceDE w:val="0"/>
        <w:autoSpaceDN w:val="0"/>
        <w:adjustRightInd w:val="0"/>
        <w:spacing w:after="0" w:line="240" w:lineRule="auto"/>
        <w:rPr>
          <w:rFonts w:ascii="Verdana" w:eastAsia="Calibri" w:hAnsi="Verdana" w:cs="Verdana"/>
          <w:sz w:val="24"/>
          <w:szCs w:val="24"/>
        </w:rPr>
      </w:pPr>
    </w:p>
    <w:p w14:paraId="7F2B440D" w14:textId="77777777" w:rsidR="00636BED" w:rsidRPr="00321419" w:rsidRDefault="00636BED" w:rsidP="00636BED">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4. Graficar la curva de carga dada por los puntos P, Q que se definieron</w:t>
      </w:r>
      <w:r w:rsidR="00810992" w:rsidRPr="00321419">
        <w:rPr>
          <w:rFonts w:ascii="Verdana" w:hAnsi="Verdana"/>
          <w:szCs w:val="20"/>
          <w:lang w:val="es-MX" w:eastAsia="ar-SA"/>
        </w:rPr>
        <w:t xml:space="preserve"> </w:t>
      </w:r>
      <w:r w:rsidRPr="00321419">
        <w:rPr>
          <w:rFonts w:ascii="Verdana" w:hAnsi="Verdana"/>
          <w:szCs w:val="20"/>
          <w:lang w:val="es-MX" w:eastAsia="ar-SA"/>
        </w:rPr>
        <w:t>en la etapa de planeación. A esta curva se deben adicionar dos</w:t>
      </w:r>
      <w:r w:rsidR="00810992" w:rsidRPr="00321419">
        <w:rPr>
          <w:rFonts w:ascii="Verdana" w:hAnsi="Verdana"/>
          <w:szCs w:val="20"/>
          <w:lang w:val="es-MX" w:eastAsia="ar-SA"/>
        </w:rPr>
        <w:t xml:space="preserve"> </w:t>
      </w:r>
      <w:r w:rsidRPr="00321419">
        <w:rPr>
          <w:rFonts w:ascii="Verdana" w:hAnsi="Verdana"/>
          <w:szCs w:val="20"/>
          <w:lang w:val="es-MX" w:eastAsia="ar-SA"/>
        </w:rPr>
        <w:t>curvas que forman una envolvente conformada por la curva original</w:t>
      </w:r>
      <w:r w:rsidR="00810992" w:rsidRPr="00321419">
        <w:rPr>
          <w:rFonts w:ascii="Verdana" w:hAnsi="Verdana"/>
          <w:szCs w:val="20"/>
          <w:lang w:val="es-MX" w:eastAsia="ar-SA"/>
        </w:rPr>
        <w:t xml:space="preserve"> </w:t>
      </w:r>
      <w:r w:rsidRPr="00321419">
        <w:rPr>
          <w:rFonts w:ascii="Verdana" w:hAnsi="Verdana"/>
          <w:szCs w:val="20"/>
          <w:lang w:val="es-MX" w:eastAsia="ar-SA"/>
        </w:rPr>
        <w:t>considerando una tolerancia de +/-1%.</w:t>
      </w:r>
    </w:p>
    <w:p w14:paraId="39DEA26E" w14:textId="77777777" w:rsidR="00321419" w:rsidRDefault="00321419" w:rsidP="00321419">
      <w:pPr>
        <w:autoSpaceDE w:val="0"/>
        <w:autoSpaceDN w:val="0"/>
        <w:adjustRightInd w:val="0"/>
        <w:spacing w:after="0" w:line="240" w:lineRule="auto"/>
        <w:rPr>
          <w:rFonts w:ascii="Verdana" w:eastAsia="Calibri" w:hAnsi="Verdana" w:cs="Verdana"/>
          <w:sz w:val="24"/>
          <w:szCs w:val="24"/>
        </w:rPr>
      </w:pPr>
    </w:p>
    <w:p w14:paraId="2D0A2B9B" w14:textId="77777777" w:rsidR="00636BED" w:rsidRDefault="00636BED" w:rsidP="00321419">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5. En la misma gráfica dibujar el valor promedio de los puntos medidos corregidos por tensión para cada punto operativo probado. A cada punto se debe adicionar y restar el error absoluto de medición, para generar un rectángulo representativo del error de medición</w:t>
      </w:r>
      <w:r w:rsidR="00321419">
        <w:rPr>
          <w:rFonts w:ascii="Verdana" w:hAnsi="Verdana"/>
          <w:szCs w:val="20"/>
          <w:lang w:val="es-MX" w:eastAsia="ar-SA"/>
        </w:rPr>
        <w:t xml:space="preserve"> </w:t>
      </w:r>
      <w:r w:rsidRPr="00321419">
        <w:rPr>
          <w:rFonts w:ascii="Verdana" w:hAnsi="Verdana"/>
          <w:szCs w:val="20"/>
          <w:lang w:val="es-MX" w:eastAsia="ar-SA"/>
        </w:rPr>
        <w:t>en potencia reactiva.</w:t>
      </w:r>
    </w:p>
    <w:p w14:paraId="7A37A462" w14:textId="77777777" w:rsidR="00321419" w:rsidRPr="00321419" w:rsidRDefault="00321419" w:rsidP="00321419">
      <w:pPr>
        <w:autoSpaceDE w:val="0"/>
        <w:autoSpaceDN w:val="0"/>
        <w:adjustRightInd w:val="0"/>
        <w:spacing w:after="0" w:line="240" w:lineRule="auto"/>
        <w:rPr>
          <w:rFonts w:ascii="Verdana" w:hAnsi="Verdana"/>
          <w:szCs w:val="20"/>
          <w:lang w:val="es-MX" w:eastAsia="ar-SA"/>
        </w:rPr>
      </w:pPr>
    </w:p>
    <w:p w14:paraId="43AA43F4" w14:textId="77777777" w:rsidR="00810992" w:rsidRPr="00321419" w:rsidRDefault="00636BED" w:rsidP="00810992">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 xml:space="preserve">6. La prueba se da como válida en la región de </w:t>
      </w:r>
      <w:r w:rsidR="00810992" w:rsidRPr="00321419">
        <w:rPr>
          <w:rFonts w:ascii="Verdana" w:hAnsi="Verdana"/>
          <w:szCs w:val="20"/>
          <w:lang w:val="es-MX" w:eastAsia="ar-SA"/>
        </w:rPr>
        <w:t>entrega de potencia reactiva</w:t>
      </w:r>
      <w:r w:rsidRPr="00321419">
        <w:rPr>
          <w:rFonts w:ascii="Verdana" w:hAnsi="Verdana"/>
          <w:szCs w:val="20"/>
          <w:lang w:val="es-MX" w:eastAsia="ar-SA"/>
        </w:rPr>
        <w:t xml:space="preserve"> si al</w:t>
      </w:r>
      <w:r w:rsidR="00810992" w:rsidRPr="00321419">
        <w:rPr>
          <w:rFonts w:ascii="Verdana" w:hAnsi="Verdana"/>
          <w:szCs w:val="20"/>
          <w:lang w:val="es-MX" w:eastAsia="ar-SA"/>
        </w:rPr>
        <w:t xml:space="preserve"> </w:t>
      </w:r>
      <w:r w:rsidRPr="00321419">
        <w:rPr>
          <w:rFonts w:ascii="Verdana" w:hAnsi="Verdana"/>
          <w:szCs w:val="20"/>
          <w:lang w:val="es-MX" w:eastAsia="ar-SA"/>
        </w:rPr>
        <w:t>menos un punto del rectángulo de tolerancia de error de medida,</w:t>
      </w:r>
      <w:r w:rsidR="00810992" w:rsidRPr="00321419">
        <w:rPr>
          <w:rFonts w:ascii="Verdana" w:hAnsi="Verdana"/>
          <w:szCs w:val="20"/>
          <w:lang w:val="es-MX" w:eastAsia="ar-SA"/>
        </w:rPr>
        <w:t xml:space="preserve"> </w:t>
      </w:r>
      <w:r w:rsidRPr="00321419">
        <w:rPr>
          <w:rFonts w:ascii="Verdana" w:hAnsi="Verdana"/>
          <w:szCs w:val="20"/>
          <w:lang w:val="es-MX" w:eastAsia="ar-SA"/>
        </w:rPr>
        <w:t>está dentro de la zona de tolerancia del 1%</w:t>
      </w:r>
      <w:r w:rsidR="00810992" w:rsidRPr="00321419">
        <w:rPr>
          <w:rFonts w:ascii="Verdana" w:hAnsi="Verdana"/>
          <w:szCs w:val="20"/>
          <w:lang w:val="es-MX" w:eastAsia="ar-SA"/>
        </w:rPr>
        <w:t>, para los puntos auditados en la prueba.</w:t>
      </w:r>
    </w:p>
    <w:p w14:paraId="75FDC752" w14:textId="77777777" w:rsidR="00636BED" w:rsidRDefault="00636BED" w:rsidP="005A269F">
      <w:pPr>
        <w:autoSpaceDE w:val="0"/>
        <w:autoSpaceDN w:val="0"/>
        <w:adjustRightInd w:val="0"/>
        <w:spacing w:after="0" w:line="240" w:lineRule="auto"/>
        <w:rPr>
          <w:rFonts w:ascii="Verdana" w:eastAsia="Calibri" w:hAnsi="Verdana" w:cs="Verdana"/>
          <w:sz w:val="24"/>
          <w:szCs w:val="24"/>
        </w:rPr>
      </w:pPr>
      <w:r>
        <w:rPr>
          <w:rFonts w:ascii="Verdana" w:eastAsia="Calibri" w:hAnsi="Verdana" w:cs="Verdana"/>
          <w:sz w:val="24"/>
          <w:szCs w:val="24"/>
        </w:rPr>
        <w:t xml:space="preserve"> </w:t>
      </w:r>
    </w:p>
    <w:p w14:paraId="23D49345" w14:textId="77777777" w:rsidR="00636BED" w:rsidRPr="00321419" w:rsidRDefault="00636BED" w:rsidP="00810992">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 xml:space="preserve">7. La prueba se da como válida en la región de </w:t>
      </w:r>
      <w:r w:rsidR="00810992" w:rsidRPr="00321419">
        <w:rPr>
          <w:rFonts w:ascii="Verdana" w:hAnsi="Verdana"/>
          <w:szCs w:val="20"/>
          <w:lang w:val="es-MX" w:eastAsia="ar-SA"/>
        </w:rPr>
        <w:t>absorción de potencia reactiva</w:t>
      </w:r>
      <w:r w:rsidRPr="00321419">
        <w:rPr>
          <w:rFonts w:ascii="Verdana" w:hAnsi="Verdana"/>
          <w:szCs w:val="20"/>
          <w:lang w:val="es-MX" w:eastAsia="ar-SA"/>
        </w:rPr>
        <w:t xml:space="preserve"> si al</w:t>
      </w:r>
      <w:r w:rsidR="00810992" w:rsidRPr="00321419">
        <w:rPr>
          <w:rFonts w:ascii="Verdana" w:hAnsi="Verdana"/>
          <w:szCs w:val="20"/>
          <w:lang w:val="es-MX" w:eastAsia="ar-SA"/>
        </w:rPr>
        <w:t xml:space="preserve"> </w:t>
      </w:r>
      <w:r w:rsidRPr="00321419">
        <w:rPr>
          <w:rFonts w:ascii="Verdana" w:hAnsi="Verdana"/>
          <w:szCs w:val="20"/>
          <w:lang w:val="es-MX" w:eastAsia="ar-SA"/>
        </w:rPr>
        <w:t>menos un punto del rectángulo de tolerancia por error de medida,</w:t>
      </w:r>
      <w:r w:rsidR="00810992" w:rsidRPr="00321419">
        <w:rPr>
          <w:rFonts w:ascii="Verdana" w:hAnsi="Verdana"/>
          <w:szCs w:val="20"/>
          <w:lang w:val="es-MX" w:eastAsia="ar-SA"/>
        </w:rPr>
        <w:t xml:space="preserve"> </w:t>
      </w:r>
      <w:r w:rsidRPr="00321419">
        <w:rPr>
          <w:rFonts w:ascii="Verdana" w:hAnsi="Verdana"/>
          <w:szCs w:val="20"/>
          <w:lang w:val="es-MX" w:eastAsia="ar-SA"/>
        </w:rPr>
        <w:t>está dentro de la zona de tolerancia del 1%, para los puntos</w:t>
      </w:r>
      <w:r w:rsidR="00810992" w:rsidRPr="00321419">
        <w:rPr>
          <w:rFonts w:ascii="Verdana" w:hAnsi="Verdana"/>
          <w:szCs w:val="20"/>
          <w:lang w:val="es-MX" w:eastAsia="ar-SA"/>
        </w:rPr>
        <w:t xml:space="preserve"> auditados en</w:t>
      </w:r>
      <w:r w:rsidRPr="00321419">
        <w:rPr>
          <w:rFonts w:ascii="Verdana" w:hAnsi="Verdana"/>
          <w:szCs w:val="20"/>
          <w:lang w:val="es-MX" w:eastAsia="ar-SA"/>
        </w:rPr>
        <w:t xml:space="preserve"> la prueba.</w:t>
      </w:r>
    </w:p>
    <w:p w14:paraId="2D2288EC" w14:textId="77777777" w:rsidR="00810992" w:rsidRPr="005A269F" w:rsidRDefault="00810992" w:rsidP="005A269F">
      <w:pPr>
        <w:autoSpaceDE w:val="0"/>
        <w:autoSpaceDN w:val="0"/>
        <w:adjustRightInd w:val="0"/>
        <w:spacing w:after="0" w:line="240" w:lineRule="auto"/>
        <w:rPr>
          <w:rFonts w:ascii="Verdana" w:eastAsia="Calibri" w:hAnsi="Verdana" w:cs="Verdana"/>
          <w:sz w:val="24"/>
          <w:szCs w:val="24"/>
        </w:rPr>
      </w:pPr>
    </w:p>
    <w:p w14:paraId="20EB8AD2" w14:textId="77777777" w:rsidR="008D4550" w:rsidRDefault="00687CF0" w:rsidP="007C042F">
      <w:pPr>
        <w:pStyle w:val="Ttulo2"/>
        <w:spacing w:before="0" w:after="0"/>
        <w:ind w:left="357" w:hanging="357"/>
        <w:rPr>
          <w:rFonts w:ascii="Verdana" w:hAnsi="Verdana"/>
          <w:lang w:val="es-ES"/>
        </w:rPr>
      </w:pPr>
      <w:r>
        <w:rPr>
          <w:rFonts w:ascii="Verdana" w:hAnsi="Verdana"/>
        </w:rPr>
        <w:t xml:space="preserve"> </w:t>
      </w:r>
      <w:r w:rsidR="008D4550">
        <w:rPr>
          <w:rFonts w:ascii="Verdana" w:hAnsi="Verdana"/>
          <w:lang w:val="es-ES"/>
        </w:rPr>
        <w:t>Curva de carga definitiva</w:t>
      </w:r>
    </w:p>
    <w:p w14:paraId="07395FE7" w14:textId="77777777" w:rsidR="007C042F" w:rsidRPr="007C042F" w:rsidRDefault="007C042F" w:rsidP="007C042F">
      <w:pPr>
        <w:spacing w:after="0" w:line="240" w:lineRule="auto"/>
        <w:rPr>
          <w:lang w:val="es-ES"/>
        </w:rPr>
      </w:pPr>
    </w:p>
    <w:p w14:paraId="3F20CA94" w14:textId="77777777" w:rsidR="008D4550" w:rsidRPr="00321419" w:rsidRDefault="00567F04" w:rsidP="00321419">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 xml:space="preserve">Una vez que el Agente y </w:t>
      </w:r>
      <w:r w:rsidR="004D6216" w:rsidRPr="00321419">
        <w:rPr>
          <w:rFonts w:ascii="Verdana" w:hAnsi="Verdana"/>
          <w:szCs w:val="20"/>
          <w:lang w:val="es-MX" w:eastAsia="ar-SA"/>
        </w:rPr>
        <w:t xml:space="preserve">el </w:t>
      </w:r>
      <w:r w:rsidRPr="00321419">
        <w:rPr>
          <w:rFonts w:ascii="Verdana" w:hAnsi="Verdana"/>
          <w:szCs w:val="20"/>
          <w:lang w:val="es-MX" w:eastAsia="ar-SA"/>
        </w:rPr>
        <w:t xml:space="preserve">CND hayan verificado la capacidad de la </w:t>
      </w:r>
      <w:r w:rsidR="009075FC" w:rsidRPr="00321419">
        <w:rPr>
          <w:rFonts w:ascii="Verdana" w:hAnsi="Verdana"/>
          <w:szCs w:val="20"/>
          <w:lang w:val="es-MX" w:eastAsia="ar-SA"/>
        </w:rPr>
        <w:t xml:space="preserve">planta </w:t>
      </w:r>
      <w:r w:rsidRPr="00321419">
        <w:rPr>
          <w:rFonts w:ascii="Verdana" w:hAnsi="Verdana"/>
          <w:szCs w:val="20"/>
          <w:lang w:val="es-MX" w:eastAsia="ar-SA"/>
        </w:rPr>
        <w:t xml:space="preserve">para entregar y absorber potencia reactiva mediante la prueba </w:t>
      </w:r>
      <w:r w:rsidR="003D2A6F" w:rsidRPr="00321419">
        <w:rPr>
          <w:rFonts w:ascii="Verdana" w:hAnsi="Verdana"/>
          <w:szCs w:val="20"/>
          <w:lang w:val="es-MX" w:eastAsia="ar-SA"/>
        </w:rPr>
        <w:t>correspondiente</w:t>
      </w:r>
      <w:r w:rsidR="00A362CC" w:rsidRPr="00321419">
        <w:rPr>
          <w:rFonts w:ascii="Verdana" w:hAnsi="Verdana"/>
          <w:szCs w:val="20"/>
          <w:lang w:val="es-MX" w:eastAsia="ar-SA"/>
        </w:rPr>
        <w:t>,</w:t>
      </w:r>
      <w:r w:rsidRPr="00321419">
        <w:rPr>
          <w:rFonts w:ascii="Verdana" w:hAnsi="Verdana"/>
          <w:szCs w:val="20"/>
          <w:lang w:val="es-MX" w:eastAsia="ar-SA"/>
        </w:rPr>
        <w:t xml:space="preserve"> el agente generador deberá declarar como nueva Curva d</w:t>
      </w:r>
      <w:r w:rsidR="009075FC" w:rsidRPr="00321419">
        <w:rPr>
          <w:rFonts w:ascii="Verdana" w:hAnsi="Verdana"/>
          <w:szCs w:val="20"/>
          <w:lang w:val="es-MX" w:eastAsia="ar-SA"/>
        </w:rPr>
        <w:t xml:space="preserve">e Carga, la región </w:t>
      </w:r>
      <w:r w:rsidR="003D2A6F" w:rsidRPr="00321419">
        <w:rPr>
          <w:rFonts w:ascii="Verdana" w:hAnsi="Verdana"/>
          <w:szCs w:val="20"/>
          <w:lang w:val="es-MX" w:eastAsia="ar-SA"/>
        </w:rPr>
        <w:t xml:space="preserve">obtenida durante las pruebas de verificación siempre y cuando las mismas hayan sido </w:t>
      </w:r>
      <w:r w:rsidR="005D6046" w:rsidRPr="00321419">
        <w:rPr>
          <w:rFonts w:ascii="Verdana" w:hAnsi="Verdana"/>
          <w:szCs w:val="20"/>
          <w:lang w:val="es-MX" w:eastAsia="ar-SA"/>
        </w:rPr>
        <w:t>exitosas</w:t>
      </w:r>
      <w:r w:rsidR="003D2A6F" w:rsidRPr="00321419">
        <w:rPr>
          <w:rFonts w:ascii="Verdana" w:hAnsi="Verdana"/>
          <w:szCs w:val="20"/>
          <w:lang w:val="es-MX" w:eastAsia="ar-SA"/>
        </w:rPr>
        <w:t>. Esta declaración debe hacerse en un tiempo no superior a 15 días luego de recibir el concepto correspondiente del CND.</w:t>
      </w:r>
    </w:p>
    <w:p w14:paraId="6808694E" w14:textId="77777777" w:rsidR="007A6AEB" w:rsidRPr="00321419" w:rsidRDefault="007A6AEB" w:rsidP="00321419">
      <w:pPr>
        <w:autoSpaceDE w:val="0"/>
        <w:autoSpaceDN w:val="0"/>
        <w:adjustRightInd w:val="0"/>
        <w:spacing w:after="0" w:line="240" w:lineRule="auto"/>
        <w:rPr>
          <w:rFonts w:ascii="Verdana" w:hAnsi="Verdana"/>
          <w:szCs w:val="20"/>
          <w:lang w:val="es-MX" w:eastAsia="ar-SA"/>
        </w:rPr>
      </w:pPr>
    </w:p>
    <w:p w14:paraId="25BCB180" w14:textId="77777777" w:rsidR="007A6AEB" w:rsidRPr="00321419" w:rsidRDefault="007A6AEB" w:rsidP="00321419">
      <w:pPr>
        <w:autoSpaceDE w:val="0"/>
        <w:autoSpaceDN w:val="0"/>
        <w:adjustRightInd w:val="0"/>
        <w:spacing w:after="0" w:line="240" w:lineRule="auto"/>
        <w:rPr>
          <w:rFonts w:ascii="Verdana" w:hAnsi="Verdana"/>
          <w:szCs w:val="20"/>
          <w:lang w:val="es-MX" w:eastAsia="ar-SA"/>
        </w:rPr>
      </w:pPr>
      <w:r w:rsidRPr="00321419">
        <w:rPr>
          <w:rFonts w:ascii="Verdana" w:hAnsi="Verdana"/>
          <w:szCs w:val="20"/>
          <w:lang w:val="es-MX" w:eastAsia="ar-SA"/>
        </w:rPr>
        <w:t>En caso de que durante la prueba de verificación de la curva de capacidad no se alcancen los valores de potencia reactiva esperados por que las condiciones del sistema de potencia no lo permiten, el agente deberá declarar la curva de carga delimitada por los valores de potencia reactiva esperados.</w:t>
      </w:r>
    </w:p>
    <w:p w14:paraId="52F23F02" w14:textId="77777777" w:rsidR="00DC5DBE" w:rsidRDefault="00DC5DBE" w:rsidP="007C042F">
      <w:pPr>
        <w:spacing w:after="0" w:line="240" w:lineRule="auto"/>
        <w:rPr>
          <w:lang w:val="es-ES"/>
        </w:rPr>
      </w:pPr>
    </w:p>
    <w:p w14:paraId="326822D1" w14:textId="77777777" w:rsidR="00C22A56" w:rsidRDefault="00687CF0" w:rsidP="00DC5DBE">
      <w:pPr>
        <w:pStyle w:val="Ttulo2"/>
        <w:spacing w:before="0" w:after="0"/>
        <w:ind w:left="357" w:hanging="357"/>
        <w:rPr>
          <w:rFonts w:ascii="Verdana" w:hAnsi="Verdana"/>
          <w:lang w:val="es-ES"/>
        </w:rPr>
      </w:pPr>
      <w:r>
        <w:rPr>
          <w:rFonts w:ascii="Verdana" w:hAnsi="Verdana"/>
          <w:lang w:val="es-ES"/>
        </w:rPr>
        <w:t xml:space="preserve"> </w:t>
      </w:r>
      <w:r w:rsidR="00C22A56">
        <w:rPr>
          <w:rFonts w:ascii="Verdana" w:hAnsi="Verdana"/>
          <w:lang w:val="es-ES"/>
        </w:rPr>
        <w:t>Reprogramación de la prueba</w:t>
      </w:r>
    </w:p>
    <w:p w14:paraId="600C85C3" w14:textId="77777777" w:rsidR="00DC5DBE" w:rsidRPr="00DC5DBE" w:rsidRDefault="00DC5DBE" w:rsidP="00DC5DBE">
      <w:pPr>
        <w:spacing w:after="0" w:line="240" w:lineRule="auto"/>
        <w:rPr>
          <w:lang w:val="es-ES"/>
        </w:rPr>
      </w:pPr>
    </w:p>
    <w:p w14:paraId="5B7481E0" w14:textId="77777777" w:rsidR="00C22A56" w:rsidRPr="003A6362" w:rsidRDefault="00C22A56" w:rsidP="00DC5DBE">
      <w:pPr>
        <w:spacing w:after="0" w:line="240" w:lineRule="auto"/>
        <w:rPr>
          <w:rFonts w:ascii="Verdana" w:hAnsi="Verdana"/>
          <w:szCs w:val="20"/>
          <w:lang w:val="es-MX" w:eastAsia="ar-SA"/>
        </w:rPr>
      </w:pPr>
      <w:r w:rsidRPr="003A6362">
        <w:rPr>
          <w:rFonts w:ascii="Verdana" w:hAnsi="Verdana"/>
          <w:szCs w:val="20"/>
          <w:lang w:val="es-MX" w:eastAsia="ar-SA"/>
        </w:rPr>
        <w:t xml:space="preserve">En caso </w:t>
      </w:r>
      <w:r w:rsidR="009075FC" w:rsidRPr="003A6362">
        <w:rPr>
          <w:rFonts w:ascii="Verdana" w:hAnsi="Verdana"/>
          <w:szCs w:val="20"/>
          <w:lang w:val="es-MX" w:eastAsia="ar-SA"/>
        </w:rPr>
        <w:t>qu</w:t>
      </w:r>
      <w:r w:rsidR="005A269F">
        <w:rPr>
          <w:rFonts w:ascii="Verdana" w:hAnsi="Verdana"/>
          <w:szCs w:val="20"/>
          <w:lang w:val="es-MX" w:eastAsia="ar-SA"/>
        </w:rPr>
        <w:t>e</w:t>
      </w:r>
      <w:r w:rsidRPr="003A6362">
        <w:rPr>
          <w:rFonts w:ascii="Verdana" w:hAnsi="Verdana"/>
          <w:szCs w:val="20"/>
          <w:lang w:val="es-MX" w:eastAsia="ar-SA"/>
        </w:rPr>
        <w:t xml:space="preserve"> durante una prueba de </w:t>
      </w:r>
      <w:r w:rsidR="00F21C60" w:rsidRPr="003A6362">
        <w:rPr>
          <w:rFonts w:ascii="Verdana" w:hAnsi="Verdana"/>
          <w:szCs w:val="20"/>
          <w:lang w:val="es-MX" w:eastAsia="ar-SA"/>
        </w:rPr>
        <w:t>verificación de la curva de capacidad</w:t>
      </w:r>
      <w:r w:rsidRPr="003A6362">
        <w:rPr>
          <w:rFonts w:ascii="Verdana" w:hAnsi="Verdana"/>
          <w:szCs w:val="20"/>
          <w:lang w:val="es-MX" w:eastAsia="ar-SA"/>
        </w:rPr>
        <w:t xml:space="preserve">, el CND determine que </w:t>
      </w:r>
      <w:r w:rsidR="00596ED5" w:rsidRPr="003A6362">
        <w:rPr>
          <w:rFonts w:ascii="Verdana" w:hAnsi="Verdana"/>
          <w:szCs w:val="20"/>
          <w:lang w:val="es-MX" w:eastAsia="ar-SA"/>
        </w:rPr>
        <w:t xml:space="preserve">por </w:t>
      </w:r>
      <w:r w:rsidRPr="003A6362">
        <w:rPr>
          <w:rFonts w:ascii="Verdana" w:hAnsi="Verdana"/>
          <w:szCs w:val="20"/>
          <w:lang w:val="es-MX" w:eastAsia="ar-SA"/>
        </w:rPr>
        <w:t>las condi</w:t>
      </w:r>
      <w:r w:rsidR="005B684E" w:rsidRPr="003A6362">
        <w:rPr>
          <w:rFonts w:ascii="Verdana" w:hAnsi="Verdana"/>
          <w:szCs w:val="20"/>
          <w:lang w:val="es-MX" w:eastAsia="ar-SA"/>
        </w:rPr>
        <w:t>ciones de seguridad del S</w:t>
      </w:r>
      <w:r w:rsidR="00596ED5" w:rsidRPr="003A6362">
        <w:rPr>
          <w:rFonts w:ascii="Verdana" w:hAnsi="Verdana"/>
          <w:szCs w:val="20"/>
          <w:lang w:val="es-MX" w:eastAsia="ar-SA"/>
        </w:rPr>
        <w:t>istema</w:t>
      </w:r>
      <w:r w:rsidRPr="003A6362">
        <w:rPr>
          <w:rFonts w:ascii="Verdana" w:hAnsi="Verdana"/>
          <w:szCs w:val="20"/>
          <w:lang w:val="es-MX" w:eastAsia="ar-SA"/>
        </w:rPr>
        <w:t xml:space="preserve"> la prueba no puede continuar, esta deberá ser reprogramada.</w:t>
      </w:r>
    </w:p>
    <w:p w14:paraId="1FA747C4" w14:textId="77777777" w:rsidR="007E0076" w:rsidRPr="00C22A56" w:rsidRDefault="007E0076" w:rsidP="00DC5DBE">
      <w:pPr>
        <w:spacing w:after="0" w:line="240" w:lineRule="auto"/>
      </w:pPr>
    </w:p>
    <w:p w14:paraId="6F78F86D" w14:textId="77777777" w:rsidR="00AD3C7A" w:rsidRDefault="00AD3C7A" w:rsidP="007E0076">
      <w:pPr>
        <w:pStyle w:val="Ttulo1"/>
        <w:spacing w:before="0" w:after="0"/>
        <w:ind w:left="431" w:hanging="431"/>
        <w:rPr>
          <w:rFonts w:ascii="Verdana" w:hAnsi="Verdana"/>
          <w:lang w:val="es-CO"/>
        </w:rPr>
      </w:pPr>
      <w:r w:rsidRPr="0044275A">
        <w:rPr>
          <w:rFonts w:ascii="Verdana" w:hAnsi="Verdana"/>
        </w:rPr>
        <w:t>Informe de resultados</w:t>
      </w:r>
    </w:p>
    <w:p w14:paraId="0EDF5FB7" w14:textId="77777777" w:rsidR="007E0076" w:rsidRDefault="007E0076" w:rsidP="007E0076">
      <w:pPr>
        <w:spacing w:after="0" w:line="240" w:lineRule="auto"/>
        <w:rPr>
          <w:lang w:eastAsia="x-none"/>
        </w:rPr>
      </w:pPr>
    </w:p>
    <w:p w14:paraId="2A67BB89" w14:textId="77777777" w:rsidR="008E27AF" w:rsidRPr="003A6362" w:rsidRDefault="008712E4" w:rsidP="008712E4">
      <w:pPr>
        <w:pStyle w:val="Ttulo2"/>
        <w:spacing w:before="0" w:after="0"/>
        <w:ind w:left="357" w:hanging="357"/>
        <w:rPr>
          <w:rFonts w:ascii="Verdana" w:hAnsi="Verdana"/>
        </w:rPr>
      </w:pPr>
      <w:r>
        <w:rPr>
          <w:rFonts w:ascii="Verdana" w:hAnsi="Verdana"/>
        </w:rPr>
        <w:t xml:space="preserve"> </w:t>
      </w:r>
      <w:r w:rsidR="008E27AF" w:rsidRPr="003A6362">
        <w:rPr>
          <w:rFonts w:ascii="Verdana" w:hAnsi="Verdana"/>
        </w:rPr>
        <w:t>Informe preliminar</w:t>
      </w:r>
    </w:p>
    <w:p w14:paraId="68923841" w14:textId="77777777" w:rsidR="008E27AF" w:rsidRDefault="008E27AF" w:rsidP="007E0076">
      <w:pPr>
        <w:spacing w:after="0" w:line="240" w:lineRule="auto"/>
        <w:rPr>
          <w:lang w:eastAsia="x-none"/>
        </w:rPr>
      </w:pPr>
    </w:p>
    <w:p w14:paraId="4C850C60" w14:textId="77777777" w:rsidR="008E27AF" w:rsidRPr="005A269F" w:rsidRDefault="008E27AF" w:rsidP="005A269F">
      <w:pPr>
        <w:autoSpaceDE w:val="0"/>
        <w:autoSpaceDN w:val="0"/>
        <w:adjustRightInd w:val="0"/>
        <w:spacing w:after="0" w:line="240" w:lineRule="auto"/>
        <w:rPr>
          <w:rFonts w:ascii="Verdana" w:hAnsi="Verdana"/>
          <w:szCs w:val="20"/>
          <w:lang w:val="es-MX" w:eastAsia="ar-SA"/>
        </w:rPr>
      </w:pPr>
      <w:r w:rsidRPr="005A269F">
        <w:rPr>
          <w:rFonts w:ascii="Verdana" w:hAnsi="Verdana"/>
          <w:szCs w:val="20"/>
          <w:lang w:val="es-MX" w:eastAsia="ar-SA"/>
        </w:rPr>
        <w:t>Inmediatamente finalizada una prueba de verificación de curva de capacidad, el Agente</w:t>
      </w:r>
      <w:r w:rsidRPr="003A6362">
        <w:rPr>
          <w:rFonts w:ascii="Verdana" w:hAnsi="Verdana"/>
          <w:szCs w:val="20"/>
          <w:lang w:val="es-MX" w:eastAsia="ar-SA"/>
        </w:rPr>
        <w:t xml:space="preserve"> </w:t>
      </w:r>
      <w:r w:rsidRPr="005A269F">
        <w:rPr>
          <w:rFonts w:ascii="Verdana" w:hAnsi="Verdana"/>
          <w:szCs w:val="20"/>
          <w:lang w:val="es-MX" w:eastAsia="ar-SA"/>
        </w:rPr>
        <w:t>responsable enviará mediante correo electrónico a</w:t>
      </w:r>
      <w:r w:rsidRPr="003A6362">
        <w:rPr>
          <w:rFonts w:ascii="Verdana" w:hAnsi="Verdana"/>
          <w:szCs w:val="20"/>
          <w:lang w:val="es-MX" w:eastAsia="ar-SA"/>
        </w:rPr>
        <w:t xml:space="preserve"> </w:t>
      </w:r>
      <w:r w:rsidRPr="005A269F">
        <w:rPr>
          <w:rFonts w:ascii="Verdana" w:hAnsi="Verdana"/>
          <w:szCs w:val="20"/>
          <w:lang w:val="es-MX" w:eastAsia="ar-SA"/>
        </w:rPr>
        <w:t>despachoenergiacndxm@xm.com.co, cccnd@xm.com.co y controles@xm.com.co, un informe preliminar de los resultados obtenidos</w:t>
      </w:r>
      <w:r w:rsidR="00702A83" w:rsidRPr="003A6362">
        <w:rPr>
          <w:rFonts w:ascii="Verdana" w:hAnsi="Verdana"/>
          <w:szCs w:val="20"/>
          <w:lang w:val="es-MX" w:eastAsia="ar-SA"/>
        </w:rPr>
        <w:t xml:space="preserve"> siguiendo el formato definido en el Anexo 2 del presente Acuerdo</w:t>
      </w:r>
      <w:r w:rsidRPr="005A269F">
        <w:rPr>
          <w:rFonts w:ascii="Verdana" w:hAnsi="Verdana"/>
          <w:szCs w:val="20"/>
          <w:lang w:val="es-MX" w:eastAsia="ar-SA"/>
        </w:rPr>
        <w:t>.</w:t>
      </w:r>
    </w:p>
    <w:p w14:paraId="273894E5" w14:textId="77777777" w:rsidR="005A269F" w:rsidRDefault="005A269F" w:rsidP="005A269F">
      <w:pPr>
        <w:autoSpaceDE w:val="0"/>
        <w:autoSpaceDN w:val="0"/>
        <w:adjustRightInd w:val="0"/>
        <w:spacing w:after="0" w:line="240" w:lineRule="auto"/>
        <w:rPr>
          <w:rFonts w:ascii="Verdana" w:hAnsi="Verdana"/>
          <w:szCs w:val="20"/>
          <w:lang w:val="es-MX" w:eastAsia="ar-SA"/>
        </w:rPr>
      </w:pPr>
    </w:p>
    <w:p w14:paraId="40B4DCC0" w14:textId="77777777" w:rsidR="008E27AF" w:rsidRPr="003A6362" w:rsidRDefault="008E27AF" w:rsidP="005A269F">
      <w:pPr>
        <w:autoSpaceDE w:val="0"/>
        <w:autoSpaceDN w:val="0"/>
        <w:adjustRightInd w:val="0"/>
        <w:spacing w:after="0" w:line="240" w:lineRule="auto"/>
        <w:rPr>
          <w:rFonts w:ascii="Verdana" w:hAnsi="Verdana"/>
          <w:szCs w:val="20"/>
          <w:lang w:val="es-MX" w:eastAsia="ar-SA"/>
        </w:rPr>
      </w:pPr>
      <w:r w:rsidRPr="005A269F">
        <w:rPr>
          <w:rFonts w:ascii="Verdana" w:hAnsi="Verdana"/>
          <w:szCs w:val="20"/>
          <w:lang w:val="es-MX" w:eastAsia="ar-SA"/>
        </w:rPr>
        <w:lastRenderedPageBreak/>
        <w:t xml:space="preserve">Este informe consiste en el diligenciamiento del formato </w:t>
      </w:r>
      <w:r w:rsidR="005A269F">
        <w:rPr>
          <w:rFonts w:ascii="Verdana" w:hAnsi="Verdana"/>
          <w:szCs w:val="20"/>
          <w:lang w:val="es-MX" w:eastAsia="ar-SA"/>
        </w:rPr>
        <w:t>en el que</w:t>
      </w:r>
      <w:r w:rsidRPr="005A269F">
        <w:rPr>
          <w:rFonts w:ascii="Verdana" w:hAnsi="Verdana"/>
          <w:szCs w:val="20"/>
          <w:lang w:val="es-MX" w:eastAsia="ar-SA"/>
        </w:rPr>
        <w:t xml:space="preserve"> se</w:t>
      </w:r>
      <w:r w:rsidRPr="003A6362">
        <w:rPr>
          <w:rFonts w:ascii="Verdana" w:hAnsi="Verdana"/>
          <w:szCs w:val="20"/>
          <w:lang w:val="es-MX" w:eastAsia="ar-SA"/>
        </w:rPr>
        <w:t xml:space="preserve"> </w:t>
      </w:r>
      <w:r w:rsidRPr="005A269F">
        <w:rPr>
          <w:rFonts w:ascii="Verdana" w:hAnsi="Verdana"/>
          <w:szCs w:val="20"/>
          <w:lang w:val="es-MX" w:eastAsia="ar-SA"/>
        </w:rPr>
        <w:t>consignan los puntos obtenidos de máxima entrega y absorción de</w:t>
      </w:r>
      <w:r w:rsidRPr="003A6362">
        <w:rPr>
          <w:rFonts w:ascii="Verdana" w:hAnsi="Verdana"/>
          <w:szCs w:val="20"/>
          <w:lang w:val="es-MX" w:eastAsia="ar-SA"/>
        </w:rPr>
        <w:t xml:space="preserve"> </w:t>
      </w:r>
      <w:r w:rsidRPr="005A269F">
        <w:rPr>
          <w:rFonts w:ascii="Verdana" w:hAnsi="Verdana"/>
          <w:szCs w:val="20"/>
          <w:lang w:val="es-MX" w:eastAsia="ar-SA"/>
        </w:rPr>
        <w:t>potencia reactiva alcanzados durante la prueba, en comparación con los</w:t>
      </w:r>
      <w:r w:rsidRPr="003A6362">
        <w:rPr>
          <w:rFonts w:ascii="Verdana" w:hAnsi="Verdana"/>
          <w:szCs w:val="20"/>
          <w:lang w:val="es-MX" w:eastAsia="ar-SA"/>
        </w:rPr>
        <w:t xml:space="preserve"> </w:t>
      </w:r>
      <w:r w:rsidRPr="005A269F">
        <w:rPr>
          <w:rFonts w:ascii="Verdana" w:hAnsi="Verdana"/>
          <w:szCs w:val="20"/>
          <w:lang w:val="es-MX" w:eastAsia="ar-SA"/>
        </w:rPr>
        <w:t>puntos previamente acordados con el CND.</w:t>
      </w:r>
    </w:p>
    <w:p w14:paraId="75857721" w14:textId="77777777" w:rsidR="008E27AF" w:rsidRDefault="008E27AF" w:rsidP="007E0076">
      <w:pPr>
        <w:spacing w:after="0" w:line="240" w:lineRule="auto"/>
        <w:rPr>
          <w:lang w:eastAsia="x-none"/>
        </w:rPr>
      </w:pPr>
    </w:p>
    <w:p w14:paraId="1C3834D6" w14:textId="77777777" w:rsidR="008E27AF" w:rsidRPr="003A6362" w:rsidRDefault="008E27AF" w:rsidP="008712E4">
      <w:pPr>
        <w:pStyle w:val="Ttulo2"/>
        <w:spacing w:before="0" w:after="0"/>
        <w:ind w:left="357" w:hanging="357"/>
        <w:rPr>
          <w:rFonts w:ascii="Verdana" w:hAnsi="Verdana"/>
        </w:rPr>
      </w:pPr>
      <w:r w:rsidRPr="003A6362">
        <w:rPr>
          <w:rFonts w:ascii="Verdana" w:hAnsi="Verdana"/>
        </w:rPr>
        <w:t xml:space="preserve"> Informe final</w:t>
      </w:r>
    </w:p>
    <w:p w14:paraId="334FB55B" w14:textId="77777777" w:rsidR="008E27AF" w:rsidRPr="007E0076" w:rsidRDefault="008E27AF" w:rsidP="007E0076">
      <w:pPr>
        <w:spacing w:after="0" w:line="240" w:lineRule="auto"/>
        <w:rPr>
          <w:lang w:eastAsia="x-none"/>
        </w:rPr>
      </w:pPr>
    </w:p>
    <w:p w14:paraId="13ED4611" w14:textId="77777777" w:rsidR="00F66600" w:rsidRDefault="00F66600" w:rsidP="00F66600">
      <w:pPr>
        <w:spacing w:after="0" w:line="240" w:lineRule="auto"/>
        <w:rPr>
          <w:rFonts w:ascii="Verdana" w:hAnsi="Verdana"/>
          <w:szCs w:val="20"/>
          <w:lang w:val="x-none" w:eastAsia="ar-SA"/>
        </w:rPr>
      </w:pPr>
      <w:r w:rsidRPr="00F66600">
        <w:rPr>
          <w:rFonts w:ascii="Verdana" w:hAnsi="Verdana"/>
          <w:szCs w:val="20"/>
          <w:lang w:val="x-none" w:eastAsia="ar-SA"/>
        </w:rPr>
        <w:t xml:space="preserve">A más tardar 30 días </w:t>
      </w:r>
      <w:r w:rsidR="00BB30E2">
        <w:rPr>
          <w:rFonts w:ascii="Verdana" w:hAnsi="Verdana"/>
          <w:szCs w:val="20"/>
          <w:lang w:val="es-MX" w:eastAsia="ar-SA"/>
        </w:rPr>
        <w:t xml:space="preserve">calendario </w:t>
      </w:r>
      <w:r w:rsidRPr="00F66600">
        <w:rPr>
          <w:rFonts w:ascii="Verdana" w:hAnsi="Verdana"/>
          <w:szCs w:val="20"/>
          <w:lang w:val="x-none" w:eastAsia="ar-SA"/>
        </w:rPr>
        <w:t xml:space="preserve">después de la realización de la prueba de </w:t>
      </w:r>
      <w:r w:rsidR="00BB30E2">
        <w:rPr>
          <w:rFonts w:ascii="Verdana" w:hAnsi="Verdana"/>
          <w:szCs w:val="20"/>
          <w:lang w:val="es-MX" w:eastAsia="ar-SA"/>
        </w:rPr>
        <w:t xml:space="preserve">verificación </w:t>
      </w:r>
      <w:r w:rsidRPr="00F66600">
        <w:rPr>
          <w:rFonts w:ascii="Verdana" w:hAnsi="Verdana"/>
          <w:szCs w:val="20"/>
          <w:lang w:val="x-none" w:eastAsia="ar-SA"/>
        </w:rPr>
        <w:t>reactiva, el agente debe entregar al CND el informe escrito del auditor</w:t>
      </w:r>
      <w:r w:rsidR="005A269F">
        <w:rPr>
          <w:rFonts w:ascii="Verdana" w:hAnsi="Verdana"/>
          <w:szCs w:val="20"/>
          <w:lang w:val="es-ES" w:eastAsia="ar-SA"/>
        </w:rPr>
        <w:t xml:space="preserve"> en el que se </w:t>
      </w:r>
      <w:r w:rsidRPr="00F66600">
        <w:rPr>
          <w:rFonts w:ascii="Verdana" w:hAnsi="Verdana"/>
          <w:szCs w:val="20"/>
          <w:lang w:val="x-none" w:eastAsia="ar-SA"/>
        </w:rPr>
        <w:t>detalle</w:t>
      </w:r>
      <w:r w:rsidR="005A269F">
        <w:rPr>
          <w:rFonts w:ascii="Verdana" w:hAnsi="Verdana"/>
          <w:szCs w:val="20"/>
          <w:lang w:val="es-ES" w:eastAsia="ar-SA"/>
        </w:rPr>
        <w:t>n</w:t>
      </w:r>
      <w:r w:rsidRPr="00F66600">
        <w:rPr>
          <w:rFonts w:ascii="Verdana" w:hAnsi="Verdana"/>
          <w:szCs w:val="20"/>
          <w:lang w:val="x-none" w:eastAsia="ar-SA"/>
        </w:rPr>
        <w:t xml:space="preserve"> los resultados de las pruebas, además de los diferentes</w:t>
      </w:r>
      <w:r w:rsidR="00BB30E2">
        <w:rPr>
          <w:rFonts w:ascii="Verdana" w:hAnsi="Verdana"/>
          <w:szCs w:val="20"/>
          <w:lang w:val="es-MX" w:eastAsia="ar-SA"/>
        </w:rPr>
        <w:t xml:space="preserve"> </w:t>
      </w:r>
      <w:r w:rsidRPr="00F66600">
        <w:rPr>
          <w:rFonts w:ascii="Verdana" w:hAnsi="Verdana"/>
          <w:szCs w:val="20"/>
          <w:lang w:val="x-none" w:eastAsia="ar-SA"/>
        </w:rPr>
        <w:t xml:space="preserve">soportes técnicos de las </w:t>
      </w:r>
      <w:r w:rsidR="00BB30E2">
        <w:rPr>
          <w:rFonts w:ascii="Verdana" w:hAnsi="Verdana"/>
          <w:szCs w:val="20"/>
          <w:lang w:val="es-MX" w:eastAsia="ar-SA"/>
        </w:rPr>
        <w:t>mismas</w:t>
      </w:r>
      <w:r w:rsidRPr="00F66600">
        <w:rPr>
          <w:rFonts w:ascii="Verdana" w:hAnsi="Verdana"/>
          <w:szCs w:val="20"/>
          <w:lang w:val="x-none" w:eastAsia="ar-SA"/>
        </w:rPr>
        <w:t>. Este informe debe contener como</w:t>
      </w:r>
      <w:r w:rsidR="00BB30E2">
        <w:rPr>
          <w:rFonts w:ascii="Verdana" w:hAnsi="Verdana"/>
          <w:szCs w:val="20"/>
          <w:lang w:val="es-MX" w:eastAsia="ar-SA"/>
        </w:rPr>
        <w:t xml:space="preserve"> </w:t>
      </w:r>
      <w:r w:rsidRPr="00F66600">
        <w:rPr>
          <w:rFonts w:ascii="Verdana" w:hAnsi="Verdana"/>
          <w:szCs w:val="20"/>
          <w:lang w:val="x-none" w:eastAsia="ar-SA"/>
        </w:rPr>
        <w:t>mínimo lo siguiente:</w:t>
      </w:r>
    </w:p>
    <w:p w14:paraId="10A5C422" w14:textId="77777777" w:rsidR="00BB30E2" w:rsidRPr="00F66600" w:rsidRDefault="00BB30E2" w:rsidP="00F66600">
      <w:pPr>
        <w:spacing w:after="0" w:line="240" w:lineRule="auto"/>
        <w:rPr>
          <w:rFonts w:ascii="Verdana" w:hAnsi="Verdana"/>
          <w:szCs w:val="20"/>
          <w:lang w:val="x-none" w:eastAsia="ar-SA"/>
        </w:rPr>
      </w:pPr>
    </w:p>
    <w:p w14:paraId="42620A8B" w14:textId="77777777" w:rsidR="00F66600" w:rsidRPr="00F66600" w:rsidRDefault="00F66600" w:rsidP="005A269F">
      <w:pPr>
        <w:pStyle w:val="Prrafodelista"/>
        <w:numPr>
          <w:ilvl w:val="0"/>
          <w:numId w:val="75"/>
        </w:numPr>
        <w:spacing w:after="0" w:line="240" w:lineRule="auto"/>
        <w:rPr>
          <w:rFonts w:ascii="Verdana" w:hAnsi="Verdana"/>
          <w:szCs w:val="20"/>
          <w:lang w:val="x-none" w:eastAsia="ar-SA"/>
        </w:rPr>
      </w:pPr>
      <w:r w:rsidRPr="00F66600">
        <w:rPr>
          <w:rFonts w:ascii="Verdana" w:hAnsi="Verdana"/>
          <w:szCs w:val="20"/>
          <w:lang w:val="x-none" w:eastAsia="ar-SA"/>
        </w:rPr>
        <w:t>Procedimiento o protocolo de pruebas detallado, que contenga</w:t>
      </w:r>
      <w:r w:rsidR="00BB30E2" w:rsidRPr="005A269F">
        <w:rPr>
          <w:rFonts w:ascii="Verdana" w:hAnsi="Verdana"/>
          <w:szCs w:val="20"/>
          <w:lang w:val="x-none" w:eastAsia="ar-SA"/>
        </w:rPr>
        <w:t xml:space="preserve"> </w:t>
      </w:r>
      <w:r w:rsidRPr="00F66600">
        <w:rPr>
          <w:rFonts w:ascii="Verdana" w:hAnsi="Verdana"/>
          <w:szCs w:val="20"/>
          <w:lang w:val="x-none" w:eastAsia="ar-SA"/>
        </w:rPr>
        <w:t>fecha y hora precisas indicando cada una de las maniobras y</w:t>
      </w:r>
      <w:r w:rsidR="00BB30E2" w:rsidRPr="005A269F">
        <w:rPr>
          <w:rFonts w:ascii="Verdana" w:hAnsi="Verdana"/>
          <w:szCs w:val="20"/>
          <w:lang w:val="x-none" w:eastAsia="ar-SA"/>
        </w:rPr>
        <w:t xml:space="preserve"> </w:t>
      </w:r>
      <w:r w:rsidRPr="00F66600">
        <w:rPr>
          <w:rFonts w:ascii="Verdana" w:hAnsi="Verdana"/>
          <w:szCs w:val="20"/>
          <w:lang w:val="x-none" w:eastAsia="ar-SA"/>
        </w:rPr>
        <w:t xml:space="preserve">consignas seguidas durante las pruebas en </w:t>
      </w:r>
      <w:r w:rsidR="00BB30E2" w:rsidRPr="005A269F">
        <w:rPr>
          <w:rFonts w:ascii="Verdana" w:hAnsi="Verdana"/>
          <w:szCs w:val="20"/>
          <w:lang w:val="x-none" w:eastAsia="ar-SA"/>
        </w:rPr>
        <w:t xml:space="preserve">la </w:t>
      </w:r>
      <w:r w:rsidRPr="00F66600">
        <w:rPr>
          <w:rFonts w:ascii="Verdana" w:hAnsi="Verdana"/>
          <w:szCs w:val="20"/>
          <w:lang w:val="x-none" w:eastAsia="ar-SA"/>
        </w:rPr>
        <w:t>planta.</w:t>
      </w:r>
    </w:p>
    <w:p w14:paraId="463B4732" w14:textId="77777777" w:rsidR="00F66600" w:rsidRPr="00F66600" w:rsidRDefault="00F66600" w:rsidP="005A269F">
      <w:pPr>
        <w:pStyle w:val="Prrafodelista"/>
        <w:numPr>
          <w:ilvl w:val="0"/>
          <w:numId w:val="75"/>
        </w:numPr>
        <w:spacing w:after="0" w:line="240" w:lineRule="auto"/>
        <w:rPr>
          <w:rFonts w:ascii="Verdana" w:hAnsi="Verdana"/>
          <w:szCs w:val="20"/>
          <w:lang w:val="x-none" w:eastAsia="ar-SA"/>
        </w:rPr>
      </w:pPr>
      <w:r w:rsidRPr="00F66600">
        <w:rPr>
          <w:rFonts w:ascii="Verdana" w:hAnsi="Verdana"/>
          <w:szCs w:val="20"/>
          <w:lang w:val="x-none" w:eastAsia="ar-SA"/>
        </w:rPr>
        <w:t>Certificado vigente de calibración del registrador de medidas.</w:t>
      </w:r>
    </w:p>
    <w:p w14:paraId="6B2714B1" w14:textId="77777777" w:rsidR="00321419" w:rsidRPr="005A269F" w:rsidRDefault="00F66600" w:rsidP="005A269F">
      <w:pPr>
        <w:pStyle w:val="Prrafodelista"/>
        <w:numPr>
          <w:ilvl w:val="0"/>
          <w:numId w:val="75"/>
        </w:numPr>
        <w:spacing w:after="0" w:line="240" w:lineRule="auto"/>
        <w:rPr>
          <w:rFonts w:ascii="Verdana" w:hAnsi="Verdana"/>
          <w:szCs w:val="20"/>
          <w:lang w:val="x-none" w:eastAsia="ar-SA"/>
        </w:rPr>
      </w:pPr>
      <w:r w:rsidRPr="00F66600">
        <w:rPr>
          <w:rFonts w:ascii="Verdana" w:hAnsi="Verdana"/>
          <w:szCs w:val="20"/>
          <w:lang w:val="x-none" w:eastAsia="ar-SA"/>
        </w:rPr>
        <w:t xml:space="preserve">Curva de carga </w:t>
      </w:r>
      <w:r w:rsidR="00BB30E2" w:rsidRPr="005A269F">
        <w:rPr>
          <w:rFonts w:ascii="Verdana" w:hAnsi="Verdana"/>
          <w:szCs w:val="20"/>
          <w:lang w:val="x-none" w:eastAsia="ar-SA"/>
        </w:rPr>
        <w:t xml:space="preserve">con </w:t>
      </w:r>
      <w:r w:rsidRPr="00F66600">
        <w:rPr>
          <w:rFonts w:ascii="Verdana" w:hAnsi="Verdana"/>
          <w:szCs w:val="20"/>
          <w:lang w:val="x-none" w:eastAsia="ar-SA"/>
        </w:rPr>
        <w:t>los puntos acordados en la</w:t>
      </w:r>
      <w:r w:rsidR="00BB30E2" w:rsidRPr="005A269F">
        <w:rPr>
          <w:rFonts w:ascii="Verdana" w:hAnsi="Verdana"/>
          <w:szCs w:val="20"/>
          <w:lang w:val="x-none" w:eastAsia="ar-SA"/>
        </w:rPr>
        <w:t xml:space="preserve"> </w:t>
      </w:r>
      <w:r w:rsidRPr="00F66600">
        <w:rPr>
          <w:rFonts w:ascii="Verdana" w:hAnsi="Verdana"/>
          <w:szCs w:val="20"/>
          <w:lang w:val="x-none" w:eastAsia="ar-SA"/>
        </w:rPr>
        <w:t>etapa de planeación de las pruebas y los puntos obtenidos</w:t>
      </w:r>
      <w:r w:rsidR="00BB30E2" w:rsidRPr="005A269F">
        <w:rPr>
          <w:rFonts w:ascii="Verdana" w:hAnsi="Verdana"/>
          <w:szCs w:val="20"/>
          <w:lang w:val="x-none" w:eastAsia="ar-SA"/>
        </w:rPr>
        <w:t xml:space="preserve"> </w:t>
      </w:r>
      <w:r w:rsidRPr="00F66600">
        <w:rPr>
          <w:rFonts w:ascii="Verdana" w:hAnsi="Verdana"/>
          <w:szCs w:val="20"/>
          <w:lang w:val="x-none" w:eastAsia="ar-SA"/>
        </w:rPr>
        <w:t>durante las pruebas.</w:t>
      </w:r>
      <w:r w:rsidR="00BB30E2" w:rsidRPr="005A269F">
        <w:rPr>
          <w:rFonts w:ascii="Verdana" w:hAnsi="Verdana"/>
          <w:szCs w:val="20"/>
          <w:lang w:val="x-none" w:eastAsia="ar-SA"/>
        </w:rPr>
        <w:t xml:space="preserve"> </w:t>
      </w:r>
    </w:p>
    <w:p w14:paraId="5551A7BC" w14:textId="77777777" w:rsidR="00BB30E2" w:rsidRPr="005A269F" w:rsidRDefault="00BB30E2" w:rsidP="005A269F">
      <w:pPr>
        <w:pStyle w:val="Prrafodelista"/>
        <w:numPr>
          <w:ilvl w:val="0"/>
          <w:numId w:val="75"/>
        </w:numPr>
        <w:spacing w:after="0" w:line="240" w:lineRule="auto"/>
        <w:rPr>
          <w:rFonts w:ascii="Verdana" w:hAnsi="Verdana"/>
          <w:szCs w:val="20"/>
          <w:lang w:val="x-none" w:eastAsia="ar-SA"/>
        </w:rPr>
      </w:pPr>
      <w:r w:rsidRPr="005A269F">
        <w:rPr>
          <w:rFonts w:ascii="Verdana" w:hAnsi="Verdana"/>
          <w:szCs w:val="20"/>
          <w:lang w:val="x-none" w:eastAsia="ar-SA"/>
        </w:rPr>
        <w:t>Gráficos que presenten la evolución en el tiempo de las principales variables de la planta medidas durante las pruebas en el punto de conexión con el uso del registrador de medidas:</w:t>
      </w:r>
    </w:p>
    <w:p w14:paraId="389CC49E" w14:textId="77777777" w:rsidR="005A269F" w:rsidRPr="005A269F" w:rsidRDefault="00BB30E2" w:rsidP="005A269F">
      <w:pPr>
        <w:spacing w:after="0" w:line="240" w:lineRule="auto"/>
        <w:rPr>
          <w:rFonts w:ascii="Verdana" w:hAnsi="Verdana"/>
          <w:szCs w:val="20"/>
          <w:lang w:val="x-none" w:eastAsia="ar-SA"/>
        </w:rPr>
      </w:pPr>
      <w:r w:rsidRPr="005A269F">
        <w:rPr>
          <w:rFonts w:ascii="Verdana" w:hAnsi="Verdana"/>
          <w:szCs w:val="20"/>
          <w:lang w:val="x-none" w:eastAsia="ar-SA"/>
        </w:rPr>
        <w:t xml:space="preserve">  </w:t>
      </w:r>
      <w:r w:rsidR="005A269F" w:rsidRPr="005A269F">
        <w:rPr>
          <w:rFonts w:ascii="Verdana" w:hAnsi="Verdana"/>
          <w:szCs w:val="20"/>
          <w:lang w:val="x-none" w:eastAsia="ar-SA"/>
        </w:rPr>
        <w:tab/>
      </w:r>
    </w:p>
    <w:p w14:paraId="712FBBC2" w14:textId="77777777" w:rsidR="005A269F" w:rsidRDefault="00BB30E2" w:rsidP="005A269F">
      <w:pPr>
        <w:pStyle w:val="Textoindependiente"/>
        <w:ind w:firstLine="709"/>
        <w:rPr>
          <w:rFonts w:ascii="Verdana" w:hAnsi="Verdana"/>
        </w:rPr>
      </w:pPr>
      <w:r>
        <w:rPr>
          <w:rFonts w:ascii="Verdana" w:hAnsi="Verdana"/>
          <w:lang w:val="es-MX"/>
        </w:rPr>
        <w:t>-</w:t>
      </w:r>
      <w:r w:rsidRPr="00BB30E2">
        <w:rPr>
          <w:rFonts w:ascii="Verdana" w:hAnsi="Verdana"/>
        </w:rPr>
        <w:t>Potencia activa</w:t>
      </w:r>
    </w:p>
    <w:p w14:paraId="4F4303ED" w14:textId="77777777" w:rsidR="00BB30E2" w:rsidRPr="00BB30E2" w:rsidRDefault="00BB30E2" w:rsidP="005A269F">
      <w:pPr>
        <w:pStyle w:val="Textoindependiente"/>
        <w:ind w:firstLine="709"/>
        <w:rPr>
          <w:rFonts w:ascii="Verdana" w:hAnsi="Verdana"/>
        </w:rPr>
      </w:pPr>
      <w:r>
        <w:rPr>
          <w:rFonts w:ascii="Verdana" w:hAnsi="Verdana"/>
          <w:lang w:val="es-MX"/>
        </w:rPr>
        <w:t>-</w:t>
      </w:r>
      <w:r w:rsidRPr="00BB30E2">
        <w:rPr>
          <w:rFonts w:ascii="Verdana" w:hAnsi="Verdana"/>
        </w:rPr>
        <w:t>Potencia reactiva</w:t>
      </w:r>
    </w:p>
    <w:p w14:paraId="58FA7E14" w14:textId="77777777" w:rsidR="00BB30E2" w:rsidRPr="00935AA7" w:rsidRDefault="00BB30E2" w:rsidP="00BB30E2">
      <w:pPr>
        <w:pStyle w:val="Textoindependiente"/>
        <w:rPr>
          <w:rFonts w:ascii="Verdana" w:hAnsi="Verdana"/>
          <w:lang w:val="es-MX"/>
        </w:rPr>
      </w:pPr>
      <w:r>
        <w:rPr>
          <w:rFonts w:ascii="Verdana" w:hAnsi="Verdana"/>
          <w:lang w:val="es-MX"/>
        </w:rPr>
        <w:t xml:space="preserve">  </w:t>
      </w:r>
      <w:r w:rsidRPr="00BB30E2">
        <w:rPr>
          <w:rFonts w:ascii="Verdana" w:hAnsi="Verdana"/>
        </w:rPr>
        <w:t xml:space="preserve"> </w:t>
      </w:r>
      <w:r w:rsidR="005A269F">
        <w:rPr>
          <w:rFonts w:ascii="Verdana" w:hAnsi="Verdana"/>
        </w:rPr>
        <w:tab/>
      </w:r>
      <w:r>
        <w:rPr>
          <w:rFonts w:ascii="Verdana" w:hAnsi="Verdana"/>
          <w:lang w:val="es-MX"/>
        </w:rPr>
        <w:t>-</w:t>
      </w:r>
      <w:r w:rsidRPr="00BB30E2">
        <w:rPr>
          <w:rFonts w:ascii="Verdana" w:hAnsi="Verdana"/>
        </w:rPr>
        <w:t xml:space="preserve">Tensión </w:t>
      </w:r>
    </w:p>
    <w:p w14:paraId="1CC39D16" w14:textId="77777777" w:rsidR="00BB30E2" w:rsidRPr="005A269F" w:rsidRDefault="00BB30E2" w:rsidP="005A269F">
      <w:pPr>
        <w:pStyle w:val="Prrafodelista"/>
        <w:numPr>
          <w:ilvl w:val="0"/>
          <w:numId w:val="75"/>
        </w:numPr>
        <w:spacing w:after="0" w:line="240" w:lineRule="auto"/>
        <w:rPr>
          <w:rFonts w:ascii="Verdana" w:hAnsi="Verdana"/>
          <w:szCs w:val="20"/>
          <w:lang w:val="x-none" w:eastAsia="ar-SA"/>
        </w:rPr>
      </w:pPr>
      <w:r w:rsidRPr="005A269F">
        <w:rPr>
          <w:rFonts w:ascii="Verdana" w:hAnsi="Verdana"/>
          <w:szCs w:val="20"/>
          <w:lang w:val="x-none" w:eastAsia="ar-SA"/>
        </w:rPr>
        <w:t>Gráficos que presenten la evolución en el tiempo de variables adicionales medidas durante las pruebas. Estos pueden ser obtenidos del sistema SCADA u otro sistema de medición disponible en la planta:</w:t>
      </w:r>
    </w:p>
    <w:p w14:paraId="176E03FA" w14:textId="77777777" w:rsidR="00BB30E2" w:rsidRPr="00BB30E2" w:rsidRDefault="005A269F" w:rsidP="005A269F">
      <w:pPr>
        <w:pStyle w:val="Textoindependiente"/>
        <w:ind w:firstLine="709"/>
        <w:rPr>
          <w:rFonts w:ascii="Verdana" w:hAnsi="Verdana"/>
        </w:rPr>
      </w:pPr>
      <w:r>
        <w:rPr>
          <w:rFonts w:ascii="Verdana" w:hAnsi="Verdana"/>
          <w:lang w:val="es-MX"/>
        </w:rPr>
        <w:t>-</w:t>
      </w:r>
      <w:r w:rsidR="00BB30E2" w:rsidRPr="00BB30E2">
        <w:rPr>
          <w:rFonts w:ascii="Verdana" w:hAnsi="Verdana"/>
        </w:rPr>
        <w:t>Tensión en servicios auxiliares</w:t>
      </w:r>
    </w:p>
    <w:p w14:paraId="729B3D06" w14:textId="77777777" w:rsidR="005A269F" w:rsidRPr="00BB30E2" w:rsidRDefault="005A269F" w:rsidP="005A269F">
      <w:pPr>
        <w:pStyle w:val="Textoindependiente"/>
        <w:ind w:firstLine="709"/>
        <w:rPr>
          <w:rFonts w:ascii="Verdana" w:hAnsi="Verdana"/>
        </w:rPr>
      </w:pPr>
      <w:r>
        <w:rPr>
          <w:rFonts w:ascii="Verdana" w:hAnsi="Verdana"/>
          <w:lang w:val="es-MX"/>
        </w:rPr>
        <w:t>-</w:t>
      </w:r>
      <w:r w:rsidR="00BB30E2" w:rsidRPr="00BB30E2">
        <w:rPr>
          <w:rFonts w:ascii="Verdana" w:hAnsi="Verdana"/>
        </w:rPr>
        <w:t xml:space="preserve">Temperaturas </w:t>
      </w:r>
      <w:r w:rsidR="00BB30E2">
        <w:rPr>
          <w:rFonts w:ascii="Verdana" w:hAnsi="Verdana"/>
          <w:lang w:val="es-MX"/>
        </w:rPr>
        <w:t xml:space="preserve">que estén </w:t>
      </w:r>
      <w:r w:rsidR="00BB30E2" w:rsidRPr="00BB30E2">
        <w:rPr>
          <w:rFonts w:ascii="Verdana" w:hAnsi="Verdana"/>
        </w:rPr>
        <w:t xml:space="preserve">disponibles </w:t>
      </w:r>
    </w:p>
    <w:p w14:paraId="4880F9A7" w14:textId="77777777" w:rsidR="00BB30E2" w:rsidRPr="005A269F" w:rsidRDefault="00BB30E2" w:rsidP="005A269F">
      <w:pPr>
        <w:pStyle w:val="Prrafodelista"/>
        <w:numPr>
          <w:ilvl w:val="0"/>
          <w:numId w:val="75"/>
        </w:numPr>
        <w:spacing w:after="0" w:line="240" w:lineRule="auto"/>
        <w:rPr>
          <w:rFonts w:ascii="Verdana" w:hAnsi="Verdana"/>
          <w:szCs w:val="20"/>
          <w:lang w:val="x-none" w:eastAsia="ar-SA"/>
        </w:rPr>
      </w:pPr>
      <w:r w:rsidRPr="005A269F">
        <w:rPr>
          <w:rFonts w:ascii="Verdana" w:hAnsi="Verdana"/>
          <w:szCs w:val="20"/>
          <w:lang w:val="x-none" w:eastAsia="ar-SA"/>
        </w:rPr>
        <w:t>Cálculo de los errores y tolerancias finales obtenidas con respecto a los puntos esperados en la etapa de planeación.</w:t>
      </w:r>
    </w:p>
    <w:p w14:paraId="16F659DB" w14:textId="77777777" w:rsidR="00BB30E2" w:rsidRPr="005A269F" w:rsidRDefault="00BB30E2" w:rsidP="005A269F">
      <w:pPr>
        <w:pStyle w:val="Prrafodelista"/>
        <w:numPr>
          <w:ilvl w:val="0"/>
          <w:numId w:val="75"/>
        </w:numPr>
        <w:spacing w:after="0" w:line="240" w:lineRule="auto"/>
        <w:rPr>
          <w:rFonts w:ascii="Verdana" w:hAnsi="Verdana"/>
          <w:szCs w:val="20"/>
          <w:lang w:val="x-none" w:eastAsia="ar-SA"/>
        </w:rPr>
      </w:pPr>
      <w:r w:rsidRPr="005A269F">
        <w:rPr>
          <w:rFonts w:ascii="Verdana" w:hAnsi="Verdana"/>
          <w:szCs w:val="20"/>
          <w:lang w:val="x-none" w:eastAsia="ar-SA"/>
        </w:rPr>
        <w:t xml:space="preserve">Si es del caso, </w:t>
      </w:r>
      <w:r w:rsidR="005A269F">
        <w:rPr>
          <w:rFonts w:ascii="Verdana" w:hAnsi="Verdana"/>
          <w:szCs w:val="20"/>
          <w:lang w:val="es-ES" w:eastAsia="ar-SA"/>
        </w:rPr>
        <w:t xml:space="preserve">las </w:t>
      </w:r>
      <w:r w:rsidRPr="005A269F">
        <w:rPr>
          <w:rFonts w:ascii="Verdana" w:hAnsi="Verdana"/>
          <w:szCs w:val="20"/>
          <w:lang w:val="x-none" w:eastAsia="ar-SA"/>
        </w:rPr>
        <w:t>justificaciones técnicas de limitaciones adicionales encontradas  durante el desarrollo de las pruebas, que puedan limitar el alcance de los puntos previamente acordados</w:t>
      </w:r>
      <w:r w:rsidR="005A269F">
        <w:rPr>
          <w:rFonts w:ascii="Verdana" w:hAnsi="Verdana"/>
          <w:szCs w:val="20"/>
          <w:lang w:val="es-ES" w:eastAsia="ar-SA"/>
        </w:rPr>
        <w:t>,</w:t>
      </w:r>
      <w:r w:rsidRPr="005A269F">
        <w:rPr>
          <w:rFonts w:ascii="Verdana" w:hAnsi="Verdana"/>
          <w:szCs w:val="20"/>
          <w:lang w:val="x-none" w:eastAsia="ar-SA"/>
        </w:rPr>
        <w:t xml:space="preserve"> siempre y cuando los mismos superen la curva de referencia definida en el Numeral Cuarto</w:t>
      </w:r>
      <w:r w:rsidR="005A269F">
        <w:rPr>
          <w:rFonts w:ascii="Verdana" w:hAnsi="Verdana"/>
          <w:szCs w:val="20"/>
          <w:lang w:val="es-ES" w:eastAsia="ar-SA"/>
        </w:rPr>
        <w:t xml:space="preserve"> Procedimiento,</w:t>
      </w:r>
      <w:r w:rsidRPr="005A269F">
        <w:rPr>
          <w:rFonts w:ascii="Verdana" w:hAnsi="Verdana"/>
          <w:szCs w:val="20"/>
          <w:lang w:val="x-none" w:eastAsia="ar-SA"/>
        </w:rPr>
        <w:t xml:space="preserve"> del presente Acuerdo.</w:t>
      </w:r>
    </w:p>
    <w:p w14:paraId="03E1E667" w14:textId="77777777" w:rsidR="00BB30E2" w:rsidRPr="005A269F" w:rsidRDefault="00BB30E2" w:rsidP="005A269F">
      <w:pPr>
        <w:pStyle w:val="Prrafodelista"/>
        <w:numPr>
          <w:ilvl w:val="0"/>
          <w:numId w:val="75"/>
        </w:numPr>
        <w:spacing w:after="0" w:line="240" w:lineRule="auto"/>
        <w:rPr>
          <w:rFonts w:ascii="Verdana" w:hAnsi="Verdana"/>
          <w:szCs w:val="20"/>
          <w:lang w:val="x-none" w:eastAsia="ar-SA"/>
        </w:rPr>
      </w:pPr>
      <w:r w:rsidRPr="005A269F">
        <w:rPr>
          <w:rFonts w:ascii="Verdana" w:hAnsi="Verdana"/>
          <w:szCs w:val="20"/>
          <w:lang w:val="x-none" w:eastAsia="ar-SA"/>
        </w:rPr>
        <w:t>Conclusiones, recomendaciones y veredicto final de la auditoría</w:t>
      </w:r>
      <w:r w:rsidR="00C2249B" w:rsidRPr="005A269F">
        <w:rPr>
          <w:rFonts w:ascii="Verdana" w:hAnsi="Verdana"/>
          <w:szCs w:val="20"/>
          <w:lang w:val="x-none" w:eastAsia="ar-SA"/>
        </w:rPr>
        <w:t xml:space="preserve"> </w:t>
      </w:r>
      <w:r w:rsidRPr="005A269F">
        <w:rPr>
          <w:rFonts w:ascii="Verdana" w:hAnsi="Verdana"/>
          <w:szCs w:val="20"/>
          <w:lang w:val="x-none" w:eastAsia="ar-SA"/>
        </w:rPr>
        <w:t>certificando los resultados de las pruebas</w:t>
      </w:r>
      <w:r w:rsidR="005A269F">
        <w:rPr>
          <w:rFonts w:ascii="Verdana" w:hAnsi="Verdana"/>
          <w:szCs w:val="20"/>
          <w:lang w:val="es-ES" w:eastAsia="ar-SA"/>
        </w:rPr>
        <w:t xml:space="preserve">, </w:t>
      </w:r>
      <w:r w:rsidRPr="005A269F">
        <w:rPr>
          <w:rFonts w:ascii="Verdana" w:hAnsi="Verdana"/>
          <w:szCs w:val="20"/>
          <w:lang w:val="x-none" w:eastAsia="ar-SA"/>
        </w:rPr>
        <w:t>indicando si la prueba</w:t>
      </w:r>
      <w:r w:rsidR="00C2249B" w:rsidRPr="005A269F">
        <w:rPr>
          <w:rFonts w:ascii="Verdana" w:hAnsi="Verdana"/>
          <w:szCs w:val="20"/>
          <w:lang w:val="x-none" w:eastAsia="ar-SA"/>
        </w:rPr>
        <w:t xml:space="preserve"> </w:t>
      </w:r>
      <w:r w:rsidRPr="005A269F">
        <w:rPr>
          <w:rFonts w:ascii="Verdana" w:hAnsi="Verdana"/>
          <w:szCs w:val="20"/>
          <w:lang w:val="x-none" w:eastAsia="ar-SA"/>
        </w:rPr>
        <w:t xml:space="preserve">es exitosa o debe ser </w:t>
      </w:r>
      <w:r w:rsidR="00C2249B" w:rsidRPr="005A269F">
        <w:rPr>
          <w:rFonts w:ascii="Verdana" w:hAnsi="Verdana"/>
          <w:szCs w:val="20"/>
          <w:lang w:val="x-none" w:eastAsia="ar-SA"/>
        </w:rPr>
        <w:t xml:space="preserve"> r</w:t>
      </w:r>
      <w:r w:rsidRPr="005A269F">
        <w:rPr>
          <w:rFonts w:ascii="Verdana" w:hAnsi="Verdana"/>
          <w:szCs w:val="20"/>
          <w:lang w:val="x-none" w:eastAsia="ar-SA"/>
        </w:rPr>
        <w:t>eprogramada, indicando las correcciones o</w:t>
      </w:r>
      <w:r w:rsidR="00C2249B" w:rsidRPr="005A269F">
        <w:rPr>
          <w:rFonts w:ascii="Verdana" w:hAnsi="Verdana"/>
          <w:szCs w:val="20"/>
          <w:lang w:val="x-none" w:eastAsia="ar-SA"/>
        </w:rPr>
        <w:t xml:space="preserve"> </w:t>
      </w:r>
      <w:r w:rsidRPr="005A269F">
        <w:rPr>
          <w:rFonts w:ascii="Verdana" w:hAnsi="Verdana"/>
          <w:szCs w:val="20"/>
          <w:lang w:val="x-none" w:eastAsia="ar-SA"/>
        </w:rPr>
        <w:t>modificaciones que deben ser realizadas.</w:t>
      </w:r>
    </w:p>
    <w:p w14:paraId="0C50A79B" w14:textId="77777777" w:rsidR="00AD3C7A" w:rsidRPr="005A269F" w:rsidRDefault="00BB30E2" w:rsidP="005A269F">
      <w:pPr>
        <w:pStyle w:val="Prrafodelista"/>
        <w:numPr>
          <w:ilvl w:val="0"/>
          <w:numId w:val="75"/>
        </w:numPr>
        <w:spacing w:after="0" w:line="240" w:lineRule="auto"/>
        <w:rPr>
          <w:rFonts w:ascii="Verdana" w:hAnsi="Verdana"/>
          <w:szCs w:val="20"/>
          <w:lang w:val="x-none" w:eastAsia="ar-SA"/>
        </w:rPr>
      </w:pPr>
      <w:r w:rsidRPr="005A269F">
        <w:rPr>
          <w:rFonts w:ascii="Verdana" w:hAnsi="Verdana"/>
          <w:szCs w:val="20"/>
          <w:lang w:val="x-none" w:eastAsia="ar-SA"/>
        </w:rPr>
        <w:t>Firma de la auditoría.</w:t>
      </w:r>
    </w:p>
    <w:p w14:paraId="0D3AA2E7" w14:textId="77777777" w:rsidR="002C7A83" w:rsidRDefault="002C7A83" w:rsidP="00E83A24">
      <w:pPr>
        <w:pStyle w:val="Textoindependiente"/>
        <w:jc w:val="both"/>
        <w:rPr>
          <w:rFonts w:ascii="Verdana" w:hAnsi="Verdana"/>
        </w:rPr>
      </w:pPr>
    </w:p>
    <w:p w14:paraId="1D88373C" w14:textId="77777777" w:rsidR="002C7A83" w:rsidRPr="003A6362" w:rsidRDefault="006F501A" w:rsidP="003A6362">
      <w:pPr>
        <w:autoSpaceDE w:val="0"/>
        <w:autoSpaceDN w:val="0"/>
        <w:adjustRightInd w:val="0"/>
        <w:spacing w:after="0" w:line="240" w:lineRule="auto"/>
        <w:jc w:val="left"/>
        <w:rPr>
          <w:rFonts w:ascii="Verdana" w:hAnsi="Verdana"/>
          <w:szCs w:val="20"/>
        </w:rPr>
      </w:pPr>
      <w:r w:rsidRPr="003A6362">
        <w:rPr>
          <w:rFonts w:ascii="Verdana" w:eastAsia="Calibri" w:hAnsi="Verdana" w:cs="Verdana"/>
          <w:szCs w:val="20"/>
        </w:rPr>
        <w:t>En el Anexo 3 se presenta un ejemplo de informe de auditoría de las</w:t>
      </w:r>
      <w:r w:rsidR="003A6362">
        <w:rPr>
          <w:rFonts w:ascii="Verdana" w:eastAsia="Calibri" w:hAnsi="Verdana" w:cs="Verdana"/>
          <w:szCs w:val="20"/>
        </w:rPr>
        <w:t xml:space="preserve"> </w:t>
      </w:r>
      <w:r w:rsidRPr="003A6362">
        <w:rPr>
          <w:rFonts w:ascii="Verdana" w:eastAsia="Calibri" w:hAnsi="Verdana" w:cs="Verdana"/>
          <w:szCs w:val="20"/>
        </w:rPr>
        <w:t>pruebas con la información descrita.</w:t>
      </w:r>
    </w:p>
    <w:p w14:paraId="0DBBBEEF" w14:textId="77777777" w:rsidR="00687CF0" w:rsidRDefault="00687CF0" w:rsidP="00E83A24">
      <w:pPr>
        <w:pStyle w:val="Textoindependiente"/>
        <w:jc w:val="both"/>
        <w:rPr>
          <w:rFonts w:ascii="Verdana" w:hAnsi="Verdana"/>
        </w:rPr>
      </w:pPr>
    </w:p>
    <w:p w14:paraId="76988AE5" w14:textId="77777777" w:rsidR="00687CF0" w:rsidRDefault="00687CF0" w:rsidP="00E83A24">
      <w:pPr>
        <w:pStyle w:val="Textoindependiente"/>
        <w:jc w:val="both"/>
        <w:rPr>
          <w:rFonts w:ascii="Verdana" w:hAnsi="Verdana"/>
        </w:rPr>
      </w:pPr>
    </w:p>
    <w:p w14:paraId="55157C9C" w14:textId="77777777" w:rsidR="00687CF0" w:rsidRDefault="00687CF0" w:rsidP="00E83A24">
      <w:pPr>
        <w:pStyle w:val="Textoindependiente"/>
        <w:jc w:val="both"/>
        <w:rPr>
          <w:rFonts w:ascii="Verdana" w:hAnsi="Verdana"/>
        </w:rPr>
      </w:pPr>
    </w:p>
    <w:p w14:paraId="345A4B9B" w14:textId="77777777" w:rsidR="00687CF0" w:rsidRDefault="00687CF0" w:rsidP="00E83A24">
      <w:pPr>
        <w:pStyle w:val="Textoindependiente"/>
        <w:jc w:val="both"/>
        <w:rPr>
          <w:rFonts w:ascii="Verdana" w:hAnsi="Verdana"/>
        </w:rPr>
      </w:pPr>
    </w:p>
    <w:p w14:paraId="07135879" w14:textId="77777777" w:rsidR="002C7A83" w:rsidRDefault="002C7A83" w:rsidP="00E83A24">
      <w:pPr>
        <w:pStyle w:val="Textoindependiente"/>
        <w:jc w:val="both"/>
        <w:rPr>
          <w:rFonts w:ascii="Verdana" w:hAnsi="Verdana"/>
        </w:rPr>
      </w:pPr>
    </w:p>
    <w:p w14:paraId="0C35C14C" w14:textId="77777777" w:rsidR="002C7A83" w:rsidRDefault="002C7A83" w:rsidP="00E83A24">
      <w:pPr>
        <w:pStyle w:val="Textoindependiente"/>
        <w:jc w:val="both"/>
        <w:rPr>
          <w:rFonts w:ascii="Verdana" w:hAnsi="Verdana"/>
        </w:rPr>
      </w:pPr>
    </w:p>
    <w:p w14:paraId="054541F3" w14:textId="77777777" w:rsidR="002C7A83" w:rsidRPr="0044275A" w:rsidRDefault="002C7A83" w:rsidP="006F0717">
      <w:pPr>
        <w:pStyle w:val="Ttulo"/>
        <w:rPr>
          <w:rFonts w:ascii="Verdana" w:hAnsi="Verdana"/>
        </w:rPr>
      </w:pPr>
    </w:p>
    <w:sectPr w:rsidR="002C7A83" w:rsidRPr="0044275A" w:rsidSect="006F0717">
      <w:headerReference w:type="default" r:id="rId8"/>
      <w:footerReference w:type="default" r:id="rId9"/>
      <w:headerReference w:type="first" r:id="rId10"/>
      <w:footerReference w:type="first" r:id="rId11"/>
      <w:pgSz w:w="12240" w:h="15840" w:code="1"/>
      <w:pgMar w:top="851" w:right="1701" w:bottom="851" w:left="1985" w:header="737" w:footer="73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0EE30" w14:textId="77777777" w:rsidR="00991DED" w:rsidRDefault="00991DED" w:rsidP="00E073F8">
      <w:pPr>
        <w:spacing w:after="0" w:line="240" w:lineRule="auto"/>
      </w:pPr>
      <w:r>
        <w:separator/>
      </w:r>
    </w:p>
  </w:endnote>
  <w:endnote w:type="continuationSeparator" w:id="0">
    <w:p w14:paraId="1456E9B1" w14:textId="77777777" w:rsidR="00991DED" w:rsidRDefault="00991DED" w:rsidP="00E0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alewaybold">
    <w:altName w:val="Trebuchet MS"/>
    <w:panose1 w:val="00000000000000000000"/>
    <w:charset w:val="00"/>
    <w:family w:val="roman"/>
    <w:notTrueType/>
    <w:pitch w:val="default"/>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47166" w14:textId="77777777" w:rsidR="005A4AFD" w:rsidRPr="00CD03F1" w:rsidRDefault="005A4AFD" w:rsidP="00CD03F1">
    <w:pPr>
      <w:pStyle w:val="Piedepgina"/>
      <w:spacing w:after="0" w:line="240" w:lineRule="auto"/>
      <w:jc w:val="right"/>
      <w:rPr>
        <w:sz w:val="20"/>
        <w:szCs w:val="20"/>
        <w:lang w:val="es-CO"/>
      </w:rPr>
    </w:pPr>
    <w:r>
      <w:rPr>
        <w:sz w:val="20"/>
        <w:szCs w:val="20"/>
        <w:lang w:val="es-CO"/>
      </w:rPr>
      <w:t>________</w:t>
    </w:r>
    <w:r w:rsidRPr="00CD03F1">
      <w:rPr>
        <w:sz w:val="20"/>
        <w:szCs w:val="20"/>
      </w:rPr>
      <w:t>_____________________________________________________________________________</w:t>
    </w:r>
  </w:p>
  <w:p w14:paraId="7A4F1B6F" w14:textId="77777777" w:rsidR="005A4AFD" w:rsidRPr="00455BCA" w:rsidRDefault="005A4AFD" w:rsidP="00CD03F1">
    <w:pPr>
      <w:pStyle w:val="Piedepgina"/>
      <w:spacing w:after="0" w:line="240" w:lineRule="auto"/>
      <w:jc w:val="right"/>
      <w:rPr>
        <w:rFonts w:ascii="Verdana" w:hAnsi="Verdana"/>
        <w:sz w:val="20"/>
        <w:szCs w:val="20"/>
        <w:lang w:val="es-CO"/>
      </w:rPr>
    </w:pPr>
    <w:r w:rsidRPr="00CD03F1">
      <w:rPr>
        <w:rFonts w:ascii="Verdana" w:hAnsi="Verdana"/>
        <w:sz w:val="20"/>
        <w:szCs w:val="20"/>
      </w:rPr>
      <w:t xml:space="preserve">ACUERDO </w:t>
    </w:r>
    <w:r w:rsidR="008712E4">
      <w:rPr>
        <w:rFonts w:ascii="Verdana" w:hAnsi="Verdana"/>
        <w:sz w:val="20"/>
        <w:szCs w:val="20"/>
        <w:lang w:val="es-ES"/>
      </w:rPr>
      <w:t>1225</w:t>
    </w:r>
  </w:p>
  <w:p w14:paraId="47DC792B" w14:textId="77777777" w:rsidR="005A4AFD" w:rsidRPr="00CD03F1" w:rsidRDefault="005A4AFD" w:rsidP="00CD03F1">
    <w:pPr>
      <w:pStyle w:val="Piedepgina"/>
      <w:spacing w:after="0" w:line="240" w:lineRule="auto"/>
      <w:jc w:val="right"/>
      <w:rPr>
        <w:rFonts w:ascii="Verdana" w:hAnsi="Verdana"/>
        <w:sz w:val="20"/>
        <w:szCs w:val="20"/>
      </w:rPr>
    </w:pPr>
    <w:r w:rsidRPr="00CD03F1">
      <w:rPr>
        <w:rStyle w:val="Nmerodepgina"/>
        <w:rFonts w:ascii="Verdana" w:hAnsi="Verdana"/>
        <w:sz w:val="20"/>
        <w:szCs w:val="20"/>
      </w:rPr>
      <w:fldChar w:fldCharType="begin"/>
    </w:r>
    <w:r w:rsidRPr="00CD03F1">
      <w:rPr>
        <w:rStyle w:val="Nmerodepgina"/>
        <w:rFonts w:ascii="Verdana" w:hAnsi="Verdana"/>
        <w:sz w:val="20"/>
        <w:szCs w:val="20"/>
      </w:rPr>
      <w:instrText xml:space="preserve"> PAGE </w:instrText>
    </w:r>
    <w:r w:rsidRPr="00CD03F1">
      <w:rPr>
        <w:rStyle w:val="Nmerodepgina"/>
        <w:rFonts w:ascii="Verdana" w:hAnsi="Verdana"/>
        <w:sz w:val="20"/>
        <w:szCs w:val="20"/>
      </w:rPr>
      <w:fldChar w:fldCharType="separate"/>
    </w:r>
    <w:r w:rsidR="00B31BCA">
      <w:rPr>
        <w:rStyle w:val="Nmerodepgina"/>
        <w:rFonts w:ascii="Verdana" w:hAnsi="Verdana"/>
        <w:noProof/>
        <w:sz w:val="20"/>
        <w:szCs w:val="20"/>
      </w:rPr>
      <w:t>38</w:t>
    </w:r>
    <w:r w:rsidRPr="00CD03F1">
      <w:rPr>
        <w:rStyle w:val="Nmerodepgina"/>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1B2D0" w14:textId="77777777" w:rsidR="005A4AFD" w:rsidRPr="009B4C1D" w:rsidRDefault="005A4AFD">
    <w:pPr>
      <w:pStyle w:val="Piedepgina"/>
      <w:jc w:val="center"/>
      <w:rPr>
        <w:sz w:val="18"/>
      </w:rPr>
    </w:pPr>
    <w:r w:rsidRPr="009B4C1D">
      <w:rPr>
        <w:sz w:val="18"/>
      </w:rPr>
      <w:fldChar w:fldCharType="begin"/>
    </w:r>
    <w:r w:rsidRPr="009B4C1D">
      <w:rPr>
        <w:sz w:val="18"/>
      </w:rPr>
      <w:instrText xml:space="preserve"> </w:instrText>
    </w:r>
    <w:r>
      <w:rPr>
        <w:sz w:val="18"/>
      </w:rPr>
      <w:instrText>PAGE</w:instrText>
    </w:r>
    <w:r w:rsidRPr="009B4C1D">
      <w:rPr>
        <w:sz w:val="18"/>
      </w:rPr>
      <w:instrText xml:space="preserve">   \* MERGEFORMAT </w:instrText>
    </w:r>
    <w:r w:rsidRPr="009B4C1D">
      <w:rPr>
        <w:sz w:val="18"/>
      </w:rPr>
      <w:fldChar w:fldCharType="separate"/>
    </w:r>
    <w:r>
      <w:rPr>
        <w:noProof/>
        <w:sz w:val="18"/>
      </w:rPr>
      <w:t>1</w:t>
    </w:r>
    <w:r w:rsidRPr="009B4C1D">
      <w:rPr>
        <w:sz w:val="18"/>
      </w:rPr>
      <w:fldChar w:fldCharType="end"/>
    </w:r>
  </w:p>
  <w:p w14:paraId="2E65A117" w14:textId="77777777" w:rsidR="005A4AFD" w:rsidRDefault="005A4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D828D" w14:textId="77777777" w:rsidR="00991DED" w:rsidRDefault="00991DED" w:rsidP="00E073F8">
      <w:pPr>
        <w:spacing w:after="0" w:line="240" w:lineRule="auto"/>
      </w:pPr>
      <w:r>
        <w:separator/>
      </w:r>
    </w:p>
  </w:footnote>
  <w:footnote w:type="continuationSeparator" w:id="0">
    <w:p w14:paraId="4DB9712F" w14:textId="77777777" w:rsidR="00991DED" w:rsidRDefault="00991DED" w:rsidP="00E073F8">
      <w:pPr>
        <w:spacing w:after="0" w:line="240" w:lineRule="auto"/>
      </w:pPr>
      <w:r>
        <w:continuationSeparator/>
      </w:r>
    </w:p>
  </w:footnote>
  <w:footnote w:id="1">
    <w:p w14:paraId="3E82A5BF" w14:textId="77777777" w:rsidR="005A269F" w:rsidRPr="005A269F" w:rsidRDefault="005A269F">
      <w:pPr>
        <w:pStyle w:val="Textonotapie"/>
        <w:rPr>
          <w:lang w:val="es-ES"/>
        </w:rPr>
      </w:pPr>
      <w:r>
        <w:rPr>
          <w:rStyle w:val="Refdenotaalpie"/>
        </w:rPr>
        <w:footnoteRef/>
      </w:r>
      <w:r>
        <w:t xml:space="preserve"> </w:t>
      </w:r>
      <w:r w:rsidRPr="005A269F">
        <w:t>Concepto CREG. Radicado S2019-004993 del 15 de agosto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17750" w14:textId="77777777" w:rsidR="005A4AFD" w:rsidRPr="00F25B24" w:rsidRDefault="004D640E" w:rsidP="00204C8D">
    <w:pPr>
      <w:pStyle w:val="Encabezado"/>
      <w:pBdr>
        <w:bottom w:val="single" w:sz="4" w:space="1" w:color="000000"/>
      </w:pBdr>
      <w:jc w:val="center"/>
      <w:rPr>
        <w:rFonts w:ascii="Times New Roman" w:hAnsi="Times New Roman"/>
        <w:b/>
        <w:sz w:val="42"/>
        <w:lang w:val="es-MX"/>
      </w:rPr>
    </w:pPr>
    <w:r>
      <w:rPr>
        <w:noProof/>
        <w:lang w:eastAsia="es-CO"/>
      </w:rPr>
      <w:drawing>
        <wp:inline distT="0" distB="0" distL="0" distR="0" wp14:anchorId="1F2749E3" wp14:editId="414A4362">
          <wp:extent cx="1760220" cy="670560"/>
          <wp:effectExtent l="0" t="0" r="0" b="0"/>
          <wp:docPr id="22" name="Imagen 22" descr="cid:image003.jpg@01D3FCA7.940CA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3.jpg@01D3FCA7.940CA1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0220" cy="670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6B97" w14:textId="77777777" w:rsidR="005A4AFD" w:rsidRPr="00DA208C" w:rsidRDefault="004D640E" w:rsidP="00DA208C">
    <w:pPr>
      <w:pStyle w:val="Encabezado"/>
    </w:pPr>
    <w:r w:rsidRPr="006F35E2">
      <w:rPr>
        <w:noProof/>
        <w:lang w:val="en-US" w:eastAsia="en-US"/>
      </w:rPr>
      <w:drawing>
        <wp:inline distT="0" distB="0" distL="0" distR="0" wp14:anchorId="5907F019" wp14:editId="2092E5B2">
          <wp:extent cx="1222375" cy="643890"/>
          <wp:effectExtent l="0" t="0" r="0" b="0"/>
          <wp:docPr id="17"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643890"/>
                  </a:xfrm>
                  <a:prstGeom prst="rect">
                    <a:avLst/>
                  </a:prstGeom>
                  <a:noFill/>
                  <a:ln>
                    <a:noFill/>
                  </a:ln>
                </pic:spPr>
              </pic:pic>
            </a:graphicData>
          </a:graphic>
        </wp:inline>
      </w:drawing>
    </w:r>
    <w:r w:rsidR="005A4AFD" w:rsidRPr="00DB558A">
      <w:rPr>
        <w:b/>
        <w:i/>
        <w:lang w:val="es-ES_tradnl"/>
      </w:rPr>
      <w:t>III JORNADAS TÉCNICAS DE OPERACIÓN Y MANTENIMIENTO - 2010</w:t>
    </w:r>
  </w:p>
  <w:p w14:paraId="1B2049D0" w14:textId="77777777" w:rsidR="005A4AFD" w:rsidRPr="00DA208C" w:rsidRDefault="005A4AFD">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B0F18C"/>
    <w:lvl w:ilvl="0">
      <w:start w:val="1"/>
      <w:numFmt w:val="bullet"/>
      <w:lvlText w:val=""/>
      <w:lvlJc w:val="left"/>
      <w:pPr>
        <w:tabs>
          <w:tab w:val="num" w:pos="1341"/>
        </w:tabs>
        <w:ind w:left="1341" w:firstLine="0"/>
      </w:pPr>
      <w:rPr>
        <w:rFonts w:ascii="Symbol" w:hAnsi="Symbol" w:hint="default"/>
      </w:rPr>
    </w:lvl>
    <w:lvl w:ilvl="1">
      <w:start w:val="1"/>
      <w:numFmt w:val="bullet"/>
      <w:lvlText w:val=""/>
      <w:lvlJc w:val="left"/>
      <w:pPr>
        <w:tabs>
          <w:tab w:val="num" w:pos="2061"/>
        </w:tabs>
        <w:ind w:left="2421" w:hanging="360"/>
      </w:pPr>
      <w:rPr>
        <w:rFonts w:ascii="Symbol" w:hAnsi="Symbol" w:hint="default"/>
      </w:rPr>
    </w:lvl>
    <w:lvl w:ilvl="2">
      <w:start w:val="1"/>
      <w:numFmt w:val="bullet"/>
      <w:lvlText w:val="o"/>
      <w:lvlJc w:val="left"/>
      <w:pPr>
        <w:tabs>
          <w:tab w:val="num" w:pos="2781"/>
        </w:tabs>
        <w:ind w:left="3141" w:hanging="360"/>
      </w:pPr>
      <w:rPr>
        <w:rFonts w:ascii="Courier New" w:hAnsi="Courier New" w:cs="Courier New" w:hint="default"/>
      </w:rPr>
    </w:lvl>
    <w:lvl w:ilvl="3">
      <w:start w:val="1"/>
      <w:numFmt w:val="bullet"/>
      <w:lvlText w:val=""/>
      <w:lvlJc w:val="left"/>
      <w:pPr>
        <w:tabs>
          <w:tab w:val="num" w:pos="3501"/>
        </w:tabs>
        <w:ind w:left="3861" w:hanging="360"/>
      </w:pPr>
      <w:rPr>
        <w:rFonts w:ascii="Wingdings" w:hAnsi="Wingdings" w:hint="default"/>
      </w:rPr>
    </w:lvl>
    <w:lvl w:ilvl="4">
      <w:start w:val="1"/>
      <w:numFmt w:val="bullet"/>
      <w:lvlText w:val=""/>
      <w:lvlJc w:val="left"/>
      <w:pPr>
        <w:tabs>
          <w:tab w:val="num" w:pos="4221"/>
        </w:tabs>
        <w:ind w:left="4581" w:hanging="360"/>
      </w:pPr>
      <w:rPr>
        <w:rFonts w:ascii="Wingdings" w:hAnsi="Wingdings" w:hint="default"/>
      </w:rPr>
    </w:lvl>
    <w:lvl w:ilvl="5">
      <w:start w:val="1"/>
      <w:numFmt w:val="bullet"/>
      <w:lvlText w:val=""/>
      <w:lvlJc w:val="left"/>
      <w:pPr>
        <w:tabs>
          <w:tab w:val="num" w:pos="4941"/>
        </w:tabs>
        <w:ind w:left="5301" w:hanging="360"/>
      </w:pPr>
      <w:rPr>
        <w:rFonts w:ascii="Symbol" w:hAnsi="Symbol" w:hint="default"/>
      </w:rPr>
    </w:lvl>
    <w:lvl w:ilvl="6">
      <w:start w:val="1"/>
      <w:numFmt w:val="bullet"/>
      <w:lvlText w:val="o"/>
      <w:lvlJc w:val="left"/>
      <w:pPr>
        <w:tabs>
          <w:tab w:val="num" w:pos="5661"/>
        </w:tabs>
        <w:ind w:left="6021" w:hanging="360"/>
      </w:pPr>
      <w:rPr>
        <w:rFonts w:ascii="Courier New" w:hAnsi="Courier New" w:cs="Courier New" w:hint="default"/>
      </w:rPr>
    </w:lvl>
    <w:lvl w:ilvl="7">
      <w:start w:val="1"/>
      <w:numFmt w:val="bullet"/>
      <w:lvlText w:val=""/>
      <w:lvlJc w:val="left"/>
      <w:pPr>
        <w:tabs>
          <w:tab w:val="num" w:pos="6381"/>
        </w:tabs>
        <w:ind w:left="6741" w:hanging="360"/>
      </w:pPr>
      <w:rPr>
        <w:rFonts w:ascii="Wingdings" w:hAnsi="Wingdings" w:hint="default"/>
      </w:rPr>
    </w:lvl>
    <w:lvl w:ilvl="8">
      <w:start w:val="1"/>
      <w:numFmt w:val="bullet"/>
      <w:lvlText w:val=""/>
      <w:lvlJc w:val="left"/>
      <w:pPr>
        <w:tabs>
          <w:tab w:val="num" w:pos="7101"/>
        </w:tabs>
        <w:ind w:left="7461" w:hanging="360"/>
      </w:pPr>
      <w:rPr>
        <w:rFonts w:ascii="Wingdings" w:hAnsi="Wingdings" w:hint="default"/>
      </w:rPr>
    </w:lvl>
  </w:abstractNum>
  <w:abstractNum w:abstractNumId="1" w15:restartNumberingAfterBreak="0">
    <w:nsid w:val="04D05F5D"/>
    <w:multiLevelType w:val="hybridMultilevel"/>
    <w:tmpl w:val="046295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B920E1"/>
    <w:multiLevelType w:val="hybridMultilevel"/>
    <w:tmpl w:val="834A42DA"/>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B0B6008"/>
    <w:multiLevelType w:val="multilevel"/>
    <w:tmpl w:val="62048ABC"/>
    <w:styleLink w:val="Estilo1"/>
    <w:lvl w:ilvl="0">
      <w:start w:val="1"/>
      <w:numFmt w:val="none"/>
      <w:lvlText w:val="1"/>
      <w:lvlJc w:val="left"/>
      <w:pPr>
        <w:ind w:left="431" w:hanging="431"/>
      </w:pPr>
      <w:rPr>
        <w:rFonts w:hint="default"/>
      </w:rPr>
    </w:lvl>
    <w:lvl w:ilvl="1">
      <w:start w:val="1"/>
      <w:numFmt w:val="decimal"/>
      <w:lvlText w:val="%11.%2"/>
      <w:lvlJc w:val="left"/>
      <w:pPr>
        <w:ind w:left="431" w:hanging="431"/>
      </w:pPr>
      <w:rPr>
        <w:rFonts w:hint="default"/>
      </w:rPr>
    </w:lvl>
    <w:lvl w:ilvl="2">
      <w:start w:val="1"/>
      <w:numFmt w:val="decimal"/>
      <w:lvlText w:val="%11.%2.%3"/>
      <w:lvlJc w:val="left"/>
      <w:pPr>
        <w:ind w:left="431" w:hanging="431"/>
      </w:pPr>
      <w:rPr>
        <w:rFonts w:hint="default"/>
      </w:rPr>
    </w:lvl>
    <w:lvl w:ilvl="3">
      <w:start w:val="1"/>
      <w:numFmt w:val="decimal"/>
      <w:lvlRestart w:val="0"/>
      <w:lvlText w:val="%11.%2.%3.%4"/>
      <w:lvlJc w:val="left"/>
      <w:pPr>
        <w:ind w:left="431" w:hanging="431"/>
      </w:pPr>
      <w:rPr>
        <w:rFonts w:hint="default"/>
      </w:rPr>
    </w:lvl>
    <w:lvl w:ilvl="4">
      <w:start w:val="1"/>
      <w:numFmt w:val="decimal"/>
      <w:lvlText w:val="%11.%2.%3.%4.%5"/>
      <w:lvlJc w:val="left"/>
      <w:pPr>
        <w:ind w:left="431" w:hanging="431"/>
      </w:pPr>
      <w:rPr>
        <w:rFonts w:hint="default"/>
      </w:rPr>
    </w:lvl>
    <w:lvl w:ilvl="5">
      <w:start w:val="1"/>
      <w:numFmt w:val="decimal"/>
      <w:lvlText w:val="%11.%2.%3.%4.%5.%6"/>
      <w:lvlJc w:val="left"/>
      <w:pPr>
        <w:ind w:left="431" w:hanging="431"/>
      </w:pPr>
      <w:rPr>
        <w:rFonts w:hint="default"/>
      </w:rPr>
    </w:lvl>
    <w:lvl w:ilvl="6">
      <w:start w:val="1"/>
      <w:numFmt w:val="decimal"/>
      <w:lvlText w:val="%11.%2.%3.%4.%5.%6.%7"/>
      <w:lvlJc w:val="left"/>
      <w:pPr>
        <w:ind w:left="431" w:hanging="431"/>
      </w:pPr>
      <w:rPr>
        <w:rFonts w:hint="default"/>
      </w:rPr>
    </w:lvl>
    <w:lvl w:ilvl="7">
      <w:start w:val="1"/>
      <w:numFmt w:val="decimal"/>
      <w:lvlText w:val="%11.%2.%3.%4.%5.%6.%7.%8"/>
      <w:lvlJc w:val="left"/>
      <w:pPr>
        <w:ind w:left="431" w:hanging="431"/>
      </w:pPr>
      <w:rPr>
        <w:rFonts w:hint="default"/>
      </w:rPr>
    </w:lvl>
    <w:lvl w:ilvl="8">
      <w:start w:val="1"/>
      <w:numFmt w:val="decimal"/>
      <w:lvlText w:val="%11.%2.%3.%4.%5.%6.%7.%8.%9"/>
      <w:lvlJc w:val="left"/>
      <w:pPr>
        <w:ind w:left="431" w:hanging="431"/>
      </w:pPr>
      <w:rPr>
        <w:rFonts w:hint="default"/>
      </w:rPr>
    </w:lvl>
  </w:abstractNum>
  <w:abstractNum w:abstractNumId="4" w15:restartNumberingAfterBreak="0">
    <w:nsid w:val="0B4A4F8B"/>
    <w:multiLevelType w:val="hybridMultilevel"/>
    <w:tmpl w:val="849A8D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350581"/>
    <w:multiLevelType w:val="multilevel"/>
    <w:tmpl w:val="BD4EEBD6"/>
    <w:styleLink w:val="Outline"/>
    <w:lvl w:ilvl="0">
      <w:start w:val="1"/>
      <w:numFmt w:val="decimal"/>
      <w:lvlText w:val="%1 "/>
      <w:lvlJc w:val="left"/>
      <w:pPr>
        <w:ind w:left="0" w:firstLine="0"/>
      </w:pPr>
    </w:lvl>
    <w:lvl w:ilvl="1">
      <w:start w:val="1"/>
      <w:numFmt w:val="decimal"/>
      <w:lvlText w:val="%1.%2 "/>
      <w:lvlJc w:val="left"/>
    </w:lvl>
    <w:lvl w:ilvl="2">
      <w:start w:val="1"/>
      <w:numFmt w:val="decimal"/>
      <w:lvlText w:val="%1.%2.%3 "/>
      <w:lvlJc w:val="left"/>
      <w:pPr>
        <w:ind w:left="0" w:firstLine="0"/>
      </w:pPr>
    </w:lvl>
    <w:lvl w:ilvl="3">
      <w:start w:val="1"/>
      <w:numFmt w:val="decimal"/>
      <w:lvlText w:val="%1.%2.%3.%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D90029E"/>
    <w:multiLevelType w:val="hybridMultilevel"/>
    <w:tmpl w:val="4324090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7" w15:restartNumberingAfterBreak="0">
    <w:nsid w:val="0E021571"/>
    <w:multiLevelType w:val="hybridMultilevel"/>
    <w:tmpl w:val="981A9A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15:restartNumberingAfterBreak="0">
    <w:nsid w:val="11A17AF5"/>
    <w:multiLevelType w:val="hybridMultilevel"/>
    <w:tmpl w:val="D1507CDE"/>
    <w:lvl w:ilvl="0" w:tplc="45BA71A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0" w15:restartNumberingAfterBreak="0">
    <w:nsid w:val="13224263"/>
    <w:multiLevelType w:val="hybridMultilevel"/>
    <w:tmpl w:val="17520962"/>
    <w:lvl w:ilvl="0" w:tplc="24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134330D6"/>
    <w:multiLevelType w:val="hybridMultilevel"/>
    <w:tmpl w:val="834A42DA"/>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143E43DF"/>
    <w:multiLevelType w:val="hybridMultilevel"/>
    <w:tmpl w:val="2D9C12F6"/>
    <w:lvl w:ilvl="0" w:tplc="0E0EA598">
      <w:start w:val="1"/>
      <w:numFmt w:val="decimal"/>
      <w:pStyle w:val="JornadasReferenciasBIbliograficas"/>
      <w:lvlText w:val="[%1]"/>
      <w:lvlJc w:val="left"/>
      <w:pPr>
        <w:ind w:left="36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1668509B"/>
    <w:multiLevelType w:val="multilevel"/>
    <w:tmpl w:val="7D34B95E"/>
    <w:lvl w:ilvl="0">
      <w:start w:val="1"/>
      <w:numFmt w:val="none"/>
      <w:isLgl/>
      <w:lvlText w:val="1"/>
      <w:lvlJc w:val="left"/>
      <w:pPr>
        <w:ind w:left="431" w:hanging="431"/>
      </w:pPr>
      <w:rPr>
        <w:rFonts w:ascii="Arial" w:hAnsi="Arial" w:hint="default"/>
      </w:rPr>
    </w:lvl>
    <w:lvl w:ilvl="1">
      <w:start w:val="1"/>
      <w:numFmt w:val="decimal"/>
      <w:lvlText w:val="%11.%2"/>
      <w:lvlJc w:val="left"/>
      <w:pPr>
        <w:ind w:left="431" w:hanging="431"/>
      </w:pPr>
      <w:rPr>
        <w:rFonts w:hint="default"/>
      </w:rPr>
    </w:lvl>
    <w:lvl w:ilvl="2">
      <w:start w:val="1"/>
      <w:numFmt w:val="decimal"/>
      <w:pStyle w:val="JornadasTitulo3"/>
      <w:lvlText w:val="%11.%2.%3"/>
      <w:lvlJc w:val="left"/>
      <w:pPr>
        <w:ind w:left="431" w:hanging="431"/>
      </w:pPr>
      <w:rPr>
        <w:rFonts w:hint="default"/>
      </w:rPr>
    </w:lvl>
    <w:lvl w:ilvl="3">
      <w:start w:val="1"/>
      <w:numFmt w:val="decimal"/>
      <w:lvlRestart w:val="0"/>
      <w:lvlText w:val="%11.%2.%3.%4"/>
      <w:lvlJc w:val="left"/>
      <w:pPr>
        <w:ind w:left="431" w:hanging="431"/>
      </w:pPr>
      <w:rPr>
        <w:rFonts w:hint="default"/>
      </w:rPr>
    </w:lvl>
    <w:lvl w:ilvl="4">
      <w:start w:val="1"/>
      <w:numFmt w:val="decimal"/>
      <w:lvlText w:val="%11.%2.%3.%4.%5"/>
      <w:lvlJc w:val="left"/>
      <w:pPr>
        <w:ind w:left="431" w:hanging="431"/>
      </w:pPr>
      <w:rPr>
        <w:rFonts w:hint="default"/>
      </w:rPr>
    </w:lvl>
    <w:lvl w:ilvl="5">
      <w:start w:val="1"/>
      <w:numFmt w:val="decimal"/>
      <w:lvlText w:val="%11.%2.%3.%4.%5.%6"/>
      <w:lvlJc w:val="left"/>
      <w:pPr>
        <w:ind w:left="431" w:hanging="431"/>
      </w:pPr>
      <w:rPr>
        <w:rFonts w:hint="default"/>
      </w:rPr>
    </w:lvl>
    <w:lvl w:ilvl="6">
      <w:start w:val="1"/>
      <w:numFmt w:val="decimal"/>
      <w:lvlText w:val="%11.%2.%3.%4.%5.%6.%7"/>
      <w:lvlJc w:val="left"/>
      <w:pPr>
        <w:ind w:left="431" w:hanging="431"/>
      </w:pPr>
      <w:rPr>
        <w:rFonts w:hint="default"/>
      </w:rPr>
    </w:lvl>
    <w:lvl w:ilvl="7">
      <w:start w:val="1"/>
      <w:numFmt w:val="decimal"/>
      <w:lvlText w:val="%11.%2.%3.%4.%5.%6.%7.%8"/>
      <w:lvlJc w:val="left"/>
      <w:pPr>
        <w:ind w:left="431" w:hanging="431"/>
      </w:pPr>
      <w:rPr>
        <w:rFonts w:hint="default"/>
      </w:rPr>
    </w:lvl>
    <w:lvl w:ilvl="8">
      <w:start w:val="1"/>
      <w:numFmt w:val="decimal"/>
      <w:lvlText w:val="%11.%2.%3.%4.%5.%6.%7.%8.%9"/>
      <w:lvlJc w:val="left"/>
      <w:pPr>
        <w:ind w:left="431" w:hanging="431"/>
      </w:pPr>
      <w:rPr>
        <w:rFonts w:hint="default"/>
      </w:rPr>
    </w:lvl>
  </w:abstractNum>
  <w:abstractNum w:abstractNumId="14" w15:restartNumberingAfterBreak="0">
    <w:nsid w:val="1A5B5C7F"/>
    <w:multiLevelType w:val="multilevel"/>
    <w:tmpl w:val="944A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12B10"/>
    <w:multiLevelType w:val="hybridMultilevel"/>
    <w:tmpl w:val="7D0247E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1F7A42DC"/>
    <w:multiLevelType w:val="hybridMultilevel"/>
    <w:tmpl w:val="72BE4D66"/>
    <w:lvl w:ilvl="0" w:tplc="046C1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F1FD4"/>
    <w:multiLevelType w:val="hybridMultilevel"/>
    <w:tmpl w:val="9FE231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24365716"/>
    <w:multiLevelType w:val="hybridMultilevel"/>
    <w:tmpl w:val="68A4CE32"/>
    <w:lvl w:ilvl="0" w:tplc="07C20B96">
      <w:start w:val="1"/>
      <w:numFmt w:val="bullet"/>
      <w:pStyle w:val="JornadasListaVietas"/>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4E404AB"/>
    <w:multiLevelType w:val="hybridMultilevel"/>
    <w:tmpl w:val="698ED71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0" w15:restartNumberingAfterBreak="0">
    <w:nsid w:val="25513EA5"/>
    <w:multiLevelType w:val="hybridMultilevel"/>
    <w:tmpl w:val="1D908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DF1CE5"/>
    <w:multiLevelType w:val="multilevel"/>
    <w:tmpl w:val="A7AE37CC"/>
    <w:lvl w:ilvl="0">
      <w:start w:val="1"/>
      <w:numFmt w:val="decimal"/>
      <w:pStyle w:val="Ttulo1"/>
      <w:lvlText w:val="%1"/>
      <w:lvlJc w:val="left"/>
      <w:pPr>
        <w:ind w:left="432" w:hanging="432"/>
      </w:pPr>
    </w:lvl>
    <w:lvl w:ilvl="1">
      <w:start w:val="1"/>
      <w:numFmt w:val="decimal"/>
      <w:pStyle w:val="Ttulo2"/>
      <w:lvlText w:val="%1.%2"/>
      <w:lvlJc w:val="left"/>
      <w:pPr>
        <w:ind w:left="5822" w:hanging="576"/>
      </w:pPr>
      <w:rPr>
        <w:color w:val="auto"/>
      </w:rPr>
    </w:lvl>
    <w:lvl w:ilvl="2">
      <w:start w:val="1"/>
      <w:numFmt w:val="decimal"/>
      <w:pStyle w:val="Ttulo3"/>
      <w:lvlText w:val="%1.%2.%3"/>
      <w:lvlJc w:val="left"/>
      <w:pPr>
        <w:ind w:left="4973"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2A0407A6"/>
    <w:multiLevelType w:val="multilevel"/>
    <w:tmpl w:val="D5080F92"/>
    <w:lvl w:ilvl="0">
      <w:start w:val="1"/>
      <w:numFmt w:val="none"/>
      <w:lvlText w:val="2"/>
      <w:lvlJc w:val="left"/>
      <w:pPr>
        <w:ind w:left="431" w:hanging="431"/>
      </w:pPr>
      <w:rPr>
        <w:rFonts w:hint="default"/>
      </w:rPr>
    </w:lvl>
    <w:lvl w:ilvl="1">
      <w:start w:val="1"/>
      <w:numFmt w:val="decimal"/>
      <w:lvlText w:val="%11.%2"/>
      <w:lvlJc w:val="left"/>
      <w:pPr>
        <w:ind w:left="431" w:hanging="431"/>
      </w:pPr>
      <w:rPr>
        <w:rFonts w:hint="default"/>
      </w:rPr>
    </w:lvl>
    <w:lvl w:ilvl="2">
      <w:start w:val="1"/>
      <w:numFmt w:val="decimal"/>
      <w:lvlText w:val="%11.%2.%3"/>
      <w:lvlJc w:val="left"/>
      <w:pPr>
        <w:ind w:left="431" w:hanging="431"/>
      </w:pPr>
      <w:rPr>
        <w:rFonts w:hint="default"/>
      </w:rPr>
    </w:lvl>
    <w:lvl w:ilvl="3">
      <w:start w:val="1"/>
      <w:numFmt w:val="decimal"/>
      <w:lvlRestart w:val="0"/>
      <w:lvlText w:val="%11.%2.%3.%4"/>
      <w:lvlJc w:val="left"/>
      <w:pPr>
        <w:ind w:left="431" w:hanging="431"/>
      </w:pPr>
      <w:rPr>
        <w:rFonts w:hint="default"/>
      </w:rPr>
    </w:lvl>
    <w:lvl w:ilvl="4">
      <w:start w:val="1"/>
      <w:numFmt w:val="decimal"/>
      <w:lvlText w:val="%11.%2.%3.%4.%5"/>
      <w:lvlJc w:val="left"/>
      <w:pPr>
        <w:ind w:left="431" w:hanging="431"/>
      </w:pPr>
      <w:rPr>
        <w:rFonts w:hint="default"/>
      </w:rPr>
    </w:lvl>
    <w:lvl w:ilvl="5">
      <w:start w:val="1"/>
      <w:numFmt w:val="decimal"/>
      <w:lvlText w:val="%11.%2.%3.%4.%5.%6"/>
      <w:lvlJc w:val="left"/>
      <w:pPr>
        <w:ind w:left="431" w:hanging="431"/>
      </w:pPr>
      <w:rPr>
        <w:rFonts w:hint="default"/>
      </w:rPr>
    </w:lvl>
    <w:lvl w:ilvl="6">
      <w:start w:val="1"/>
      <w:numFmt w:val="decimal"/>
      <w:lvlText w:val="%11.%2.%3.%4.%5.%6.%7"/>
      <w:lvlJc w:val="left"/>
      <w:pPr>
        <w:ind w:left="431" w:hanging="431"/>
      </w:pPr>
      <w:rPr>
        <w:rFonts w:hint="default"/>
      </w:rPr>
    </w:lvl>
    <w:lvl w:ilvl="7">
      <w:start w:val="1"/>
      <w:numFmt w:val="decimal"/>
      <w:lvlText w:val="%11.%2.%3.%4.%5.%6.%7.%8"/>
      <w:lvlJc w:val="left"/>
      <w:pPr>
        <w:ind w:left="431" w:hanging="431"/>
      </w:pPr>
      <w:rPr>
        <w:rFonts w:hint="default"/>
      </w:rPr>
    </w:lvl>
    <w:lvl w:ilvl="8">
      <w:start w:val="1"/>
      <w:numFmt w:val="decimal"/>
      <w:lvlText w:val="%11.%2.%3.%4.%5.%6.%7.%8.%9"/>
      <w:lvlJc w:val="left"/>
      <w:pPr>
        <w:ind w:left="431" w:hanging="431"/>
      </w:pPr>
      <w:rPr>
        <w:rFonts w:hint="default"/>
      </w:rPr>
    </w:lvl>
  </w:abstractNum>
  <w:abstractNum w:abstractNumId="23" w15:restartNumberingAfterBreak="0">
    <w:nsid w:val="2A320D99"/>
    <w:multiLevelType w:val="hybridMultilevel"/>
    <w:tmpl w:val="7E3AF10A"/>
    <w:lvl w:ilvl="0" w:tplc="09B839A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B842B42"/>
    <w:multiLevelType w:val="hybridMultilevel"/>
    <w:tmpl w:val="BB683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E593DEB"/>
    <w:multiLevelType w:val="hybridMultilevel"/>
    <w:tmpl w:val="9CBC6D24"/>
    <w:lvl w:ilvl="0" w:tplc="40847D9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3CA70702"/>
    <w:multiLevelType w:val="hybridMultilevel"/>
    <w:tmpl w:val="479A2C86"/>
    <w:lvl w:ilvl="0" w:tplc="8BC6BCB0">
      <w:start w:val="1"/>
      <w:numFmt w:val="decimal"/>
      <w:pStyle w:val="Ti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D080C4F"/>
    <w:multiLevelType w:val="hybridMultilevel"/>
    <w:tmpl w:val="EA74F4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1812712"/>
    <w:multiLevelType w:val="hybridMultilevel"/>
    <w:tmpl w:val="4FE45802"/>
    <w:lvl w:ilvl="0" w:tplc="9E827638">
      <w:start w:val="1"/>
      <w:numFmt w:val="bullet"/>
      <w:lvlText w:val="•"/>
      <w:lvlJc w:val="left"/>
      <w:pPr>
        <w:tabs>
          <w:tab w:val="num" w:pos="720"/>
        </w:tabs>
        <w:ind w:left="720" w:hanging="360"/>
      </w:pPr>
      <w:rPr>
        <w:rFonts w:ascii="Arial" w:hAnsi="Arial" w:hint="default"/>
      </w:rPr>
    </w:lvl>
    <w:lvl w:ilvl="1" w:tplc="D700A164" w:tentative="1">
      <w:start w:val="1"/>
      <w:numFmt w:val="bullet"/>
      <w:lvlText w:val="•"/>
      <w:lvlJc w:val="left"/>
      <w:pPr>
        <w:tabs>
          <w:tab w:val="num" w:pos="1440"/>
        </w:tabs>
        <w:ind w:left="1440" w:hanging="360"/>
      </w:pPr>
      <w:rPr>
        <w:rFonts w:ascii="Arial" w:hAnsi="Arial" w:hint="default"/>
      </w:rPr>
    </w:lvl>
    <w:lvl w:ilvl="2" w:tplc="0C489388" w:tentative="1">
      <w:start w:val="1"/>
      <w:numFmt w:val="bullet"/>
      <w:lvlText w:val="•"/>
      <w:lvlJc w:val="left"/>
      <w:pPr>
        <w:tabs>
          <w:tab w:val="num" w:pos="2160"/>
        </w:tabs>
        <w:ind w:left="2160" w:hanging="360"/>
      </w:pPr>
      <w:rPr>
        <w:rFonts w:ascii="Arial" w:hAnsi="Arial" w:hint="default"/>
      </w:rPr>
    </w:lvl>
    <w:lvl w:ilvl="3" w:tplc="318884F8" w:tentative="1">
      <w:start w:val="1"/>
      <w:numFmt w:val="bullet"/>
      <w:lvlText w:val="•"/>
      <w:lvlJc w:val="left"/>
      <w:pPr>
        <w:tabs>
          <w:tab w:val="num" w:pos="2880"/>
        </w:tabs>
        <w:ind w:left="2880" w:hanging="360"/>
      </w:pPr>
      <w:rPr>
        <w:rFonts w:ascii="Arial" w:hAnsi="Arial" w:hint="default"/>
      </w:rPr>
    </w:lvl>
    <w:lvl w:ilvl="4" w:tplc="99CA4340" w:tentative="1">
      <w:start w:val="1"/>
      <w:numFmt w:val="bullet"/>
      <w:lvlText w:val="•"/>
      <w:lvlJc w:val="left"/>
      <w:pPr>
        <w:tabs>
          <w:tab w:val="num" w:pos="3600"/>
        </w:tabs>
        <w:ind w:left="3600" w:hanging="360"/>
      </w:pPr>
      <w:rPr>
        <w:rFonts w:ascii="Arial" w:hAnsi="Arial" w:hint="default"/>
      </w:rPr>
    </w:lvl>
    <w:lvl w:ilvl="5" w:tplc="4EE404AA" w:tentative="1">
      <w:start w:val="1"/>
      <w:numFmt w:val="bullet"/>
      <w:lvlText w:val="•"/>
      <w:lvlJc w:val="left"/>
      <w:pPr>
        <w:tabs>
          <w:tab w:val="num" w:pos="4320"/>
        </w:tabs>
        <w:ind w:left="4320" w:hanging="360"/>
      </w:pPr>
      <w:rPr>
        <w:rFonts w:ascii="Arial" w:hAnsi="Arial" w:hint="default"/>
      </w:rPr>
    </w:lvl>
    <w:lvl w:ilvl="6" w:tplc="62BC5628" w:tentative="1">
      <w:start w:val="1"/>
      <w:numFmt w:val="bullet"/>
      <w:lvlText w:val="•"/>
      <w:lvlJc w:val="left"/>
      <w:pPr>
        <w:tabs>
          <w:tab w:val="num" w:pos="5040"/>
        </w:tabs>
        <w:ind w:left="5040" w:hanging="360"/>
      </w:pPr>
      <w:rPr>
        <w:rFonts w:ascii="Arial" w:hAnsi="Arial" w:hint="default"/>
      </w:rPr>
    </w:lvl>
    <w:lvl w:ilvl="7" w:tplc="9B8CDBCA" w:tentative="1">
      <w:start w:val="1"/>
      <w:numFmt w:val="bullet"/>
      <w:lvlText w:val="•"/>
      <w:lvlJc w:val="left"/>
      <w:pPr>
        <w:tabs>
          <w:tab w:val="num" w:pos="5760"/>
        </w:tabs>
        <w:ind w:left="5760" w:hanging="360"/>
      </w:pPr>
      <w:rPr>
        <w:rFonts w:ascii="Arial" w:hAnsi="Arial" w:hint="default"/>
      </w:rPr>
    </w:lvl>
    <w:lvl w:ilvl="8" w:tplc="87E2545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FE12CE"/>
    <w:multiLevelType w:val="hybridMultilevel"/>
    <w:tmpl w:val="56683620"/>
    <w:lvl w:ilvl="0" w:tplc="FD58B3FE">
      <w:start w:val="1"/>
      <w:numFmt w:val="decimal"/>
      <w:pStyle w:val="JornadasListaNumero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50E7B0F"/>
    <w:multiLevelType w:val="hybridMultilevel"/>
    <w:tmpl w:val="7A021DE0"/>
    <w:lvl w:ilvl="0" w:tplc="E11219E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6B310E7"/>
    <w:multiLevelType w:val="hybridMultilevel"/>
    <w:tmpl w:val="9C387618"/>
    <w:lvl w:ilvl="0" w:tplc="377CE8F4">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86F7D7C"/>
    <w:multiLevelType w:val="hybridMultilevel"/>
    <w:tmpl w:val="945ADB6A"/>
    <w:lvl w:ilvl="0" w:tplc="0CD0F69E">
      <w:start w:val="1"/>
      <w:numFmt w:val="bullet"/>
      <w:lvlText w:val="•"/>
      <w:lvlJc w:val="left"/>
      <w:pPr>
        <w:tabs>
          <w:tab w:val="num" w:pos="720"/>
        </w:tabs>
        <w:ind w:left="720" w:hanging="360"/>
      </w:pPr>
      <w:rPr>
        <w:rFonts w:ascii="Arial" w:hAnsi="Arial" w:hint="default"/>
      </w:rPr>
    </w:lvl>
    <w:lvl w:ilvl="1" w:tplc="D450C194" w:tentative="1">
      <w:start w:val="1"/>
      <w:numFmt w:val="bullet"/>
      <w:lvlText w:val="•"/>
      <w:lvlJc w:val="left"/>
      <w:pPr>
        <w:tabs>
          <w:tab w:val="num" w:pos="1440"/>
        </w:tabs>
        <w:ind w:left="1440" w:hanging="360"/>
      </w:pPr>
      <w:rPr>
        <w:rFonts w:ascii="Arial" w:hAnsi="Arial" w:hint="default"/>
      </w:rPr>
    </w:lvl>
    <w:lvl w:ilvl="2" w:tplc="DE82CE06" w:tentative="1">
      <w:start w:val="1"/>
      <w:numFmt w:val="bullet"/>
      <w:lvlText w:val="•"/>
      <w:lvlJc w:val="left"/>
      <w:pPr>
        <w:tabs>
          <w:tab w:val="num" w:pos="2160"/>
        </w:tabs>
        <w:ind w:left="2160" w:hanging="360"/>
      </w:pPr>
      <w:rPr>
        <w:rFonts w:ascii="Arial" w:hAnsi="Arial" w:hint="default"/>
      </w:rPr>
    </w:lvl>
    <w:lvl w:ilvl="3" w:tplc="551443EC" w:tentative="1">
      <w:start w:val="1"/>
      <w:numFmt w:val="bullet"/>
      <w:lvlText w:val="•"/>
      <w:lvlJc w:val="left"/>
      <w:pPr>
        <w:tabs>
          <w:tab w:val="num" w:pos="2880"/>
        </w:tabs>
        <w:ind w:left="2880" w:hanging="360"/>
      </w:pPr>
      <w:rPr>
        <w:rFonts w:ascii="Arial" w:hAnsi="Arial" w:hint="default"/>
      </w:rPr>
    </w:lvl>
    <w:lvl w:ilvl="4" w:tplc="099E767E" w:tentative="1">
      <w:start w:val="1"/>
      <w:numFmt w:val="bullet"/>
      <w:lvlText w:val="•"/>
      <w:lvlJc w:val="left"/>
      <w:pPr>
        <w:tabs>
          <w:tab w:val="num" w:pos="3600"/>
        </w:tabs>
        <w:ind w:left="3600" w:hanging="360"/>
      </w:pPr>
      <w:rPr>
        <w:rFonts w:ascii="Arial" w:hAnsi="Arial" w:hint="default"/>
      </w:rPr>
    </w:lvl>
    <w:lvl w:ilvl="5" w:tplc="3DBEFF3C" w:tentative="1">
      <w:start w:val="1"/>
      <w:numFmt w:val="bullet"/>
      <w:lvlText w:val="•"/>
      <w:lvlJc w:val="left"/>
      <w:pPr>
        <w:tabs>
          <w:tab w:val="num" w:pos="4320"/>
        </w:tabs>
        <w:ind w:left="4320" w:hanging="360"/>
      </w:pPr>
      <w:rPr>
        <w:rFonts w:ascii="Arial" w:hAnsi="Arial" w:hint="default"/>
      </w:rPr>
    </w:lvl>
    <w:lvl w:ilvl="6" w:tplc="4DF87DC4" w:tentative="1">
      <w:start w:val="1"/>
      <w:numFmt w:val="bullet"/>
      <w:lvlText w:val="•"/>
      <w:lvlJc w:val="left"/>
      <w:pPr>
        <w:tabs>
          <w:tab w:val="num" w:pos="5040"/>
        </w:tabs>
        <w:ind w:left="5040" w:hanging="360"/>
      </w:pPr>
      <w:rPr>
        <w:rFonts w:ascii="Arial" w:hAnsi="Arial" w:hint="default"/>
      </w:rPr>
    </w:lvl>
    <w:lvl w:ilvl="7" w:tplc="4306CE06" w:tentative="1">
      <w:start w:val="1"/>
      <w:numFmt w:val="bullet"/>
      <w:lvlText w:val="•"/>
      <w:lvlJc w:val="left"/>
      <w:pPr>
        <w:tabs>
          <w:tab w:val="num" w:pos="5760"/>
        </w:tabs>
        <w:ind w:left="5760" w:hanging="360"/>
      </w:pPr>
      <w:rPr>
        <w:rFonts w:ascii="Arial" w:hAnsi="Arial" w:hint="default"/>
      </w:rPr>
    </w:lvl>
    <w:lvl w:ilvl="8" w:tplc="32DA561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9DF3A0B"/>
    <w:multiLevelType w:val="hybridMultilevel"/>
    <w:tmpl w:val="A874E7F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4A254318"/>
    <w:multiLevelType w:val="multilevel"/>
    <w:tmpl w:val="E2E60D9A"/>
    <w:lvl w:ilvl="0">
      <w:start w:val="1"/>
      <w:numFmt w:val="decimal"/>
      <w:lvlText w:val="%1"/>
      <w:lvlJc w:val="left"/>
      <w:pPr>
        <w:ind w:left="360" w:hanging="360"/>
      </w:pPr>
      <w:rPr>
        <w:rFonts w:hint="default"/>
      </w:rPr>
    </w:lvl>
    <w:lvl w:ilvl="1">
      <w:start w:val="1"/>
      <w:numFmt w:val="decimal"/>
      <w:pStyle w:val="JornadasTi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386747A"/>
    <w:multiLevelType w:val="hybridMultilevel"/>
    <w:tmpl w:val="B372C0E6"/>
    <w:lvl w:ilvl="0" w:tplc="D73A8C1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63A3BED"/>
    <w:multiLevelType w:val="hybridMultilevel"/>
    <w:tmpl w:val="DBA014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7C8589E"/>
    <w:multiLevelType w:val="hybridMultilevel"/>
    <w:tmpl w:val="E618AA1E"/>
    <w:lvl w:ilvl="0" w:tplc="0C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8" w15:restartNumberingAfterBreak="0">
    <w:nsid w:val="594F7E01"/>
    <w:multiLevelType w:val="hybridMultilevel"/>
    <w:tmpl w:val="A1A6F528"/>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9" w15:restartNumberingAfterBreak="0">
    <w:nsid w:val="5C3E7B01"/>
    <w:multiLevelType w:val="hybridMultilevel"/>
    <w:tmpl w:val="30FA756A"/>
    <w:lvl w:ilvl="0" w:tplc="0C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5E867C0F"/>
    <w:multiLevelType w:val="hybridMultilevel"/>
    <w:tmpl w:val="715EB0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F3F4947"/>
    <w:multiLevelType w:val="hybridMultilevel"/>
    <w:tmpl w:val="510CD2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F6E591A"/>
    <w:multiLevelType w:val="hybridMultilevel"/>
    <w:tmpl w:val="C6403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F7A192D"/>
    <w:multiLevelType w:val="hybridMultilevel"/>
    <w:tmpl w:val="169E10EC"/>
    <w:lvl w:ilvl="0" w:tplc="2BC4622E">
      <w:start w:val="5"/>
      <w:numFmt w:val="bullet"/>
      <w:lvlText w:val="-"/>
      <w:lvlJc w:val="left"/>
      <w:pPr>
        <w:ind w:left="927" w:hanging="360"/>
      </w:pPr>
      <w:rPr>
        <w:rFonts w:ascii="Verdana" w:eastAsia="Times New Roman" w:hAnsi="Verdana"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44" w15:restartNumberingAfterBreak="0">
    <w:nsid w:val="6073695A"/>
    <w:multiLevelType w:val="hybridMultilevel"/>
    <w:tmpl w:val="E9CE19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65229A9"/>
    <w:multiLevelType w:val="multilevel"/>
    <w:tmpl w:val="62048ABC"/>
    <w:numStyleLink w:val="Estilo1"/>
  </w:abstractNum>
  <w:abstractNum w:abstractNumId="46" w15:restartNumberingAfterBreak="0">
    <w:nsid w:val="67C413D5"/>
    <w:multiLevelType w:val="multilevel"/>
    <w:tmpl w:val="F2460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720D2B"/>
    <w:multiLevelType w:val="hybridMultilevel"/>
    <w:tmpl w:val="9F749242"/>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6E2F4846"/>
    <w:multiLevelType w:val="hybridMultilevel"/>
    <w:tmpl w:val="3286A3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EB55C5D"/>
    <w:multiLevelType w:val="hybridMultilevel"/>
    <w:tmpl w:val="5E5C5F64"/>
    <w:lvl w:ilvl="0" w:tplc="294EE904">
      <w:start w:val="1"/>
      <w:numFmt w:val="bullet"/>
      <w:pStyle w:val="JornadasListaVietas2"/>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0" w15:restartNumberingAfterBreak="0">
    <w:nsid w:val="6EBB5924"/>
    <w:multiLevelType w:val="hybridMultilevel"/>
    <w:tmpl w:val="24B8E892"/>
    <w:lvl w:ilvl="0" w:tplc="DBC6DCAA">
      <w:start w:val="1"/>
      <w:numFmt w:val="bullet"/>
      <w:lvlText w:val="•"/>
      <w:lvlJc w:val="left"/>
      <w:pPr>
        <w:tabs>
          <w:tab w:val="num" w:pos="720"/>
        </w:tabs>
        <w:ind w:left="720" w:hanging="360"/>
      </w:pPr>
      <w:rPr>
        <w:rFonts w:ascii="Arial" w:hAnsi="Arial" w:hint="default"/>
      </w:rPr>
    </w:lvl>
    <w:lvl w:ilvl="1" w:tplc="066247D2" w:tentative="1">
      <w:start w:val="1"/>
      <w:numFmt w:val="bullet"/>
      <w:lvlText w:val="•"/>
      <w:lvlJc w:val="left"/>
      <w:pPr>
        <w:tabs>
          <w:tab w:val="num" w:pos="1440"/>
        </w:tabs>
        <w:ind w:left="1440" w:hanging="360"/>
      </w:pPr>
      <w:rPr>
        <w:rFonts w:ascii="Arial" w:hAnsi="Arial" w:hint="default"/>
      </w:rPr>
    </w:lvl>
    <w:lvl w:ilvl="2" w:tplc="9F54E76C" w:tentative="1">
      <w:start w:val="1"/>
      <w:numFmt w:val="bullet"/>
      <w:lvlText w:val="•"/>
      <w:lvlJc w:val="left"/>
      <w:pPr>
        <w:tabs>
          <w:tab w:val="num" w:pos="2160"/>
        </w:tabs>
        <w:ind w:left="2160" w:hanging="360"/>
      </w:pPr>
      <w:rPr>
        <w:rFonts w:ascii="Arial" w:hAnsi="Arial" w:hint="default"/>
      </w:rPr>
    </w:lvl>
    <w:lvl w:ilvl="3" w:tplc="BD342302" w:tentative="1">
      <w:start w:val="1"/>
      <w:numFmt w:val="bullet"/>
      <w:lvlText w:val="•"/>
      <w:lvlJc w:val="left"/>
      <w:pPr>
        <w:tabs>
          <w:tab w:val="num" w:pos="2880"/>
        </w:tabs>
        <w:ind w:left="2880" w:hanging="360"/>
      </w:pPr>
      <w:rPr>
        <w:rFonts w:ascii="Arial" w:hAnsi="Arial" w:hint="default"/>
      </w:rPr>
    </w:lvl>
    <w:lvl w:ilvl="4" w:tplc="4508D58C" w:tentative="1">
      <w:start w:val="1"/>
      <w:numFmt w:val="bullet"/>
      <w:lvlText w:val="•"/>
      <w:lvlJc w:val="left"/>
      <w:pPr>
        <w:tabs>
          <w:tab w:val="num" w:pos="3600"/>
        </w:tabs>
        <w:ind w:left="3600" w:hanging="360"/>
      </w:pPr>
      <w:rPr>
        <w:rFonts w:ascii="Arial" w:hAnsi="Arial" w:hint="default"/>
      </w:rPr>
    </w:lvl>
    <w:lvl w:ilvl="5" w:tplc="0CCE9FE8" w:tentative="1">
      <w:start w:val="1"/>
      <w:numFmt w:val="bullet"/>
      <w:lvlText w:val="•"/>
      <w:lvlJc w:val="left"/>
      <w:pPr>
        <w:tabs>
          <w:tab w:val="num" w:pos="4320"/>
        </w:tabs>
        <w:ind w:left="4320" w:hanging="360"/>
      </w:pPr>
      <w:rPr>
        <w:rFonts w:ascii="Arial" w:hAnsi="Arial" w:hint="default"/>
      </w:rPr>
    </w:lvl>
    <w:lvl w:ilvl="6" w:tplc="00F632D4" w:tentative="1">
      <w:start w:val="1"/>
      <w:numFmt w:val="bullet"/>
      <w:lvlText w:val="•"/>
      <w:lvlJc w:val="left"/>
      <w:pPr>
        <w:tabs>
          <w:tab w:val="num" w:pos="5040"/>
        </w:tabs>
        <w:ind w:left="5040" w:hanging="360"/>
      </w:pPr>
      <w:rPr>
        <w:rFonts w:ascii="Arial" w:hAnsi="Arial" w:hint="default"/>
      </w:rPr>
    </w:lvl>
    <w:lvl w:ilvl="7" w:tplc="58BCAB70" w:tentative="1">
      <w:start w:val="1"/>
      <w:numFmt w:val="bullet"/>
      <w:lvlText w:val="•"/>
      <w:lvlJc w:val="left"/>
      <w:pPr>
        <w:tabs>
          <w:tab w:val="num" w:pos="5760"/>
        </w:tabs>
        <w:ind w:left="5760" w:hanging="360"/>
      </w:pPr>
      <w:rPr>
        <w:rFonts w:ascii="Arial" w:hAnsi="Arial" w:hint="default"/>
      </w:rPr>
    </w:lvl>
    <w:lvl w:ilvl="8" w:tplc="955C6C2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FAD01FB"/>
    <w:multiLevelType w:val="hybridMultilevel"/>
    <w:tmpl w:val="F2F4F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0E01EB8"/>
    <w:multiLevelType w:val="hybridMultilevel"/>
    <w:tmpl w:val="BB683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8"/>
  </w:num>
  <w:num w:numId="3">
    <w:abstractNumId w:val="49"/>
  </w:num>
  <w:num w:numId="4">
    <w:abstractNumId w:val="29"/>
  </w:num>
  <w:num w:numId="5">
    <w:abstractNumId w:val="22"/>
  </w:num>
  <w:num w:numId="6">
    <w:abstractNumId w:val="3"/>
  </w:num>
  <w:num w:numId="7">
    <w:abstractNumId w:val="12"/>
  </w:num>
  <w:num w:numId="8">
    <w:abstractNumId w:val="13"/>
  </w:num>
  <w:num w:numId="9">
    <w:abstractNumId w:val="13"/>
    <w:lvlOverride w:ilvl="0">
      <w:lvl w:ilvl="0">
        <w:start w:val="1"/>
        <w:numFmt w:val="decimal"/>
        <w:lvlText w:val="%1"/>
        <w:lvlJc w:val="left"/>
        <w:pPr>
          <w:ind w:left="431" w:hanging="431"/>
        </w:pPr>
        <w:rPr>
          <w:rFonts w:ascii="Arial" w:hAnsi="Arial" w:hint="default"/>
        </w:rPr>
      </w:lvl>
    </w:lvlOverride>
    <w:lvlOverride w:ilvl="1">
      <w:lvl w:ilvl="1">
        <w:start w:val="1"/>
        <w:numFmt w:val="decimal"/>
        <w:lvlText w:val="%11.%2"/>
        <w:lvlJc w:val="left"/>
        <w:pPr>
          <w:ind w:left="431" w:hanging="431"/>
        </w:pPr>
        <w:rPr>
          <w:rFonts w:hint="default"/>
        </w:rPr>
      </w:lvl>
    </w:lvlOverride>
    <w:lvlOverride w:ilvl="2">
      <w:lvl w:ilvl="2">
        <w:start w:val="1"/>
        <w:numFmt w:val="decimal"/>
        <w:pStyle w:val="JornadasTitulo3"/>
        <w:lvlText w:val="%11.%2.%3"/>
        <w:lvlJc w:val="left"/>
        <w:pPr>
          <w:ind w:left="431" w:hanging="431"/>
        </w:pPr>
        <w:rPr>
          <w:rFonts w:hint="default"/>
        </w:rPr>
      </w:lvl>
    </w:lvlOverride>
    <w:lvlOverride w:ilvl="3">
      <w:lvl w:ilvl="3">
        <w:start w:val="1"/>
        <w:numFmt w:val="decimal"/>
        <w:lvlRestart w:val="0"/>
        <w:lvlText w:val="%11.%2.%3.%4"/>
        <w:lvlJc w:val="left"/>
        <w:pPr>
          <w:ind w:left="431" w:hanging="431"/>
        </w:pPr>
        <w:rPr>
          <w:rFonts w:hint="default"/>
        </w:rPr>
      </w:lvl>
    </w:lvlOverride>
    <w:lvlOverride w:ilvl="4">
      <w:lvl w:ilvl="4">
        <w:start w:val="1"/>
        <w:numFmt w:val="decimal"/>
        <w:lvlText w:val="%11.%2.%3.%4.%5"/>
        <w:lvlJc w:val="left"/>
        <w:pPr>
          <w:ind w:left="431" w:hanging="431"/>
        </w:pPr>
        <w:rPr>
          <w:rFonts w:hint="default"/>
        </w:rPr>
      </w:lvl>
    </w:lvlOverride>
    <w:lvlOverride w:ilvl="5">
      <w:lvl w:ilvl="5">
        <w:start w:val="1"/>
        <w:numFmt w:val="decimal"/>
        <w:lvlText w:val="%11.%2.%3.%4.%5.%6"/>
        <w:lvlJc w:val="left"/>
        <w:pPr>
          <w:ind w:left="431" w:hanging="431"/>
        </w:pPr>
        <w:rPr>
          <w:rFonts w:hint="default"/>
        </w:rPr>
      </w:lvl>
    </w:lvlOverride>
    <w:lvlOverride w:ilvl="6">
      <w:lvl w:ilvl="6">
        <w:start w:val="1"/>
        <w:numFmt w:val="decimal"/>
        <w:lvlText w:val="%11.%2.%3.%4.%5.%6.%7"/>
        <w:lvlJc w:val="left"/>
        <w:pPr>
          <w:ind w:left="431" w:hanging="431"/>
        </w:pPr>
        <w:rPr>
          <w:rFonts w:hint="default"/>
        </w:rPr>
      </w:lvl>
    </w:lvlOverride>
    <w:lvlOverride w:ilvl="7">
      <w:lvl w:ilvl="7">
        <w:start w:val="1"/>
        <w:numFmt w:val="decimal"/>
        <w:lvlText w:val="%11.%2.%3.%4.%5.%6.%7.%8"/>
        <w:lvlJc w:val="left"/>
        <w:pPr>
          <w:ind w:left="431" w:hanging="431"/>
        </w:pPr>
        <w:rPr>
          <w:rFonts w:hint="default"/>
        </w:rPr>
      </w:lvl>
    </w:lvlOverride>
    <w:lvlOverride w:ilvl="8">
      <w:lvl w:ilvl="8">
        <w:start w:val="1"/>
        <w:numFmt w:val="decimal"/>
        <w:lvlText w:val="%11.%2.%3.%4.%5.%6.%7.%8.%9"/>
        <w:lvlJc w:val="left"/>
        <w:pPr>
          <w:ind w:left="431" w:hanging="431"/>
        </w:pPr>
        <w:rPr>
          <w:rFonts w:hint="default"/>
        </w:rPr>
      </w:lvl>
    </w:lvlOverride>
  </w:num>
  <w:num w:numId="10">
    <w:abstractNumId w:val="46"/>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34"/>
  </w:num>
  <w:num w:numId="18">
    <w:abstractNumId w:val="34"/>
    <w:lvlOverride w:ilvl="0">
      <w:startOverride w:val="2"/>
    </w:lvlOverride>
  </w:num>
  <w:num w:numId="19">
    <w:abstractNumId w:val="12"/>
    <w:lvlOverride w:ilvl="0">
      <w:startOverride w:val="1"/>
    </w:lvlOverride>
  </w:num>
  <w:num w:numId="20">
    <w:abstractNumId w:val="20"/>
  </w:num>
  <w:num w:numId="21">
    <w:abstractNumId w:val="23"/>
  </w:num>
  <w:num w:numId="22">
    <w:abstractNumId w:val="35"/>
  </w:num>
  <w:num w:numId="23">
    <w:abstractNumId w:val="21"/>
  </w:num>
  <w:num w:numId="24">
    <w:abstractNumId w:val="17"/>
  </w:num>
  <w:num w:numId="25">
    <w:abstractNumId w:val="40"/>
  </w:num>
  <w:num w:numId="26">
    <w:abstractNumId w:val="48"/>
  </w:num>
  <w:num w:numId="27">
    <w:abstractNumId w:val="34"/>
  </w:num>
  <w:num w:numId="28">
    <w:abstractNumId w:val="34"/>
  </w:num>
  <w:num w:numId="29">
    <w:abstractNumId w:val="34"/>
  </w:num>
  <w:num w:numId="30">
    <w:abstractNumId w:val="21"/>
  </w:num>
  <w:num w:numId="31">
    <w:abstractNumId w:val="30"/>
  </w:num>
  <w:num w:numId="32">
    <w:abstractNumId w:val="42"/>
  </w:num>
  <w:num w:numId="33">
    <w:abstractNumId w:val="7"/>
  </w:num>
  <w:num w:numId="34">
    <w:abstractNumId w:val="52"/>
  </w:num>
  <w:num w:numId="35">
    <w:abstractNumId w:val="10"/>
  </w:num>
  <w:num w:numId="36">
    <w:abstractNumId w:val="51"/>
  </w:num>
  <w:num w:numId="37">
    <w:abstractNumId w:val="26"/>
  </w:num>
  <w:num w:numId="38">
    <w:abstractNumId w:val="45"/>
  </w:num>
  <w:num w:numId="39">
    <w:abstractNumId w:val="21"/>
  </w:num>
  <w:num w:numId="40">
    <w:abstractNumId w:val="21"/>
  </w:num>
  <w:num w:numId="41">
    <w:abstractNumId w:val="21"/>
  </w:num>
  <w:num w:numId="42">
    <w:abstractNumId w:val="21"/>
  </w:num>
  <w:num w:numId="43">
    <w:abstractNumId w:val="1"/>
  </w:num>
  <w:num w:numId="44">
    <w:abstractNumId w:val="36"/>
  </w:num>
  <w:num w:numId="45">
    <w:abstractNumId w:val="21"/>
  </w:num>
  <w:num w:numId="46">
    <w:abstractNumId w:val="21"/>
  </w:num>
  <w:num w:numId="47">
    <w:abstractNumId w:val="32"/>
  </w:num>
  <w:num w:numId="48">
    <w:abstractNumId w:val="39"/>
  </w:num>
  <w:num w:numId="49">
    <w:abstractNumId w:val="28"/>
  </w:num>
  <w:num w:numId="50">
    <w:abstractNumId w:val="37"/>
  </w:num>
  <w:num w:numId="51">
    <w:abstractNumId w:val="11"/>
  </w:num>
  <w:num w:numId="52">
    <w:abstractNumId w:val="44"/>
  </w:num>
  <w:num w:numId="53">
    <w:abstractNumId w:val="0"/>
  </w:num>
  <w:num w:numId="54">
    <w:abstractNumId w:val="50"/>
  </w:num>
  <w:num w:numId="55">
    <w:abstractNumId w:val="15"/>
  </w:num>
  <w:num w:numId="56">
    <w:abstractNumId w:val="24"/>
  </w:num>
  <w:num w:numId="57">
    <w:abstractNumId w:val="16"/>
  </w:num>
  <w:num w:numId="58">
    <w:abstractNumId w:val="8"/>
  </w:num>
  <w:num w:numId="59">
    <w:abstractNumId w:val="2"/>
  </w:num>
  <w:num w:numId="60">
    <w:abstractNumId w:val="14"/>
  </w:num>
  <w:num w:numId="61">
    <w:abstractNumId w:val="31"/>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5"/>
    <w:lvlOverride w:ilvl="0">
      <w:lvl w:ilvl="0">
        <w:start w:val="1"/>
        <w:numFmt w:val="decimal"/>
        <w:suff w:val="space"/>
        <w:lvlText w:val="%1 "/>
        <w:lvlJc w:val="left"/>
        <w:pPr>
          <w:ind w:left="0" w:firstLine="0"/>
        </w:pPr>
        <w:rPr>
          <w:rFonts w:hint="default"/>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
        <w:lvlJc w:val="left"/>
        <w:pPr>
          <w:ind w:left="0" w:firstLine="0"/>
        </w:pPr>
        <w:rPr>
          <w:rFonts w:cs="Times New Roman" w:hint="default"/>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
        <w:lvlJc w:val="left"/>
        <w:pPr>
          <w:ind w:left="0" w:firstLine="0"/>
        </w:pPr>
        <w:rPr>
          <w:rFonts w:hint="default"/>
        </w:rPr>
      </w:lvl>
    </w:lvlOverride>
    <w:lvlOverride w:ilvl="4">
      <w:lvl w:ilvl="4">
        <w:start w:val="1"/>
        <w:numFmt w:val="none"/>
        <w:lvlText w:val="%5"/>
        <w:lvlJc w:val="left"/>
        <w:pPr>
          <w:ind w:left="0" w:firstLine="0"/>
        </w:pPr>
        <w:rPr>
          <w:rFonts w:hint="default"/>
        </w:rPr>
      </w:lvl>
    </w:lvlOverride>
    <w:lvlOverride w:ilvl="5">
      <w:lvl w:ilvl="5">
        <w:start w:val="1"/>
        <w:numFmt w:val="none"/>
        <w:lvlText w:val="%6"/>
        <w:lvlJc w:val="lef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left"/>
        <w:pPr>
          <w:ind w:left="0" w:firstLine="0"/>
        </w:pPr>
        <w:rPr>
          <w:rFonts w:hint="default"/>
        </w:rPr>
      </w:lvl>
    </w:lvlOverride>
  </w:num>
  <w:num w:numId="65">
    <w:abstractNumId w:val="5"/>
    <w:lvlOverride w:ilvl="0">
      <w:lvl w:ilvl="0">
        <w:start w:val="1"/>
        <w:numFmt w:val="decimal"/>
        <w:lvlText w:val="%1 "/>
        <w:lvlJc w:val="left"/>
        <w:pPr>
          <w:ind w:left="0" w:firstLine="0"/>
        </w:pPr>
      </w:lvl>
    </w:lvlOverride>
    <w:lvlOverride w:ilvl="1">
      <w:lvl w:ilvl="1">
        <w:start w:val="1"/>
        <w:numFmt w:val="decimal"/>
        <w:lvlText w:val="%1.%2 "/>
        <w:lvlJc w:val="left"/>
      </w:lvl>
    </w:lvlOverride>
    <w:lvlOverride w:ilvl="2">
      <w:lvl w:ilvl="2">
        <w:start w:val="1"/>
        <w:numFmt w:val="decimal"/>
        <w:lvlText w:val="%1.%2.%3 "/>
        <w:lvlJc w:val="left"/>
        <w:pPr>
          <w:ind w:left="0" w:firstLine="0"/>
        </w:pPr>
      </w:lvl>
    </w:lvlOverride>
    <w:lvlOverride w:ilvl="3">
      <w:lvl w:ilvl="3">
        <w:start w:val="1"/>
        <w:numFmt w:val="decimal"/>
        <w:lvlText w:val="%1.%2.%3.%4 "/>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6">
    <w:abstractNumId w:val="6"/>
  </w:num>
  <w:num w:numId="67">
    <w:abstractNumId w:val="43"/>
  </w:num>
  <w:num w:numId="68">
    <w:abstractNumId w:val="19"/>
  </w:num>
  <w:num w:numId="69">
    <w:abstractNumId w:val="41"/>
  </w:num>
  <w:num w:numId="70">
    <w:abstractNumId w:val="4"/>
  </w:num>
  <w:num w:numId="71">
    <w:abstractNumId w:val="27"/>
  </w:num>
  <w:num w:numId="72">
    <w:abstractNumId w:val="38"/>
  </w:num>
  <w:num w:numId="73">
    <w:abstractNumId w:val="21"/>
  </w:num>
  <w:num w:numId="74">
    <w:abstractNumId w:val="5"/>
  </w:num>
  <w:num w:numId="75">
    <w:abstractNumId w:val="47"/>
  </w:num>
  <w:num w:numId="76">
    <w:abstractNumId w:val="21"/>
  </w:num>
  <w:num w:numId="77">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F1"/>
    <w:rsid w:val="00000416"/>
    <w:rsid w:val="000018C2"/>
    <w:rsid w:val="000027CA"/>
    <w:rsid w:val="00002956"/>
    <w:rsid w:val="00002C7E"/>
    <w:rsid w:val="000049D8"/>
    <w:rsid w:val="000050A8"/>
    <w:rsid w:val="0000630C"/>
    <w:rsid w:val="00006452"/>
    <w:rsid w:val="00007706"/>
    <w:rsid w:val="0001000C"/>
    <w:rsid w:val="00010487"/>
    <w:rsid w:val="000104D5"/>
    <w:rsid w:val="00011F73"/>
    <w:rsid w:val="00012385"/>
    <w:rsid w:val="00012916"/>
    <w:rsid w:val="00013171"/>
    <w:rsid w:val="00013D93"/>
    <w:rsid w:val="00014073"/>
    <w:rsid w:val="000142F1"/>
    <w:rsid w:val="000145DD"/>
    <w:rsid w:val="00014B00"/>
    <w:rsid w:val="0001632C"/>
    <w:rsid w:val="00021C20"/>
    <w:rsid w:val="00021CCD"/>
    <w:rsid w:val="00023045"/>
    <w:rsid w:val="000231AB"/>
    <w:rsid w:val="000240EF"/>
    <w:rsid w:val="00024924"/>
    <w:rsid w:val="00024EA8"/>
    <w:rsid w:val="0002566F"/>
    <w:rsid w:val="000256DB"/>
    <w:rsid w:val="000260F0"/>
    <w:rsid w:val="00026D3C"/>
    <w:rsid w:val="0002788C"/>
    <w:rsid w:val="00027B57"/>
    <w:rsid w:val="00027D2D"/>
    <w:rsid w:val="0003096C"/>
    <w:rsid w:val="000312DA"/>
    <w:rsid w:val="00032824"/>
    <w:rsid w:val="000329CC"/>
    <w:rsid w:val="0003352A"/>
    <w:rsid w:val="00033AA1"/>
    <w:rsid w:val="00036B70"/>
    <w:rsid w:val="000407C7"/>
    <w:rsid w:val="00042DCC"/>
    <w:rsid w:val="00042F7A"/>
    <w:rsid w:val="00043787"/>
    <w:rsid w:val="0004394E"/>
    <w:rsid w:val="0004402F"/>
    <w:rsid w:val="00044064"/>
    <w:rsid w:val="000447F2"/>
    <w:rsid w:val="00045FA0"/>
    <w:rsid w:val="000466B7"/>
    <w:rsid w:val="000469AA"/>
    <w:rsid w:val="000511EE"/>
    <w:rsid w:val="000514AB"/>
    <w:rsid w:val="00053112"/>
    <w:rsid w:val="00053829"/>
    <w:rsid w:val="00054DCE"/>
    <w:rsid w:val="00054E43"/>
    <w:rsid w:val="000553D8"/>
    <w:rsid w:val="00061246"/>
    <w:rsid w:val="0006267F"/>
    <w:rsid w:val="00062A7C"/>
    <w:rsid w:val="00063555"/>
    <w:rsid w:val="0006494B"/>
    <w:rsid w:val="00064C51"/>
    <w:rsid w:val="0006579C"/>
    <w:rsid w:val="00066A7A"/>
    <w:rsid w:val="000706AE"/>
    <w:rsid w:val="000707F5"/>
    <w:rsid w:val="00071278"/>
    <w:rsid w:val="0007241D"/>
    <w:rsid w:val="000724F7"/>
    <w:rsid w:val="0007253C"/>
    <w:rsid w:val="00075581"/>
    <w:rsid w:val="0007619D"/>
    <w:rsid w:val="0007643D"/>
    <w:rsid w:val="00077772"/>
    <w:rsid w:val="000809C7"/>
    <w:rsid w:val="00080F7E"/>
    <w:rsid w:val="00081068"/>
    <w:rsid w:val="00081BF7"/>
    <w:rsid w:val="000827EB"/>
    <w:rsid w:val="00082FBE"/>
    <w:rsid w:val="00090B2A"/>
    <w:rsid w:val="00091DBD"/>
    <w:rsid w:val="0009266C"/>
    <w:rsid w:val="00092A0C"/>
    <w:rsid w:val="00092B40"/>
    <w:rsid w:val="000935C6"/>
    <w:rsid w:val="00093F26"/>
    <w:rsid w:val="0009438B"/>
    <w:rsid w:val="0009479A"/>
    <w:rsid w:val="00095AF0"/>
    <w:rsid w:val="00096307"/>
    <w:rsid w:val="0009677D"/>
    <w:rsid w:val="00096C0F"/>
    <w:rsid w:val="0009762B"/>
    <w:rsid w:val="000A0898"/>
    <w:rsid w:val="000A1810"/>
    <w:rsid w:val="000A1D0A"/>
    <w:rsid w:val="000A24FB"/>
    <w:rsid w:val="000A363D"/>
    <w:rsid w:val="000A545B"/>
    <w:rsid w:val="000A5E24"/>
    <w:rsid w:val="000A6903"/>
    <w:rsid w:val="000A741E"/>
    <w:rsid w:val="000B4C39"/>
    <w:rsid w:val="000B4D54"/>
    <w:rsid w:val="000B55CD"/>
    <w:rsid w:val="000B686E"/>
    <w:rsid w:val="000B6FA7"/>
    <w:rsid w:val="000B797F"/>
    <w:rsid w:val="000C0142"/>
    <w:rsid w:val="000C0E65"/>
    <w:rsid w:val="000C16B3"/>
    <w:rsid w:val="000C19B7"/>
    <w:rsid w:val="000C218A"/>
    <w:rsid w:val="000C2D11"/>
    <w:rsid w:val="000C30A3"/>
    <w:rsid w:val="000C5514"/>
    <w:rsid w:val="000C5E3A"/>
    <w:rsid w:val="000C696F"/>
    <w:rsid w:val="000C6A1B"/>
    <w:rsid w:val="000C76C2"/>
    <w:rsid w:val="000D0309"/>
    <w:rsid w:val="000D040E"/>
    <w:rsid w:val="000D06B3"/>
    <w:rsid w:val="000D0786"/>
    <w:rsid w:val="000D0810"/>
    <w:rsid w:val="000D243A"/>
    <w:rsid w:val="000D25EC"/>
    <w:rsid w:val="000D3214"/>
    <w:rsid w:val="000D6456"/>
    <w:rsid w:val="000D74A1"/>
    <w:rsid w:val="000D78B8"/>
    <w:rsid w:val="000D7BCC"/>
    <w:rsid w:val="000E2564"/>
    <w:rsid w:val="000E2E2F"/>
    <w:rsid w:val="000E4362"/>
    <w:rsid w:val="000E4618"/>
    <w:rsid w:val="000E4997"/>
    <w:rsid w:val="000E4B04"/>
    <w:rsid w:val="000E4EC2"/>
    <w:rsid w:val="000E630C"/>
    <w:rsid w:val="000E6654"/>
    <w:rsid w:val="000E6B82"/>
    <w:rsid w:val="000F0C9A"/>
    <w:rsid w:val="000F12F2"/>
    <w:rsid w:val="000F2C30"/>
    <w:rsid w:val="000F4B99"/>
    <w:rsid w:val="000F5169"/>
    <w:rsid w:val="000F5CB3"/>
    <w:rsid w:val="000F6090"/>
    <w:rsid w:val="000F6109"/>
    <w:rsid w:val="001032B5"/>
    <w:rsid w:val="00103F8E"/>
    <w:rsid w:val="00104EEC"/>
    <w:rsid w:val="00104F91"/>
    <w:rsid w:val="001050D3"/>
    <w:rsid w:val="00105D48"/>
    <w:rsid w:val="00106C3B"/>
    <w:rsid w:val="00107CFF"/>
    <w:rsid w:val="00107F3E"/>
    <w:rsid w:val="00110440"/>
    <w:rsid w:val="001110DA"/>
    <w:rsid w:val="001124E4"/>
    <w:rsid w:val="00112791"/>
    <w:rsid w:val="001135E4"/>
    <w:rsid w:val="0011415E"/>
    <w:rsid w:val="00114490"/>
    <w:rsid w:val="0011450B"/>
    <w:rsid w:val="00115303"/>
    <w:rsid w:val="0011786A"/>
    <w:rsid w:val="001200E5"/>
    <w:rsid w:val="00120322"/>
    <w:rsid w:val="001205A7"/>
    <w:rsid w:val="00122518"/>
    <w:rsid w:val="00123F03"/>
    <w:rsid w:val="0012748A"/>
    <w:rsid w:val="00127858"/>
    <w:rsid w:val="00130951"/>
    <w:rsid w:val="00131368"/>
    <w:rsid w:val="00131512"/>
    <w:rsid w:val="00131618"/>
    <w:rsid w:val="00131E90"/>
    <w:rsid w:val="00132AD6"/>
    <w:rsid w:val="00134268"/>
    <w:rsid w:val="00135DA1"/>
    <w:rsid w:val="001405BF"/>
    <w:rsid w:val="00141151"/>
    <w:rsid w:val="0014182C"/>
    <w:rsid w:val="00141959"/>
    <w:rsid w:val="0014245F"/>
    <w:rsid w:val="00142D05"/>
    <w:rsid w:val="00142D89"/>
    <w:rsid w:val="00143CF5"/>
    <w:rsid w:val="00144120"/>
    <w:rsid w:val="00144E4E"/>
    <w:rsid w:val="00147A89"/>
    <w:rsid w:val="00147AFF"/>
    <w:rsid w:val="00151D95"/>
    <w:rsid w:val="00152430"/>
    <w:rsid w:val="00152D43"/>
    <w:rsid w:val="00153D1E"/>
    <w:rsid w:val="00154177"/>
    <w:rsid w:val="0015420B"/>
    <w:rsid w:val="001565D7"/>
    <w:rsid w:val="00156DC1"/>
    <w:rsid w:val="00160780"/>
    <w:rsid w:val="001608EB"/>
    <w:rsid w:val="001641A2"/>
    <w:rsid w:val="00164C60"/>
    <w:rsid w:val="00165A96"/>
    <w:rsid w:val="00165B52"/>
    <w:rsid w:val="00165CA5"/>
    <w:rsid w:val="001675C4"/>
    <w:rsid w:val="0017510D"/>
    <w:rsid w:val="00176EED"/>
    <w:rsid w:val="00177412"/>
    <w:rsid w:val="00177426"/>
    <w:rsid w:val="001801DE"/>
    <w:rsid w:val="00180414"/>
    <w:rsid w:val="00180D40"/>
    <w:rsid w:val="00180F44"/>
    <w:rsid w:val="001827C4"/>
    <w:rsid w:val="00184791"/>
    <w:rsid w:val="00184825"/>
    <w:rsid w:val="001864A9"/>
    <w:rsid w:val="00186F37"/>
    <w:rsid w:val="001910E3"/>
    <w:rsid w:val="00193BE2"/>
    <w:rsid w:val="001949D7"/>
    <w:rsid w:val="00194CDF"/>
    <w:rsid w:val="00194E0D"/>
    <w:rsid w:val="00195DEB"/>
    <w:rsid w:val="001966EF"/>
    <w:rsid w:val="00197EB5"/>
    <w:rsid w:val="001A08BE"/>
    <w:rsid w:val="001A18E9"/>
    <w:rsid w:val="001A1981"/>
    <w:rsid w:val="001A21ED"/>
    <w:rsid w:val="001A2766"/>
    <w:rsid w:val="001A2B5B"/>
    <w:rsid w:val="001A2E39"/>
    <w:rsid w:val="001A523A"/>
    <w:rsid w:val="001A7EF1"/>
    <w:rsid w:val="001B11CE"/>
    <w:rsid w:val="001B29A1"/>
    <w:rsid w:val="001B4AB2"/>
    <w:rsid w:val="001B5581"/>
    <w:rsid w:val="001B5B59"/>
    <w:rsid w:val="001B6991"/>
    <w:rsid w:val="001C0A95"/>
    <w:rsid w:val="001C1BC5"/>
    <w:rsid w:val="001C3176"/>
    <w:rsid w:val="001C449F"/>
    <w:rsid w:val="001C4A44"/>
    <w:rsid w:val="001C4EB4"/>
    <w:rsid w:val="001C5EC4"/>
    <w:rsid w:val="001C68F8"/>
    <w:rsid w:val="001C6A19"/>
    <w:rsid w:val="001C759E"/>
    <w:rsid w:val="001C7642"/>
    <w:rsid w:val="001D0195"/>
    <w:rsid w:val="001D059E"/>
    <w:rsid w:val="001D13C1"/>
    <w:rsid w:val="001D1409"/>
    <w:rsid w:val="001D2A7E"/>
    <w:rsid w:val="001D49F1"/>
    <w:rsid w:val="001D569F"/>
    <w:rsid w:val="001D5767"/>
    <w:rsid w:val="001D6DF3"/>
    <w:rsid w:val="001D7229"/>
    <w:rsid w:val="001D7A45"/>
    <w:rsid w:val="001E05F1"/>
    <w:rsid w:val="001E2D40"/>
    <w:rsid w:val="001E31DB"/>
    <w:rsid w:val="001E3208"/>
    <w:rsid w:val="001E409D"/>
    <w:rsid w:val="001E49A8"/>
    <w:rsid w:val="001E4C97"/>
    <w:rsid w:val="001E6BA3"/>
    <w:rsid w:val="001E6DE7"/>
    <w:rsid w:val="001E6F33"/>
    <w:rsid w:val="001E7A23"/>
    <w:rsid w:val="001E7AC5"/>
    <w:rsid w:val="001E7DEB"/>
    <w:rsid w:val="001F2C72"/>
    <w:rsid w:val="001F2F12"/>
    <w:rsid w:val="001F4BBF"/>
    <w:rsid w:val="00200F80"/>
    <w:rsid w:val="00202295"/>
    <w:rsid w:val="0020231B"/>
    <w:rsid w:val="00202E1A"/>
    <w:rsid w:val="00203059"/>
    <w:rsid w:val="00204AC9"/>
    <w:rsid w:val="00204C8D"/>
    <w:rsid w:val="002052CC"/>
    <w:rsid w:val="00205DAB"/>
    <w:rsid w:val="00210631"/>
    <w:rsid w:val="00210FDD"/>
    <w:rsid w:val="00212890"/>
    <w:rsid w:val="002133E7"/>
    <w:rsid w:val="00213DC7"/>
    <w:rsid w:val="00215221"/>
    <w:rsid w:val="0021526B"/>
    <w:rsid w:val="002157EE"/>
    <w:rsid w:val="002159F7"/>
    <w:rsid w:val="00220D80"/>
    <w:rsid w:val="00221303"/>
    <w:rsid w:val="00221620"/>
    <w:rsid w:val="00222C77"/>
    <w:rsid w:val="00227777"/>
    <w:rsid w:val="002314E9"/>
    <w:rsid w:val="002317A6"/>
    <w:rsid w:val="00231E76"/>
    <w:rsid w:val="002326BB"/>
    <w:rsid w:val="00232760"/>
    <w:rsid w:val="00233DDE"/>
    <w:rsid w:val="00234A30"/>
    <w:rsid w:val="00235C53"/>
    <w:rsid w:val="00236467"/>
    <w:rsid w:val="002369FE"/>
    <w:rsid w:val="00236B58"/>
    <w:rsid w:val="002403E9"/>
    <w:rsid w:val="00242018"/>
    <w:rsid w:val="002437F1"/>
    <w:rsid w:val="002451AA"/>
    <w:rsid w:val="00245D4E"/>
    <w:rsid w:val="00246C52"/>
    <w:rsid w:val="00247F3C"/>
    <w:rsid w:val="0025121D"/>
    <w:rsid w:val="00252143"/>
    <w:rsid w:val="00253B43"/>
    <w:rsid w:val="00254F17"/>
    <w:rsid w:val="00257699"/>
    <w:rsid w:val="00260D69"/>
    <w:rsid w:val="00261FB0"/>
    <w:rsid w:val="002622A9"/>
    <w:rsid w:val="00263213"/>
    <w:rsid w:val="002633A3"/>
    <w:rsid w:val="00263FA5"/>
    <w:rsid w:val="00265086"/>
    <w:rsid w:val="002653E4"/>
    <w:rsid w:val="00267369"/>
    <w:rsid w:val="00270597"/>
    <w:rsid w:val="002706DC"/>
    <w:rsid w:val="00270914"/>
    <w:rsid w:val="00270A98"/>
    <w:rsid w:val="00270D90"/>
    <w:rsid w:val="002722DA"/>
    <w:rsid w:val="00273B2D"/>
    <w:rsid w:val="00275383"/>
    <w:rsid w:val="002753FA"/>
    <w:rsid w:val="00280578"/>
    <w:rsid w:val="0028321F"/>
    <w:rsid w:val="00283856"/>
    <w:rsid w:val="002838CF"/>
    <w:rsid w:val="00284EFB"/>
    <w:rsid w:val="00285418"/>
    <w:rsid w:val="00285D86"/>
    <w:rsid w:val="002860BD"/>
    <w:rsid w:val="002906AE"/>
    <w:rsid w:val="00290BF3"/>
    <w:rsid w:val="00290E58"/>
    <w:rsid w:val="00291817"/>
    <w:rsid w:val="00291F2F"/>
    <w:rsid w:val="002930C0"/>
    <w:rsid w:val="002945A4"/>
    <w:rsid w:val="00295B60"/>
    <w:rsid w:val="00295E0E"/>
    <w:rsid w:val="0029668A"/>
    <w:rsid w:val="002A08CD"/>
    <w:rsid w:val="002A1710"/>
    <w:rsid w:val="002A2EDC"/>
    <w:rsid w:val="002A409B"/>
    <w:rsid w:val="002A41F0"/>
    <w:rsid w:val="002A45E6"/>
    <w:rsid w:val="002A579D"/>
    <w:rsid w:val="002A5B07"/>
    <w:rsid w:val="002A790C"/>
    <w:rsid w:val="002A7BD5"/>
    <w:rsid w:val="002A7DE9"/>
    <w:rsid w:val="002B0A74"/>
    <w:rsid w:val="002B1EC3"/>
    <w:rsid w:val="002B236F"/>
    <w:rsid w:val="002B5178"/>
    <w:rsid w:val="002B53B8"/>
    <w:rsid w:val="002B53FE"/>
    <w:rsid w:val="002B67CA"/>
    <w:rsid w:val="002B6ACF"/>
    <w:rsid w:val="002B7168"/>
    <w:rsid w:val="002C1AD4"/>
    <w:rsid w:val="002C2489"/>
    <w:rsid w:val="002C31CD"/>
    <w:rsid w:val="002C4066"/>
    <w:rsid w:val="002C5012"/>
    <w:rsid w:val="002C68D5"/>
    <w:rsid w:val="002C6E6D"/>
    <w:rsid w:val="002C7A83"/>
    <w:rsid w:val="002C7C1E"/>
    <w:rsid w:val="002D016E"/>
    <w:rsid w:val="002D0AF8"/>
    <w:rsid w:val="002D0B0D"/>
    <w:rsid w:val="002D0D83"/>
    <w:rsid w:val="002D13DC"/>
    <w:rsid w:val="002D1883"/>
    <w:rsid w:val="002D230E"/>
    <w:rsid w:val="002D29F4"/>
    <w:rsid w:val="002D3242"/>
    <w:rsid w:val="002D3DC7"/>
    <w:rsid w:val="002D3E3A"/>
    <w:rsid w:val="002D3F86"/>
    <w:rsid w:val="002D591A"/>
    <w:rsid w:val="002E12BE"/>
    <w:rsid w:val="002E24F7"/>
    <w:rsid w:val="002E3B3C"/>
    <w:rsid w:val="002E3BA6"/>
    <w:rsid w:val="002E524F"/>
    <w:rsid w:val="002E5E4E"/>
    <w:rsid w:val="002E5E82"/>
    <w:rsid w:val="002E63FB"/>
    <w:rsid w:val="002E6DF5"/>
    <w:rsid w:val="002E7B00"/>
    <w:rsid w:val="002F076A"/>
    <w:rsid w:val="002F0ACF"/>
    <w:rsid w:val="002F10A4"/>
    <w:rsid w:val="002F1254"/>
    <w:rsid w:val="002F163A"/>
    <w:rsid w:val="002F2AD8"/>
    <w:rsid w:val="002F30FA"/>
    <w:rsid w:val="002F58EF"/>
    <w:rsid w:val="002F64C4"/>
    <w:rsid w:val="00300F29"/>
    <w:rsid w:val="00301C07"/>
    <w:rsid w:val="003029A1"/>
    <w:rsid w:val="00302E6B"/>
    <w:rsid w:val="00303096"/>
    <w:rsid w:val="00303C6D"/>
    <w:rsid w:val="00304ABD"/>
    <w:rsid w:val="0030597D"/>
    <w:rsid w:val="00305C9A"/>
    <w:rsid w:val="003068C0"/>
    <w:rsid w:val="00306F30"/>
    <w:rsid w:val="0030746C"/>
    <w:rsid w:val="00310D73"/>
    <w:rsid w:val="00312963"/>
    <w:rsid w:val="003155E7"/>
    <w:rsid w:val="003161DF"/>
    <w:rsid w:val="0031687F"/>
    <w:rsid w:val="003169C8"/>
    <w:rsid w:val="003170B6"/>
    <w:rsid w:val="0031728B"/>
    <w:rsid w:val="003177F9"/>
    <w:rsid w:val="00321419"/>
    <w:rsid w:val="00322066"/>
    <w:rsid w:val="003226BD"/>
    <w:rsid w:val="00322DCD"/>
    <w:rsid w:val="003241C0"/>
    <w:rsid w:val="00324512"/>
    <w:rsid w:val="003252CB"/>
    <w:rsid w:val="003256E0"/>
    <w:rsid w:val="0032706D"/>
    <w:rsid w:val="00327323"/>
    <w:rsid w:val="003306C1"/>
    <w:rsid w:val="00330A84"/>
    <w:rsid w:val="00330E13"/>
    <w:rsid w:val="00331261"/>
    <w:rsid w:val="0033250D"/>
    <w:rsid w:val="00332794"/>
    <w:rsid w:val="003338A1"/>
    <w:rsid w:val="00333989"/>
    <w:rsid w:val="00333D09"/>
    <w:rsid w:val="003341E5"/>
    <w:rsid w:val="00334400"/>
    <w:rsid w:val="00335A2D"/>
    <w:rsid w:val="00336DBE"/>
    <w:rsid w:val="0033749C"/>
    <w:rsid w:val="00340D75"/>
    <w:rsid w:val="00341AB5"/>
    <w:rsid w:val="00342533"/>
    <w:rsid w:val="003428BE"/>
    <w:rsid w:val="003432F9"/>
    <w:rsid w:val="00343766"/>
    <w:rsid w:val="00343A16"/>
    <w:rsid w:val="00344AB1"/>
    <w:rsid w:val="00346A50"/>
    <w:rsid w:val="00346A8F"/>
    <w:rsid w:val="00347CE9"/>
    <w:rsid w:val="0035011F"/>
    <w:rsid w:val="00351575"/>
    <w:rsid w:val="003518F8"/>
    <w:rsid w:val="00352090"/>
    <w:rsid w:val="00352222"/>
    <w:rsid w:val="003530E5"/>
    <w:rsid w:val="003533AC"/>
    <w:rsid w:val="00353467"/>
    <w:rsid w:val="00354076"/>
    <w:rsid w:val="003544F8"/>
    <w:rsid w:val="00354B5F"/>
    <w:rsid w:val="00354E9D"/>
    <w:rsid w:val="003550B4"/>
    <w:rsid w:val="00356368"/>
    <w:rsid w:val="00356B49"/>
    <w:rsid w:val="003572ED"/>
    <w:rsid w:val="00357D5E"/>
    <w:rsid w:val="0036076E"/>
    <w:rsid w:val="003607E3"/>
    <w:rsid w:val="00360A72"/>
    <w:rsid w:val="0036207A"/>
    <w:rsid w:val="003636D5"/>
    <w:rsid w:val="0036537A"/>
    <w:rsid w:val="00365F98"/>
    <w:rsid w:val="00366AD4"/>
    <w:rsid w:val="0037192E"/>
    <w:rsid w:val="00371D12"/>
    <w:rsid w:val="00372B52"/>
    <w:rsid w:val="003732CA"/>
    <w:rsid w:val="0037359C"/>
    <w:rsid w:val="00375225"/>
    <w:rsid w:val="00375D86"/>
    <w:rsid w:val="00376710"/>
    <w:rsid w:val="00377549"/>
    <w:rsid w:val="00380F56"/>
    <w:rsid w:val="003815B4"/>
    <w:rsid w:val="00382230"/>
    <w:rsid w:val="00382953"/>
    <w:rsid w:val="0038319A"/>
    <w:rsid w:val="00384680"/>
    <w:rsid w:val="003846D6"/>
    <w:rsid w:val="0038526C"/>
    <w:rsid w:val="0038532D"/>
    <w:rsid w:val="00385E32"/>
    <w:rsid w:val="00386B5A"/>
    <w:rsid w:val="00386E14"/>
    <w:rsid w:val="00386E6D"/>
    <w:rsid w:val="00386F89"/>
    <w:rsid w:val="00390111"/>
    <w:rsid w:val="003919AD"/>
    <w:rsid w:val="00392F67"/>
    <w:rsid w:val="0039393E"/>
    <w:rsid w:val="00394411"/>
    <w:rsid w:val="003975AD"/>
    <w:rsid w:val="003A1F02"/>
    <w:rsid w:val="003A4C6D"/>
    <w:rsid w:val="003A535C"/>
    <w:rsid w:val="003A568A"/>
    <w:rsid w:val="003A5A3A"/>
    <w:rsid w:val="003A5B27"/>
    <w:rsid w:val="003A6362"/>
    <w:rsid w:val="003A672E"/>
    <w:rsid w:val="003A74B4"/>
    <w:rsid w:val="003A772C"/>
    <w:rsid w:val="003A7BF8"/>
    <w:rsid w:val="003A7F01"/>
    <w:rsid w:val="003B0A48"/>
    <w:rsid w:val="003B0C26"/>
    <w:rsid w:val="003B1353"/>
    <w:rsid w:val="003B14B5"/>
    <w:rsid w:val="003B1E95"/>
    <w:rsid w:val="003B1F3F"/>
    <w:rsid w:val="003B2047"/>
    <w:rsid w:val="003B3364"/>
    <w:rsid w:val="003B40EF"/>
    <w:rsid w:val="003B4DF6"/>
    <w:rsid w:val="003B5127"/>
    <w:rsid w:val="003B5196"/>
    <w:rsid w:val="003B57C5"/>
    <w:rsid w:val="003B58BE"/>
    <w:rsid w:val="003B659E"/>
    <w:rsid w:val="003B6A93"/>
    <w:rsid w:val="003C0469"/>
    <w:rsid w:val="003C0FCD"/>
    <w:rsid w:val="003C1FB4"/>
    <w:rsid w:val="003C2446"/>
    <w:rsid w:val="003C2CF0"/>
    <w:rsid w:val="003C2EB1"/>
    <w:rsid w:val="003C2F7E"/>
    <w:rsid w:val="003C3739"/>
    <w:rsid w:val="003C41C7"/>
    <w:rsid w:val="003C49A9"/>
    <w:rsid w:val="003C5A21"/>
    <w:rsid w:val="003C5F61"/>
    <w:rsid w:val="003C67DA"/>
    <w:rsid w:val="003C6B69"/>
    <w:rsid w:val="003C7DD5"/>
    <w:rsid w:val="003D0DA8"/>
    <w:rsid w:val="003D10A8"/>
    <w:rsid w:val="003D200C"/>
    <w:rsid w:val="003D2160"/>
    <w:rsid w:val="003D21E7"/>
    <w:rsid w:val="003D2300"/>
    <w:rsid w:val="003D2A6F"/>
    <w:rsid w:val="003D4FBB"/>
    <w:rsid w:val="003D5237"/>
    <w:rsid w:val="003D5463"/>
    <w:rsid w:val="003D590E"/>
    <w:rsid w:val="003D6821"/>
    <w:rsid w:val="003D7504"/>
    <w:rsid w:val="003D7B6F"/>
    <w:rsid w:val="003E1C55"/>
    <w:rsid w:val="003E3D5D"/>
    <w:rsid w:val="003E42BD"/>
    <w:rsid w:val="003E4333"/>
    <w:rsid w:val="003E4476"/>
    <w:rsid w:val="003E4D30"/>
    <w:rsid w:val="003E55E3"/>
    <w:rsid w:val="003F188C"/>
    <w:rsid w:val="003F1A49"/>
    <w:rsid w:val="003F24C1"/>
    <w:rsid w:val="003F2D19"/>
    <w:rsid w:val="003F2E08"/>
    <w:rsid w:val="003F30B9"/>
    <w:rsid w:val="003F3B84"/>
    <w:rsid w:val="003F45CE"/>
    <w:rsid w:val="004000BD"/>
    <w:rsid w:val="004005E3"/>
    <w:rsid w:val="00400E19"/>
    <w:rsid w:val="00401146"/>
    <w:rsid w:val="00401229"/>
    <w:rsid w:val="00401C6F"/>
    <w:rsid w:val="00401D05"/>
    <w:rsid w:val="004023D6"/>
    <w:rsid w:val="00403CC2"/>
    <w:rsid w:val="00403ECA"/>
    <w:rsid w:val="00404030"/>
    <w:rsid w:val="00404612"/>
    <w:rsid w:val="00405094"/>
    <w:rsid w:val="00405CDC"/>
    <w:rsid w:val="004067C8"/>
    <w:rsid w:val="00407414"/>
    <w:rsid w:val="004105D5"/>
    <w:rsid w:val="004113A9"/>
    <w:rsid w:val="004123B8"/>
    <w:rsid w:val="00413136"/>
    <w:rsid w:val="004138ED"/>
    <w:rsid w:val="004140EA"/>
    <w:rsid w:val="00414BDC"/>
    <w:rsid w:val="00420A8E"/>
    <w:rsid w:val="0042119D"/>
    <w:rsid w:val="004224B6"/>
    <w:rsid w:val="00422D11"/>
    <w:rsid w:val="004232B8"/>
    <w:rsid w:val="00423335"/>
    <w:rsid w:val="00425EA8"/>
    <w:rsid w:val="00426F82"/>
    <w:rsid w:val="0042717E"/>
    <w:rsid w:val="0042718E"/>
    <w:rsid w:val="00430E19"/>
    <w:rsid w:val="00430E9D"/>
    <w:rsid w:val="00432BB9"/>
    <w:rsid w:val="00433E26"/>
    <w:rsid w:val="00434F4A"/>
    <w:rsid w:val="00435ED5"/>
    <w:rsid w:val="00436831"/>
    <w:rsid w:val="00440256"/>
    <w:rsid w:val="0044035B"/>
    <w:rsid w:val="0044062D"/>
    <w:rsid w:val="00442319"/>
    <w:rsid w:val="0044275A"/>
    <w:rsid w:val="004433C6"/>
    <w:rsid w:val="00444C45"/>
    <w:rsid w:val="00446B01"/>
    <w:rsid w:val="00447025"/>
    <w:rsid w:val="00450289"/>
    <w:rsid w:val="00451399"/>
    <w:rsid w:val="00453544"/>
    <w:rsid w:val="00453593"/>
    <w:rsid w:val="00454653"/>
    <w:rsid w:val="0045484B"/>
    <w:rsid w:val="00454FF4"/>
    <w:rsid w:val="0045569C"/>
    <w:rsid w:val="00455BCA"/>
    <w:rsid w:val="00455CD9"/>
    <w:rsid w:val="0045714B"/>
    <w:rsid w:val="0045777A"/>
    <w:rsid w:val="004611A1"/>
    <w:rsid w:val="004639BC"/>
    <w:rsid w:val="00463B8D"/>
    <w:rsid w:val="00465750"/>
    <w:rsid w:val="00465F8F"/>
    <w:rsid w:val="004664C5"/>
    <w:rsid w:val="0046675F"/>
    <w:rsid w:val="00467578"/>
    <w:rsid w:val="004707C8"/>
    <w:rsid w:val="004716F1"/>
    <w:rsid w:val="0047178B"/>
    <w:rsid w:val="00471ECC"/>
    <w:rsid w:val="00471FA8"/>
    <w:rsid w:val="00472D15"/>
    <w:rsid w:val="00473E51"/>
    <w:rsid w:val="00474795"/>
    <w:rsid w:val="00474860"/>
    <w:rsid w:val="00475903"/>
    <w:rsid w:val="004763F0"/>
    <w:rsid w:val="00477868"/>
    <w:rsid w:val="00477DC1"/>
    <w:rsid w:val="00480FCA"/>
    <w:rsid w:val="00481D39"/>
    <w:rsid w:val="00481D45"/>
    <w:rsid w:val="00482DAC"/>
    <w:rsid w:val="004832B8"/>
    <w:rsid w:val="0048333C"/>
    <w:rsid w:val="004835DC"/>
    <w:rsid w:val="00483EAB"/>
    <w:rsid w:val="004841E3"/>
    <w:rsid w:val="00484AD9"/>
    <w:rsid w:val="004863DD"/>
    <w:rsid w:val="00490698"/>
    <w:rsid w:val="00490D04"/>
    <w:rsid w:val="00491008"/>
    <w:rsid w:val="00492BC4"/>
    <w:rsid w:val="004956D4"/>
    <w:rsid w:val="00495F86"/>
    <w:rsid w:val="004973F8"/>
    <w:rsid w:val="004A3176"/>
    <w:rsid w:val="004A3F16"/>
    <w:rsid w:val="004A402C"/>
    <w:rsid w:val="004A6C85"/>
    <w:rsid w:val="004A6D18"/>
    <w:rsid w:val="004A7891"/>
    <w:rsid w:val="004A7A0B"/>
    <w:rsid w:val="004A7ACB"/>
    <w:rsid w:val="004B17E4"/>
    <w:rsid w:val="004B3221"/>
    <w:rsid w:val="004B37E1"/>
    <w:rsid w:val="004B48AB"/>
    <w:rsid w:val="004B4F6A"/>
    <w:rsid w:val="004B660F"/>
    <w:rsid w:val="004B7604"/>
    <w:rsid w:val="004B7692"/>
    <w:rsid w:val="004C0EE7"/>
    <w:rsid w:val="004C1DD7"/>
    <w:rsid w:val="004C6B51"/>
    <w:rsid w:val="004C6DDC"/>
    <w:rsid w:val="004C7CAC"/>
    <w:rsid w:val="004D0298"/>
    <w:rsid w:val="004D03A9"/>
    <w:rsid w:val="004D1498"/>
    <w:rsid w:val="004D244B"/>
    <w:rsid w:val="004D2BCC"/>
    <w:rsid w:val="004D31A0"/>
    <w:rsid w:val="004D3C15"/>
    <w:rsid w:val="004D3FF6"/>
    <w:rsid w:val="004D4075"/>
    <w:rsid w:val="004D41C1"/>
    <w:rsid w:val="004D5E14"/>
    <w:rsid w:val="004D6216"/>
    <w:rsid w:val="004D640E"/>
    <w:rsid w:val="004D6BE3"/>
    <w:rsid w:val="004D6FEC"/>
    <w:rsid w:val="004E01CE"/>
    <w:rsid w:val="004E0350"/>
    <w:rsid w:val="004E0D69"/>
    <w:rsid w:val="004E1D7E"/>
    <w:rsid w:val="004E1FD7"/>
    <w:rsid w:val="004E34F6"/>
    <w:rsid w:val="004E3E17"/>
    <w:rsid w:val="004E4424"/>
    <w:rsid w:val="004E4C79"/>
    <w:rsid w:val="004E5A50"/>
    <w:rsid w:val="004E6F3C"/>
    <w:rsid w:val="004E758C"/>
    <w:rsid w:val="004F0481"/>
    <w:rsid w:val="004F0C1F"/>
    <w:rsid w:val="004F3C0A"/>
    <w:rsid w:val="004F3CA8"/>
    <w:rsid w:val="004F4EA5"/>
    <w:rsid w:val="004F782E"/>
    <w:rsid w:val="0050080D"/>
    <w:rsid w:val="00501A95"/>
    <w:rsid w:val="00502B28"/>
    <w:rsid w:val="005031A6"/>
    <w:rsid w:val="0050369F"/>
    <w:rsid w:val="00503A5E"/>
    <w:rsid w:val="0050743C"/>
    <w:rsid w:val="00507B06"/>
    <w:rsid w:val="00507F1B"/>
    <w:rsid w:val="00511EC0"/>
    <w:rsid w:val="005127B2"/>
    <w:rsid w:val="005142D1"/>
    <w:rsid w:val="005143D7"/>
    <w:rsid w:val="00514587"/>
    <w:rsid w:val="00514C43"/>
    <w:rsid w:val="00516052"/>
    <w:rsid w:val="0051677F"/>
    <w:rsid w:val="00517281"/>
    <w:rsid w:val="005174BB"/>
    <w:rsid w:val="00517F98"/>
    <w:rsid w:val="00520768"/>
    <w:rsid w:val="00520A45"/>
    <w:rsid w:val="005220A1"/>
    <w:rsid w:val="005248BF"/>
    <w:rsid w:val="00524D80"/>
    <w:rsid w:val="00524F0D"/>
    <w:rsid w:val="00525146"/>
    <w:rsid w:val="005251FF"/>
    <w:rsid w:val="00525E14"/>
    <w:rsid w:val="00526D1E"/>
    <w:rsid w:val="00527A7B"/>
    <w:rsid w:val="00527D5F"/>
    <w:rsid w:val="00527F30"/>
    <w:rsid w:val="005304B8"/>
    <w:rsid w:val="005307A8"/>
    <w:rsid w:val="00530C88"/>
    <w:rsid w:val="00531080"/>
    <w:rsid w:val="00531563"/>
    <w:rsid w:val="00531EF9"/>
    <w:rsid w:val="00533F2D"/>
    <w:rsid w:val="00534191"/>
    <w:rsid w:val="00535305"/>
    <w:rsid w:val="00536D49"/>
    <w:rsid w:val="00537BB8"/>
    <w:rsid w:val="005400E2"/>
    <w:rsid w:val="005403B8"/>
    <w:rsid w:val="00541A63"/>
    <w:rsid w:val="0054200B"/>
    <w:rsid w:val="00542944"/>
    <w:rsid w:val="00542AD2"/>
    <w:rsid w:val="00544352"/>
    <w:rsid w:val="00545057"/>
    <w:rsid w:val="00545327"/>
    <w:rsid w:val="0054541A"/>
    <w:rsid w:val="00546839"/>
    <w:rsid w:val="00546EF9"/>
    <w:rsid w:val="005506E3"/>
    <w:rsid w:val="00551CDB"/>
    <w:rsid w:val="00551DC5"/>
    <w:rsid w:val="00552448"/>
    <w:rsid w:val="00552735"/>
    <w:rsid w:val="00555B49"/>
    <w:rsid w:val="0055604E"/>
    <w:rsid w:val="00556ADC"/>
    <w:rsid w:val="0056136B"/>
    <w:rsid w:val="005614B7"/>
    <w:rsid w:val="00562529"/>
    <w:rsid w:val="00564C56"/>
    <w:rsid w:val="00566B4D"/>
    <w:rsid w:val="00566C3C"/>
    <w:rsid w:val="00566C7C"/>
    <w:rsid w:val="00567725"/>
    <w:rsid w:val="00567F04"/>
    <w:rsid w:val="005709A7"/>
    <w:rsid w:val="005723A0"/>
    <w:rsid w:val="00572451"/>
    <w:rsid w:val="00572E42"/>
    <w:rsid w:val="00574A04"/>
    <w:rsid w:val="0057500A"/>
    <w:rsid w:val="0057526A"/>
    <w:rsid w:val="00575987"/>
    <w:rsid w:val="00575E0C"/>
    <w:rsid w:val="00577B7D"/>
    <w:rsid w:val="0058056E"/>
    <w:rsid w:val="0058102E"/>
    <w:rsid w:val="00581B16"/>
    <w:rsid w:val="00582129"/>
    <w:rsid w:val="00583610"/>
    <w:rsid w:val="00583F8A"/>
    <w:rsid w:val="005867A4"/>
    <w:rsid w:val="0058725E"/>
    <w:rsid w:val="005877B8"/>
    <w:rsid w:val="005917DF"/>
    <w:rsid w:val="00592F78"/>
    <w:rsid w:val="005932EF"/>
    <w:rsid w:val="00595F11"/>
    <w:rsid w:val="0059694C"/>
    <w:rsid w:val="00596E01"/>
    <w:rsid w:val="00596ED5"/>
    <w:rsid w:val="005971CB"/>
    <w:rsid w:val="00597832"/>
    <w:rsid w:val="005978BA"/>
    <w:rsid w:val="005A2438"/>
    <w:rsid w:val="005A269F"/>
    <w:rsid w:val="005A345B"/>
    <w:rsid w:val="005A4AFD"/>
    <w:rsid w:val="005A518E"/>
    <w:rsid w:val="005A75B6"/>
    <w:rsid w:val="005A7CC1"/>
    <w:rsid w:val="005A7D46"/>
    <w:rsid w:val="005B09D2"/>
    <w:rsid w:val="005B1C0C"/>
    <w:rsid w:val="005B5092"/>
    <w:rsid w:val="005B6058"/>
    <w:rsid w:val="005B684E"/>
    <w:rsid w:val="005B7475"/>
    <w:rsid w:val="005B7901"/>
    <w:rsid w:val="005B792B"/>
    <w:rsid w:val="005C2152"/>
    <w:rsid w:val="005C2A1C"/>
    <w:rsid w:val="005C2D71"/>
    <w:rsid w:val="005C3AA1"/>
    <w:rsid w:val="005C5BF4"/>
    <w:rsid w:val="005C6FD3"/>
    <w:rsid w:val="005D04B9"/>
    <w:rsid w:val="005D0897"/>
    <w:rsid w:val="005D1329"/>
    <w:rsid w:val="005D1834"/>
    <w:rsid w:val="005D259B"/>
    <w:rsid w:val="005D25C6"/>
    <w:rsid w:val="005D2612"/>
    <w:rsid w:val="005D29B0"/>
    <w:rsid w:val="005D4CE1"/>
    <w:rsid w:val="005D4E8E"/>
    <w:rsid w:val="005D6046"/>
    <w:rsid w:val="005D710A"/>
    <w:rsid w:val="005E050D"/>
    <w:rsid w:val="005E0954"/>
    <w:rsid w:val="005E3515"/>
    <w:rsid w:val="005E51B3"/>
    <w:rsid w:val="005E5E89"/>
    <w:rsid w:val="005E654E"/>
    <w:rsid w:val="005E6C09"/>
    <w:rsid w:val="005F11BD"/>
    <w:rsid w:val="005F1485"/>
    <w:rsid w:val="005F1FA1"/>
    <w:rsid w:val="005F2576"/>
    <w:rsid w:val="005F6DC4"/>
    <w:rsid w:val="005F7CC4"/>
    <w:rsid w:val="00600A91"/>
    <w:rsid w:val="0060148B"/>
    <w:rsid w:val="00601CD6"/>
    <w:rsid w:val="006052BD"/>
    <w:rsid w:val="006055AE"/>
    <w:rsid w:val="00605FAD"/>
    <w:rsid w:val="006069C5"/>
    <w:rsid w:val="00606ADA"/>
    <w:rsid w:val="00610526"/>
    <w:rsid w:val="00610D6F"/>
    <w:rsid w:val="00612D83"/>
    <w:rsid w:val="00613058"/>
    <w:rsid w:val="006140C6"/>
    <w:rsid w:val="00620EA9"/>
    <w:rsid w:val="00620F9E"/>
    <w:rsid w:val="0062221C"/>
    <w:rsid w:val="00622A57"/>
    <w:rsid w:val="00622D02"/>
    <w:rsid w:val="00623696"/>
    <w:rsid w:val="00624417"/>
    <w:rsid w:val="00626930"/>
    <w:rsid w:val="00630478"/>
    <w:rsid w:val="00631746"/>
    <w:rsid w:val="00631CB1"/>
    <w:rsid w:val="00632142"/>
    <w:rsid w:val="006326D7"/>
    <w:rsid w:val="00632FBC"/>
    <w:rsid w:val="006338DC"/>
    <w:rsid w:val="00634133"/>
    <w:rsid w:val="00634FE7"/>
    <w:rsid w:val="00635A23"/>
    <w:rsid w:val="00635F27"/>
    <w:rsid w:val="00636BED"/>
    <w:rsid w:val="00636FFB"/>
    <w:rsid w:val="00637E3D"/>
    <w:rsid w:val="00640FD6"/>
    <w:rsid w:val="00641965"/>
    <w:rsid w:val="00642760"/>
    <w:rsid w:val="0064381E"/>
    <w:rsid w:val="006452D1"/>
    <w:rsid w:val="0064646F"/>
    <w:rsid w:val="00650BCE"/>
    <w:rsid w:val="00651957"/>
    <w:rsid w:val="00651CCB"/>
    <w:rsid w:val="0065268D"/>
    <w:rsid w:val="00652A0E"/>
    <w:rsid w:val="0065502F"/>
    <w:rsid w:val="00656149"/>
    <w:rsid w:val="00656273"/>
    <w:rsid w:val="0066081F"/>
    <w:rsid w:val="00660D08"/>
    <w:rsid w:val="00661081"/>
    <w:rsid w:val="00663B03"/>
    <w:rsid w:val="00663E99"/>
    <w:rsid w:val="006650CD"/>
    <w:rsid w:val="00666B47"/>
    <w:rsid w:val="006673CD"/>
    <w:rsid w:val="0067026B"/>
    <w:rsid w:val="00672AB9"/>
    <w:rsid w:val="00672B34"/>
    <w:rsid w:val="00676F43"/>
    <w:rsid w:val="006801D5"/>
    <w:rsid w:val="00680966"/>
    <w:rsid w:val="00680F68"/>
    <w:rsid w:val="006815CC"/>
    <w:rsid w:val="006821B9"/>
    <w:rsid w:val="00682598"/>
    <w:rsid w:val="00683276"/>
    <w:rsid w:val="00683EFF"/>
    <w:rsid w:val="00685577"/>
    <w:rsid w:val="00686335"/>
    <w:rsid w:val="0068642C"/>
    <w:rsid w:val="00687244"/>
    <w:rsid w:val="00687CF0"/>
    <w:rsid w:val="00690BFC"/>
    <w:rsid w:val="006914EE"/>
    <w:rsid w:val="0069190D"/>
    <w:rsid w:val="00691D7D"/>
    <w:rsid w:val="006927C2"/>
    <w:rsid w:val="006939D9"/>
    <w:rsid w:val="00694F86"/>
    <w:rsid w:val="0069566D"/>
    <w:rsid w:val="006963AD"/>
    <w:rsid w:val="0069646C"/>
    <w:rsid w:val="00696D70"/>
    <w:rsid w:val="006A16D9"/>
    <w:rsid w:val="006A3055"/>
    <w:rsid w:val="006A3D9F"/>
    <w:rsid w:val="006A41B1"/>
    <w:rsid w:val="006A4B33"/>
    <w:rsid w:val="006A6898"/>
    <w:rsid w:val="006A711D"/>
    <w:rsid w:val="006B00E1"/>
    <w:rsid w:val="006B12B7"/>
    <w:rsid w:val="006B169A"/>
    <w:rsid w:val="006B23F9"/>
    <w:rsid w:val="006B2A97"/>
    <w:rsid w:val="006B2B0A"/>
    <w:rsid w:val="006B31D2"/>
    <w:rsid w:val="006B379D"/>
    <w:rsid w:val="006B3B69"/>
    <w:rsid w:val="006B3D12"/>
    <w:rsid w:val="006B3FDB"/>
    <w:rsid w:val="006B757E"/>
    <w:rsid w:val="006B7C4D"/>
    <w:rsid w:val="006B7DD6"/>
    <w:rsid w:val="006C024A"/>
    <w:rsid w:val="006C1261"/>
    <w:rsid w:val="006C15B3"/>
    <w:rsid w:val="006C25E0"/>
    <w:rsid w:val="006C380D"/>
    <w:rsid w:val="006C3C3E"/>
    <w:rsid w:val="006C50C3"/>
    <w:rsid w:val="006C556E"/>
    <w:rsid w:val="006C761B"/>
    <w:rsid w:val="006C7886"/>
    <w:rsid w:val="006D057D"/>
    <w:rsid w:val="006D1A28"/>
    <w:rsid w:val="006D1E5C"/>
    <w:rsid w:val="006D201E"/>
    <w:rsid w:val="006D3C31"/>
    <w:rsid w:val="006D437B"/>
    <w:rsid w:val="006D47D3"/>
    <w:rsid w:val="006D5638"/>
    <w:rsid w:val="006D6129"/>
    <w:rsid w:val="006D745C"/>
    <w:rsid w:val="006E0A1F"/>
    <w:rsid w:val="006E1B1E"/>
    <w:rsid w:val="006E1B99"/>
    <w:rsid w:val="006E27E9"/>
    <w:rsid w:val="006E29A3"/>
    <w:rsid w:val="006E3524"/>
    <w:rsid w:val="006E35B0"/>
    <w:rsid w:val="006E4408"/>
    <w:rsid w:val="006E6613"/>
    <w:rsid w:val="006F0717"/>
    <w:rsid w:val="006F14FE"/>
    <w:rsid w:val="006F256A"/>
    <w:rsid w:val="006F2C16"/>
    <w:rsid w:val="006F2E8A"/>
    <w:rsid w:val="006F343A"/>
    <w:rsid w:val="006F35E2"/>
    <w:rsid w:val="006F3B26"/>
    <w:rsid w:val="006F4BBA"/>
    <w:rsid w:val="006F501A"/>
    <w:rsid w:val="006F66D8"/>
    <w:rsid w:val="0070122F"/>
    <w:rsid w:val="007013CE"/>
    <w:rsid w:val="00702A83"/>
    <w:rsid w:val="00703113"/>
    <w:rsid w:val="00703442"/>
    <w:rsid w:val="00704980"/>
    <w:rsid w:val="00705575"/>
    <w:rsid w:val="0070624C"/>
    <w:rsid w:val="0070692B"/>
    <w:rsid w:val="007150E2"/>
    <w:rsid w:val="00715EF0"/>
    <w:rsid w:val="00715FB1"/>
    <w:rsid w:val="00716155"/>
    <w:rsid w:val="007203C9"/>
    <w:rsid w:val="007206EA"/>
    <w:rsid w:val="007207D5"/>
    <w:rsid w:val="00721690"/>
    <w:rsid w:val="007220EC"/>
    <w:rsid w:val="00722178"/>
    <w:rsid w:val="0072295C"/>
    <w:rsid w:val="00724343"/>
    <w:rsid w:val="007246C1"/>
    <w:rsid w:val="007262E0"/>
    <w:rsid w:val="00730199"/>
    <w:rsid w:val="0073161D"/>
    <w:rsid w:val="0073378E"/>
    <w:rsid w:val="007339BB"/>
    <w:rsid w:val="0073442B"/>
    <w:rsid w:val="0073626F"/>
    <w:rsid w:val="007365C5"/>
    <w:rsid w:val="00737737"/>
    <w:rsid w:val="00740761"/>
    <w:rsid w:val="00741353"/>
    <w:rsid w:val="00741B19"/>
    <w:rsid w:val="00741CF8"/>
    <w:rsid w:val="007438C8"/>
    <w:rsid w:val="00744889"/>
    <w:rsid w:val="00744C35"/>
    <w:rsid w:val="00746549"/>
    <w:rsid w:val="00746646"/>
    <w:rsid w:val="0074677F"/>
    <w:rsid w:val="00752EB0"/>
    <w:rsid w:val="00753184"/>
    <w:rsid w:val="00753D1D"/>
    <w:rsid w:val="007553A8"/>
    <w:rsid w:val="00755EE9"/>
    <w:rsid w:val="00755F08"/>
    <w:rsid w:val="00756FBC"/>
    <w:rsid w:val="007612B1"/>
    <w:rsid w:val="007620D9"/>
    <w:rsid w:val="0076320A"/>
    <w:rsid w:val="007643B8"/>
    <w:rsid w:val="00765488"/>
    <w:rsid w:val="007658EE"/>
    <w:rsid w:val="00766222"/>
    <w:rsid w:val="00766AA7"/>
    <w:rsid w:val="007702D0"/>
    <w:rsid w:val="00770CF1"/>
    <w:rsid w:val="007712AB"/>
    <w:rsid w:val="007718D8"/>
    <w:rsid w:val="007735E5"/>
    <w:rsid w:val="00774762"/>
    <w:rsid w:val="00775138"/>
    <w:rsid w:val="00775F9E"/>
    <w:rsid w:val="00776578"/>
    <w:rsid w:val="00776AE9"/>
    <w:rsid w:val="0078076D"/>
    <w:rsid w:val="00780EAD"/>
    <w:rsid w:val="007836D3"/>
    <w:rsid w:val="0078460F"/>
    <w:rsid w:val="007848FA"/>
    <w:rsid w:val="00784FDD"/>
    <w:rsid w:val="00785114"/>
    <w:rsid w:val="007901AD"/>
    <w:rsid w:val="007906A8"/>
    <w:rsid w:val="00790816"/>
    <w:rsid w:val="00792BA5"/>
    <w:rsid w:val="007971D8"/>
    <w:rsid w:val="007A1B50"/>
    <w:rsid w:val="007A1BED"/>
    <w:rsid w:val="007A1D32"/>
    <w:rsid w:val="007A32B3"/>
    <w:rsid w:val="007A37D4"/>
    <w:rsid w:val="007A4366"/>
    <w:rsid w:val="007A500D"/>
    <w:rsid w:val="007A5C7D"/>
    <w:rsid w:val="007A6843"/>
    <w:rsid w:val="007A6AEB"/>
    <w:rsid w:val="007A6F63"/>
    <w:rsid w:val="007A7499"/>
    <w:rsid w:val="007B0278"/>
    <w:rsid w:val="007B26DF"/>
    <w:rsid w:val="007B2C16"/>
    <w:rsid w:val="007B33C5"/>
    <w:rsid w:val="007B3F93"/>
    <w:rsid w:val="007B6309"/>
    <w:rsid w:val="007C036E"/>
    <w:rsid w:val="007C042F"/>
    <w:rsid w:val="007C1883"/>
    <w:rsid w:val="007C1B88"/>
    <w:rsid w:val="007C1E9C"/>
    <w:rsid w:val="007C23B5"/>
    <w:rsid w:val="007C2FC1"/>
    <w:rsid w:val="007C6FEB"/>
    <w:rsid w:val="007C703E"/>
    <w:rsid w:val="007C778F"/>
    <w:rsid w:val="007D09E2"/>
    <w:rsid w:val="007D0AB6"/>
    <w:rsid w:val="007D199B"/>
    <w:rsid w:val="007D1D26"/>
    <w:rsid w:val="007D2B1A"/>
    <w:rsid w:val="007D31A1"/>
    <w:rsid w:val="007D36ED"/>
    <w:rsid w:val="007D3FF0"/>
    <w:rsid w:val="007D4BE6"/>
    <w:rsid w:val="007D53E9"/>
    <w:rsid w:val="007D6641"/>
    <w:rsid w:val="007E0076"/>
    <w:rsid w:val="007E0509"/>
    <w:rsid w:val="007E1A41"/>
    <w:rsid w:val="007E1E02"/>
    <w:rsid w:val="007E2148"/>
    <w:rsid w:val="007E23BA"/>
    <w:rsid w:val="007E349C"/>
    <w:rsid w:val="007E53E5"/>
    <w:rsid w:val="007E6387"/>
    <w:rsid w:val="007E6F90"/>
    <w:rsid w:val="007E7212"/>
    <w:rsid w:val="007E7499"/>
    <w:rsid w:val="007F1697"/>
    <w:rsid w:val="007F18D5"/>
    <w:rsid w:val="007F1EE0"/>
    <w:rsid w:val="007F2116"/>
    <w:rsid w:val="007F231D"/>
    <w:rsid w:val="007F28FA"/>
    <w:rsid w:val="007F29BC"/>
    <w:rsid w:val="007F2F26"/>
    <w:rsid w:val="007F39DC"/>
    <w:rsid w:val="007F569D"/>
    <w:rsid w:val="007F585A"/>
    <w:rsid w:val="007F6A69"/>
    <w:rsid w:val="007F6D79"/>
    <w:rsid w:val="00800EA5"/>
    <w:rsid w:val="00801445"/>
    <w:rsid w:val="00801F61"/>
    <w:rsid w:val="00802D63"/>
    <w:rsid w:val="00804877"/>
    <w:rsid w:val="00806606"/>
    <w:rsid w:val="00810992"/>
    <w:rsid w:val="00812DC8"/>
    <w:rsid w:val="00813014"/>
    <w:rsid w:val="00815577"/>
    <w:rsid w:val="00815C8F"/>
    <w:rsid w:val="00815F2B"/>
    <w:rsid w:val="00816443"/>
    <w:rsid w:val="008176A0"/>
    <w:rsid w:val="00820C28"/>
    <w:rsid w:val="00820CA1"/>
    <w:rsid w:val="00821669"/>
    <w:rsid w:val="00822449"/>
    <w:rsid w:val="0082366D"/>
    <w:rsid w:val="00824A18"/>
    <w:rsid w:val="008269EB"/>
    <w:rsid w:val="00831B24"/>
    <w:rsid w:val="00834834"/>
    <w:rsid w:val="00834E4A"/>
    <w:rsid w:val="0083595D"/>
    <w:rsid w:val="0083780E"/>
    <w:rsid w:val="00837B88"/>
    <w:rsid w:val="0084059D"/>
    <w:rsid w:val="0084467F"/>
    <w:rsid w:val="00845828"/>
    <w:rsid w:val="0084619B"/>
    <w:rsid w:val="008467EE"/>
    <w:rsid w:val="00846FF4"/>
    <w:rsid w:val="0084726F"/>
    <w:rsid w:val="00847E9E"/>
    <w:rsid w:val="00851666"/>
    <w:rsid w:val="00854007"/>
    <w:rsid w:val="008548A1"/>
    <w:rsid w:val="00855C60"/>
    <w:rsid w:val="00855E31"/>
    <w:rsid w:val="00861092"/>
    <w:rsid w:val="00861242"/>
    <w:rsid w:val="008639B8"/>
    <w:rsid w:val="00864B30"/>
    <w:rsid w:val="0086614A"/>
    <w:rsid w:val="00866693"/>
    <w:rsid w:val="00866E0D"/>
    <w:rsid w:val="0087006C"/>
    <w:rsid w:val="008703AE"/>
    <w:rsid w:val="008712E4"/>
    <w:rsid w:val="00871D2C"/>
    <w:rsid w:val="008726A0"/>
    <w:rsid w:val="00873CBB"/>
    <w:rsid w:val="00875B01"/>
    <w:rsid w:val="0087657E"/>
    <w:rsid w:val="008768A0"/>
    <w:rsid w:val="00877751"/>
    <w:rsid w:val="00881709"/>
    <w:rsid w:val="00881A3D"/>
    <w:rsid w:val="0088267F"/>
    <w:rsid w:val="00882B88"/>
    <w:rsid w:val="00882C55"/>
    <w:rsid w:val="008871F5"/>
    <w:rsid w:val="00890934"/>
    <w:rsid w:val="00890B31"/>
    <w:rsid w:val="00893F64"/>
    <w:rsid w:val="0089462C"/>
    <w:rsid w:val="00894978"/>
    <w:rsid w:val="00896D4C"/>
    <w:rsid w:val="0089735E"/>
    <w:rsid w:val="008A12AA"/>
    <w:rsid w:val="008A1D79"/>
    <w:rsid w:val="008A21C5"/>
    <w:rsid w:val="008A23FC"/>
    <w:rsid w:val="008A2BB4"/>
    <w:rsid w:val="008A3487"/>
    <w:rsid w:val="008A35C4"/>
    <w:rsid w:val="008A4106"/>
    <w:rsid w:val="008A46FD"/>
    <w:rsid w:val="008B11CA"/>
    <w:rsid w:val="008B228C"/>
    <w:rsid w:val="008B2DE4"/>
    <w:rsid w:val="008B30CB"/>
    <w:rsid w:val="008B666D"/>
    <w:rsid w:val="008B7393"/>
    <w:rsid w:val="008B7C92"/>
    <w:rsid w:val="008C07C2"/>
    <w:rsid w:val="008C08AF"/>
    <w:rsid w:val="008C13C2"/>
    <w:rsid w:val="008C1508"/>
    <w:rsid w:val="008C1539"/>
    <w:rsid w:val="008C1730"/>
    <w:rsid w:val="008C2F78"/>
    <w:rsid w:val="008C3755"/>
    <w:rsid w:val="008C3C07"/>
    <w:rsid w:val="008C70E2"/>
    <w:rsid w:val="008D0041"/>
    <w:rsid w:val="008D13E7"/>
    <w:rsid w:val="008D23DC"/>
    <w:rsid w:val="008D2B90"/>
    <w:rsid w:val="008D316F"/>
    <w:rsid w:val="008D349C"/>
    <w:rsid w:val="008D4550"/>
    <w:rsid w:val="008D464F"/>
    <w:rsid w:val="008D46EB"/>
    <w:rsid w:val="008D525D"/>
    <w:rsid w:val="008E2723"/>
    <w:rsid w:val="008E27AF"/>
    <w:rsid w:val="008E287C"/>
    <w:rsid w:val="008E3E4F"/>
    <w:rsid w:val="008E4592"/>
    <w:rsid w:val="008E5D7A"/>
    <w:rsid w:val="008E6393"/>
    <w:rsid w:val="008E700C"/>
    <w:rsid w:val="008F0C3E"/>
    <w:rsid w:val="008F1D3D"/>
    <w:rsid w:val="008F301C"/>
    <w:rsid w:val="008F4156"/>
    <w:rsid w:val="008F4FBF"/>
    <w:rsid w:val="008F622B"/>
    <w:rsid w:val="008F6E86"/>
    <w:rsid w:val="008F7295"/>
    <w:rsid w:val="008F732F"/>
    <w:rsid w:val="008F7A7D"/>
    <w:rsid w:val="00901227"/>
    <w:rsid w:val="00902D87"/>
    <w:rsid w:val="00905AF0"/>
    <w:rsid w:val="00907228"/>
    <w:rsid w:val="0090752B"/>
    <w:rsid w:val="009075FC"/>
    <w:rsid w:val="00907A32"/>
    <w:rsid w:val="00907C7D"/>
    <w:rsid w:val="00910897"/>
    <w:rsid w:val="00911451"/>
    <w:rsid w:val="00912E17"/>
    <w:rsid w:val="00913C2E"/>
    <w:rsid w:val="00913FB1"/>
    <w:rsid w:val="00915EBE"/>
    <w:rsid w:val="00917414"/>
    <w:rsid w:val="00920ACE"/>
    <w:rsid w:val="009220F5"/>
    <w:rsid w:val="00922D4B"/>
    <w:rsid w:val="00923D71"/>
    <w:rsid w:val="00926368"/>
    <w:rsid w:val="009271BC"/>
    <w:rsid w:val="00927EE9"/>
    <w:rsid w:val="009305E3"/>
    <w:rsid w:val="00930BFE"/>
    <w:rsid w:val="00931563"/>
    <w:rsid w:val="00931F08"/>
    <w:rsid w:val="009336B6"/>
    <w:rsid w:val="00933E25"/>
    <w:rsid w:val="00934E40"/>
    <w:rsid w:val="00935AA7"/>
    <w:rsid w:val="009376C8"/>
    <w:rsid w:val="00940D6F"/>
    <w:rsid w:val="00941F7D"/>
    <w:rsid w:val="0094213A"/>
    <w:rsid w:val="009421BE"/>
    <w:rsid w:val="009449A1"/>
    <w:rsid w:val="00946924"/>
    <w:rsid w:val="00947191"/>
    <w:rsid w:val="00947288"/>
    <w:rsid w:val="009474EC"/>
    <w:rsid w:val="00947AE4"/>
    <w:rsid w:val="00951022"/>
    <w:rsid w:val="00951AF9"/>
    <w:rsid w:val="009527A0"/>
    <w:rsid w:val="009527C0"/>
    <w:rsid w:val="0095336A"/>
    <w:rsid w:val="00955AF8"/>
    <w:rsid w:val="009602FB"/>
    <w:rsid w:val="00961F8D"/>
    <w:rsid w:val="009630F7"/>
    <w:rsid w:val="009632B2"/>
    <w:rsid w:val="00963C71"/>
    <w:rsid w:val="00963F0D"/>
    <w:rsid w:val="00964096"/>
    <w:rsid w:val="009648BB"/>
    <w:rsid w:val="00965C15"/>
    <w:rsid w:val="009662FB"/>
    <w:rsid w:val="009678CC"/>
    <w:rsid w:val="00970CF1"/>
    <w:rsid w:val="00972650"/>
    <w:rsid w:val="00972809"/>
    <w:rsid w:val="00972A80"/>
    <w:rsid w:val="009733C6"/>
    <w:rsid w:val="0097757D"/>
    <w:rsid w:val="00977C6A"/>
    <w:rsid w:val="0098027F"/>
    <w:rsid w:val="00980479"/>
    <w:rsid w:val="00980B12"/>
    <w:rsid w:val="00980BBC"/>
    <w:rsid w:val="00980E2C"/>
    <w:rsid w:val="0098120E"/>
    <w:rsid w:val="009822B0"/>
    <w:rsid w:val="009848CA"/>
    <w:rsid w:val="00984E84"/>
    <w:rsid w:val="009864F6"/>
    <w:rsid w:val="00986BD4"/>
    <w:rsid w:val="009913D5"/>
    <w:rsid w:val="009918B0"/>
    <w:rsid w:val="00991C09"/>
    <w:rsid w:val="00991DED"/>
    <w:rsid w:val="00992C71"/>
    <w:rsid w:val="00995869"/>
    <w:rsid w:val="00995FA1"/>
    <w:rsid w:val="009971DD"/>
    <w:rsid w:val="00997FDD"/>
    <w:rsid w:val="009A01F4"/>
    <w:rsid w:val="009A063D"/>
    <w:rsid w:val="009A0995"/>
    <w:rsid w:val="009A248D"/>
    <w:rsid w:val="009A26CA"/>
    <w:rsid w:val="009A3053"/>
    <w:rsid w:val="009A3CC3"/>
    <w:rsid w:val="009A4747"/>
    <w:rsid w:val="009A630B"/>
    <w:rsid w:val="009A6464"/>
    <w:rsid w:val="009A707E"/>
    <w:rsid w:val="009A731B"/>
    <w:rsid w:val="009B0BAC"/>
    <w:rsid w:val="009B10E0"/>
    <w:rsid w:val="009B1BF3"/>
    <w:rsid w:val="009B27DC"/>
    <w:rsid w:val="009B471F"/>
    <w:rsid w:val="009B4C1D"/>
    <w:rsid w:val="009B5716"/>
    <w:rsid w:val="009B5C5E"/>
    <w:rsid w:val="009B6201"/>
    <w:rsid w:val="009B6FF1"/>
    <w:rsid w:val="009B7623"/>
    <w:rsid w:val="009B7784"/>
    <w:rsid w:val="009B7891"/>
    <w:rsid w:val="009B78B0"/>
    <w:rsid w:val="009C07AE"/>
    <w:rsid w:val="009C0DF1"/>
    <w:rsid w:val="009C1604"/>
    <w:rsid w:val="009C18A1"/>
    <w:rsid w:val="009C2472"/>
    <w:rsid w:val="009C2AE2"/>
    <w:rsid w:val="009C2CF0"/>
    <w:rsid w:val="009C3A48"/>
    <w:rsid w:val="009C3AE6"/>
    <w:rsid w:val="009C403E"/>
    <w:rsid w:val="009C57D5"/>
    <w:rsid w:val="009C62C1"/>
    <w:rsid w:val="009D00D4"/>
    <w:rsid w:val="009D2F9F"/>
    <w:rsid w:val="009D300B"/>
    <w:rsid w:val="009D3A3F"/>
    <w:rsid w:val="009D3E7B"/>
    <w:rsid w:val="009D5B15"/>
    <w:rsid w:val="009D7299"/>
    <w:rsid w:val="009D73B6"/>
    <w:rsid w:val="009D7964"/>
    <w:rsid w:val="009E0917"/>
    <w:rsid w:val="009E18F5"/>
    <w:rsid w:val="009E2358"/>
    <w:rsid w:val="009E2605"/>
    <w:rsid w:val="009E2BF6"/>
    <w:rsid w:val="009E36FE"/>
    <w:rsid w:val="009E4812"/>
    <w:rsid w:val="009E4A31"/>
    <w:rsid w:val="009E6129"/>
    <w:rsid w:val="009F04FC"/>
    <w:rsid w:val="009F059E"/>
    <w:rsid w:val="009F10B4"/>
    <w:rsid w:val="009F157A"/>
    <w:rsid w:val="009F1953"/>
    <w:rsid w:val="009F1D3E"/>
    <w:rsid w:val="009F2A3C"/>
    <w:rsid w:val="009F2C07"/>
    <w:rsid w:val="009F38D0"/>
    <w:rsid w:val="009F4B9C"/>
    <w:rsid w:val="009F6AD6"/>
    <w:rsid w:val="00A00C2F"/>
    <w:rsid w:val="00A011C8"/>
    <w:rsid w:val="00A01260"/>
    <w:rsid w:val="00A019CA"/>
    <w:rsid w:val="00A028F8"/>
    <w:rsid w:val="00A053BA"/>
    <w:rsid w:val="00A0633F"/>
    <w:rsid w:val="00A06D91"/>
    <w:rsid w:val="00A0713F"/>
    <w:rsid w:val="00A07530"/>
    <w:rsid w:val="00A13A49"/>
    <w:rsid w:val="00A14141"/>
    <w:rsid w:val="00A149D3"/>
    <w:rsid w:val="00A14AC8"/>
    <w:rsid w:val="00A1511D"/>
    <w:rsid w:val="00A157C5"/>
    <w:rsid w:val="00A15AEA"/>
    <w:rsid w:val="00A16285"/>
    <w:rsid w:val="00A173F8"/>
    <w:rsid w:val="00A205BB"/>
    <w:rsid w:val="00A208D0"/>
    <w:rsid w:val="00A2323C"/>
    <w:rsid w:val="00A23BF4"/>
    <w:rsid w:val="00A25139"/>
    <w:rsid w:val="00A252BB"/>
    <w:rsid w:val="00A261FD"/>
    <w:rsid w:val="00A274CF"/>
    <w:rsid w:val="00A30320"/>
    <w:rsid w:val="00A3247F"/>
    <w:rsid w:val="00A32ECB"/>
    <w:rsid w:val="00A362CC"/>
    <w:rsid w:val="00A3636F"/>
    <w:rsid w:val="00A37640"/>
    <w:rsid w:val="00A401C2"/>
    <w:rsid w:val="00A41AD8"/>
    <w:rsid w:val="00A43090"/>
    <w:rsid w:val="00A435B6"/>
    <w:rsid w:val="00A45188"/>
    <w:rsid w:val="00A46D06"/>
    <w:rsid w:val="00A46E0C"/>
    <w:rsid w:val="00A47038"/>
    <w:rsid w:val="00A476B9"/>
    <w:rsid w:val="00A501D2"/>
    <w:rsid w:val="00A50C86"/>
    <w:rsid w:val="00A50E0F"/>
    <w:rsid w:val="00A50E55"/>
    <w:rsid w:val="00A51008"/>
    <w:rsid w:val="00A51EC7"/>
    <w:rsid w:val="00A5218D"/>
    <w:rsid w:val="00A529A2"/>
    <w:rsid w:val="00A533DB"/>
    <w:rsid w:val="00A545EA"/>
    <w:rsid w:val="00A54EAF"/>
    <w:rsid w:val="00A55199"/>
    <w:rsid w:val="00A564DF"/>
    <w:rsid w:val="00A56CC5"/>
    <w:rsid w:val="00A56E2F"/>
    <w:rsid w:val="00A575E5"/>
    <w:rsid w:val="00A5799B"/>
    <w:rsid w:val="00A601DA"/>
    <w:rsid w:val="00A606F4"/>
    <w:rsid w:val="00A61492"/>
    <w:rsid w:val="00A61E34"/>
    <w:rsid w:val="00A637D9"/>
    <w:rsid w:val="00A64DBD"/>
    <w:rsid w:val="00A65F69"/>
    <w:rsid w:val="00A6633B"/>
    <w:rsid w:val="00A66ADD"/>
    <w:rsid w:val="00A67F9B"/>
    <w:rsid w:val="00A70173"/>
    <w:rsid w:val="00A7079F"/>
    <w:rsid w:val="00A73B87"/>
    <w:rsid w:val="00A74CDE"/>
    <w:rsid w:val="00A75531"/>
    <w:rsid w:val="00A75693"/>
    <w:rsid w:val="00A759B0"/>
    <w:rsid w:val="00A75A12"/>
    <w:rsid w:val="00A761EB"/>
    <w:rsid w:val="00A7723E"/>
    <w:rsid w:val="00A77EAD"/>
    <w:rsid w:val="00A82897"/>
    <w:rsid w:val="00A82A5E"/>
    <w:rsid w:val="00A82DC4"/>
    <w:rsid w:val="00A832FB"/>
    <w:rsid w:val="00A835FC"/>
    <w:rsid w:val="00A8362B"/>
    <w:rsid w:val="00A852FC"/>
    <w:rsid w:val="00A85356"/>
    <w:rsid w:val="00A856D2"/>
    <w:rsid w:val="00A85E5E"/>
    <w:rsid w:val="00A86692"/>
    <w:rsid w:val="00A86E4A"/>
    <w:rsid w:val="00A91484"/>
    <w:rsid w:val="00A91873"/>
    <w:rsid w:val="00A923B8"/>
    <w:rsid w:val="00A92783"/>
    <w:rsid w:val="00A92CB2"/>
    <w:rsid w:val="00A932C4"/>
    <w:rsid w:val="00A93FC5"/>
    <w:rsid w:val="00A9464D"/>
    <w:rsid w:val="00A95875"/>
    <w:rsid w:val="00A96A2C"/>
    <w:rsid w:val="00A9751B"/>
    <w:rsid w:val="00AA1ED1"/>
    <w:rsid w:val="00AA310E"/>
    <w:rsid w:val="00AA349D"/>
    <w:rsid w:val="00AA4DCF"/>
    <w:rsid w:val="00AA4FFD"/>
    <w:rsid w:val="00AA632C"/>
    <w:rsid w:val="00AB0C6F"/>
    <w:rsid w:val="00AB1120"/>
    <w:rsid w:val="00AB1ACF"/>
    <w:rsid w:val="00AB296B"/>
    <w:rsid w:val="00AB2D01"/>
    <w:rsid w:val="00AB3170"/>
    <w:rsid w:val="00AB3F51"/>
    <w:rsid w:val="00AB4C93"/>
    <w:rsid w:val="00AB4CAB"/>
    <w:rsid w:val="00AB4FB0"/>
    <w:rsid w:val="00AB55D7"/>
    <w:rsid w:val="00AB5CC0"/>
    <w:rsid w:val="00AB628F"/>
    <w:rsid w:val="00AB74FD"/>
    <w:rsid w:val="00AC0FDB"/>
    <w:rsid w:val="00AC1DE5"/>
    <w:rsid w:val="00AC2ABB"/>
    <w:rsid w:val="00AC2CB3"/>
    <w:rsid w:val="00AC2F41"/>
    <w:rsid w:val="00AC4DD8"/>
    <w:rsid w:val="00AC5609"/>
    <w:rsid w:val="00AC6BEF"/>
    <w:rsid w:val="00AC7819"/>
    <w:rsid w:val="00AD04A2"/>
    <w:rsid w:val="00AD05A8"/>
    <w:rsid w:val="00AD1382"/>
    <w:rsid w:val="00AD18E8"/>
    <w:rsid w:val="00AD1DC8"/>
    <w:rsid w:val="00AD22BF"/>
    <w:rsid w:val="00AD3C7A"/>
    <w:rsid w:val="00AD46B5"/>
    <w:rsid w:val="00AD4FC7"/>
    <w:rsid w:val="00AD56A7"/>
    <w:rsid w:val="00AD5C6A"/>
    <w:rsid w:val="00AE0AD7"/>
    <w:rsid w:val="00AE0EB1"/>
    <w:rsid w:val="00AE1DB7"/>
    <w:rsid w:val="00AE276A"/>
    <w:rsid w:val="00AE2A06"/>
    <w:rsid w:val="00AE3CF6"/>
    <w:rsid w:val="00AE47EC"/>
    <w:rsid w:val="00AE4CB5"/>
    <w:rsid w:val="00AE5D50"/>
    <w:rsid w:val="00AE6D11"/>
    <w:rsid w:val="00AE714C"/>
    <w:rsid w:val="00AF0F54"/>
    <w:rsid w:val="00AF1FA3"/>
    <w:rsid w:val="00AF2C48"/>
    <w:rsid w:val="00AF2D3D"/>
    <w:rsid w:val="00AF3A62"/>
    <w:rsid w:val="00AF3CCE"/>
    <w:rsid w:val="00AF3DED"/>
    <w:rsid w:val="00AF4280"/>
    <w:rsid w:val="00AF5F28"/>
    <w:rsid w:val="00AF7DAC"/>
    <w:rsid w:val="00B00A54"/>
    <w:rsid w:val="00B00F19"/>
    <w:rsid w:val="00B02976"/>
    <w:rsid w:val="00B030FA"/>
    <w:rsid w:val="00B03941"/>
    <w:rsid w:val="00B047E0"/>
    <w:rsid w:val="00B053D5"/>
    <w:rsid w:val="00B056FD"/>
    <w:rsid w:val="00B0706D"/>
    <w:rsid w:val="00B0781C"/>
    <w:rsid w:val="00B102DA"/>
    <w:rsid w:val="00B10D04"/>
    <w:rsid w:val="00B11323"/>
    <w:rsid w:val="00B13A3F"/>
    <w:rsid w:val="00B15D4D"/>
    <w:rsid w:val="00B15F12"/>
    <w:rsid w:val="00B16A0B"/>
    <w:rsid w:val="00B16DF5"/>
    <w:rsid w:val="00B173A2"/>
    <w:rsid w:val="00B17CC5"/>
    <w:rsid w:val="00B20813"/>
    <w:rsid w:val="00B236B4"/>
    <w:rsid w:val="00B23EE2"/>
    <w:rsid w:val="00B24EE9"/>
    <w:rsid w:val="00B2616E"/>
    <w:rsid w:val="00B2652F"/>
    <w:rsid w:val="00B311BB"/>
    <w:rsid w:val="00B312CF"/>
    <w:rsid w:val="00B31BCA"/>
    <w:rsid w:val="00B3203A"/>
    <w:rsid w:val="00B32B71"/>
    <w:rsid w:val="00B32DEE"/>
    <w:rsid w:val="00B32F49"/>
    <w:rsid w:val="00B338B4"/>
    <w:rsid w:val="00B37157"/>
    <w:rsid w:val="00B37189"/>
    <w:rsid w:val="00B379B3"/>
    <w:rsid w:val="00B410DE"/>
    <w:rsid w:val="00B413F2"/>
    <w:rsid w:val="00B41B15"/>
    <w:rsid w:val="00B4284A"/>
    <w:rsid w:val="00B42F89"/>
    <w:rsid w:val="00B4383B"/>
    <w:rsid w:val="00B43F14"/>
    <w:rsid w:val="00B50A00"/>
    <w:rsid w:val="00B511FE"/>
    <w:rsid w:val="00B51458"/>
    <w:rsid w:val="00B5164F"/>
    <w:rsid w:val="00B5281C"/>
    <w:rsid w:val="00B5322B"/>
    <w:rsid w:val="00B55AE3"/>
    <w:rsid w:val="00B5613D"/>
    <w:rsid w:val="00B577CE"/>
    <w:rsid w:val="00B60AF4"/>
    <w:rsid w:val="00B60E5A"/>
    <w:rsid w:val="00B6173D"/>
    <w:rsid w:val="00B6189F"/>
    <w:rsid w:val="00B61A2F"/>
    <w:rsid w:val="00B651E0"/>
    <w:rsid w:val="00B662A5"/>
    <w:rsid w:val="00B66FB3"/>
    <w:rsid w:val="00B67272"/>
    <w:rsid w:val="00B67D99"/>
    <w:rsid w:val="00B70361"/>
    <w:rsid w:val="00B703BA"/>
    <w:rsid w:val="00B708CD"/>
    <w:rsid w:val="00B71061"/>
    <w:rsid w:val="00B71290"/>
    <w:rsid w:val="00B7286F"/>
    <w:rsid w:val="00B72C36"/>
    <w:rsid w:val="00B75D98"/>
    <w:rsid w:val="00B7778F"/>
    <w:rsid w:val="00B77A26"/>
    <w:rsid w:val="00B77B60"/>
    <w:rsid w:val="00B80A4C"/>
    <w:rsid w:val="00B82138"/>
    <w:rsid w:val="00B824CD"/>
    <w:rsid w:val="00B82826"/>
    <w:rsid w:val="00B831C3"/>
    <w:rsid w:val="00B86C03"/>
    <w:rsid w:val="00B86EE3"/>
    <w:rsid w:val="00B871F2"/>
    <w:rsid w:val="00B87C0D"/>
    <w:rsid w:val="00B92214"/>
    <w:rsid w:val="00B9241A"/>
    <w:rsid w:val="00B93011"/>
    <w:rsid w:val="00B95081"/>
    <w:rsid w:val="00B9777A"/>
    <w:rsid w:val="00BA113C"/>
    <w:rsid w:val="00BA16C1"/>
    <w:rsid w:val="00BA1895"/>
    <w:rsid w:val="00BA1AD5"/>
    <w:rsid w:val="00BA2512"/>
    <w:rsid w:val="00BA4416"/>
    <w:rsid w:val="00BA6298"/>
    <w:rsid w:val="00BA76CD"/>
    <w:rsid w:val="00BA776C"/>
    <w:rsid w:val="00BB1B01"/>
    <w:rsid w:val="00BB30E2"/>
    <w:rsid w:val="00BB34D3"/>
    <w:rsid w:val="00BB4329"/>
    <w:rsid w:val="00BB4E4C"/>
    <w:rsid w:val="00BB52C0"/>
    <w:rsid w:val="00BC0538"/>
    <w:rsid w:val="00BC075B"/>
    <w:rsid w:val="00BC14EC"/>
    <w:rsid w:val="00BC28B7"/>
    <w:rsid w:val="00BC2E03"/>
    <w:rsid w:val="00BC54F8"/>
    <w:rsid w:val="00BC7404"/>
    <w:rsid w:val="00BD1348"/>
    <w:rsid w:val="00BD1530"/>
    <w:rsid w:val="00BD3406"/>
    <w:rsid w:val="00BD5631"/>
    <w:rsid w:val="00BD73AF"/>
    <w:rsid w:val="00BE005A"/>
    <w:rsid w:val="00BE2285"/>
    <w:rsid w:val="00BE265A"/>
    <w:rsid w:val="00BE29D5"/>
    <w:rsid w:val="00BE31AA"/>
    <w:rsid w:val="00BE47AB"/>
    <w:rsid w:val="00BE7CCE"/>
    <w:rsid w:val="00BF02FD"/>
    <w:rsid w:val="00BF0E13"/>
    <w:rsid w:val="00BF32C5"/>
    <w:rsid w:val="00BF465A"/>
    <w:rsid w:val="00BF4E94"/>
    <w:rsid w:val="00BF5448"/>
    <w:rsid w:val="00BF544B"/>
    <w:rsid w:val="00BF58DA"/>
    <w:rsid w:val="00BF6541"/>
    <w:rsid w:val="00BF6AF8"/>
    <w:rsid w:val="00BF6F54"/>
    <w:rsid w:val="00BF720A"/>
    <w:rsid w:val="00C00186"/>
    <w:rsid w:val="00C010B3"/>
    <w:rsid w:val="00C0281D"/>
    <w:rsid w:val="00C0646A"/>
    <w:rsid w:val="00C072F3"/>
    <w:rsid w:val="00C0740D"/>
    <w:rsid w:val="00C07BB3"/>
    <w:rsid w:val="00C13B07"/>
    <w:rsid w:val="00C15D1F"/>
    <w:rsid w:val="00C1747C"/>
    <w:rsid w:val="00C17723"/>
    <w:rsid w:val="00C17ED9"/>
    <w:rsid w:val="00C218D7"/>
    <w:rsid w:val="00C21C17"/>
    <w:rsid w:val="00C22061"/>
    <w:rsid w:val="00C2249B"/>
    <w:rsid w:val="00C22A56"/>
    <w:rsid w:val="00C2377E"/>
    <w:rsid w:val="00C23C4F"/>
    <w:rsid w:val="00C2465B"/>
    <w:rsid w:val="00C2483B"/>
    <w:rsid w:val="00C25559"/>
    <w:rsid w:val="00C27B2C"/>
    <w:rsid w:val="00C300FC"/>
    <w:rsid w:val="00C3065B"/>
    <w:rsid w:val="00C3115B"/>
    <w:rsid w:val="00C32477"/>
    <w:rsid w:val="00C34EAC"/>
    <w:rsid w:val="00C35F6B"/>
    <w:rsid w:val="00C37004"/>
    <w:rsid w:val="00C40318"/>
    <w:rsid w:val="00C41C4B"/>
    <w:rsid w:val="00C423E2"/>
    <w:rsid w:val="00C428CA"/>
    <w:rsid w:val="00C44CC3"/>
    <w:rsid w:val="00C455A2"/>
    <w:rsid w:val="00C459F2"/>
    <w:rsid w:val="00C45D11"/>
    <w:rsid w:val="00C46C67"/>
    <w:rsid w:val="00C4756C"/>
    <w:rsid w:val="00C50762"/>
    <w:rsid w:val="00C52159"/>
    <w:rsid w:val="00C532EF"/>
    <w:rsid w:val="00C54599"/>
    <w:rsid w:val="00C5578A"/>
    <w:rsid w:val="00C5592B"/>
    <w:rsid w:val="00C559BB"/>
    <w:rsid w:val="00C56273"/>
    <w:rsid w:val="00C57A21"/>
    <w:rsid w:val="00C6042B"/>
    <w:rsid w:val="00C66A8C"/>
    <w:rsid w:val="00C67E57"/>
    <w:rsid w:val="00C70220"/>
    <w:rsid w:val="00C70EE7"/>
    <w:rsid w:val="00C720A7"/>
    <w:rsid w:val="00C72AAA"/>
    <w:rsid w:val="00C738B9"/>
    <w:rsid w:val="00C74AA2"/>
    <w:rsid w:val="00C7595E"/>
    <w:rsid w:val="00C75DBC"/>
    <w:rsid w:val="00C76F70"/>
    <w:rsid w:val="00C777D5"/>
    <w:rsid w:val="00C77D62"/>
    <w:rsid w:val="00C80AA7"/>
    <w:rsid w:val="00C82DA6"/>
    <w:rsid w:val="00C82F85"/>
    <w:rsid w:val="00C8342C"/>
    <w:rsid w:val="00C8346E"/>
    <w:rsid w:val="00C83BCC"/>
    <w:rsid w:val="00C85D0D"/>
    <w:rsid w:val="00C85E95"/>
    <w:rsid w:val="00C861A4"/>
    <w:rsid w:val="00C862A8"/>
    <w:rsid w:val="00C86B94"/>
    <w:rsid w:val="00C8727D"/>
    <w:rsid w:val="00C8754F"/>
    <w:rsid w:val="00C87EF9"/>
    <w:rsid w:val="00C90AD3"/>
    <w:rsid w:val="00C90BED"/>
    <w:rsid w:val="00C925FB"/>
    <w:rsid w:val="00C92ADF"/>
    <w:rsid w:val="00C95834"/>
    <w:rsid w:val="00C9662B"/>
    <w:rsid w:val="00C96E52"/>
    <w:rsid w:val="00C97854"/>
    <w:rsid w:val="00CA2D52"/>
    <w:rsid w:val="00CA3C91"/>
    <w:rsid w:val="00CA64B9"/>
    <w:rsid w:val="00CB289E"/>
    <w:rsid w:val="00CB3035"/>
    <w:rsid w:val="00CB3663"/>
    <w:rsid w:val="00CB3ED6"/>
    <w:rsid w:val="00CB5C92"/>
    <w:rsid w:val="00CB6350"/>
    <w:rsid w:val="00CB63EE"/>
    <w:rsid w:val="00CC1552"/>
    <w:rsid w:val="00CC164C"/>
    <w:rsid w:val="00CC2997"/>
    <w:rsid w:val="00CC429F"/>
    <w:rsid w:val="00CC4BEC"/>
    <w:rsid w:val="00CC6CEE"/>
    <w:rsid w:val="00CC7855"/>
    <w:rsid w:val="00CD0004"/>
    <w:rsid w:val="00CD005C"/>
    <w:rsid w:val="00CD03F1"/>
    <w:rsid w:val="00CD0CEC"/>
    <w:rsid w:val="00CD101E"/>
    <w:rsid w:val="00CD18E8"/>
    <w:rsid w:val="00CD2B96"/>
    <w:rsid w:val="00CD355D"/>
    <w:rsid w:val="00CD3FE0"/>
    <w:rsid w:val="00CD48DB"/>
    <w:rsid w:val="00CD54E4"/>
    <w:rsid w:val="00CD6FE3"/>
    <w:rsid w:val="00CE28EA"/>
    <w:rsid w:val="00CE2DE4"/>
    <w:rsid w:val="00CE4A2D"/>
    <w:rsid w:val="00CE5D3D"/>
    <w:rsid w:val="00CE671C"/>
    <w:rsid w:val="00CE7207"/>
    <w:rsid w:val="00CF0D54"/>
    <w:rsid w:val="00CF19DC"/>
    <w:rsid w:val="00CF1BB5"/>
    <w:rsid w:val="00CF1F9C"/>
    <w:rsid w:val="00CF21A9"/>
    <w:rsid w:val="00CF2DD0"/>
    <w:rsid w:val="00CF2F52"/>
    <w:rsid w:val="00CF3B73"/>
    <w:rsid w:val="00CF43CF"/>
    <w:rsid w:val="00CF4A6B"/>
    <w:rsid w:val="00CF53F4"/>
    <w:rsid w:val="00CF5ED5"/>
    <w:rsid w:val="00CF6019"/>
    <w:rsid w:val="00CF7A47"/>
    <w:rsid w:val="00D012AC"/>
    <w:rsid w:val="00D018BF"/>
    <w:rsid w:val="00D01BA3"/>
    <w:rsid w:val="00D03254"/>
    <w:rsid w:val="00D04138"/>
    <w:rsid w:val="00D049A6"/>
    <w:rsid w:val="00D04F7C"/>
    <w:rsid w:val="00D126FC"/>
    <w:rsid w:val="00D128BE"/>
    <w:rsid w:val="00D14BA7"/>
    <w:rsid w:val="00D14EEA"/>
    <w:rsid w:val="00D17F32"/>
    <w:rsid w:val="00D20F87"/>
    <w:rsid w:val="00D21A40"/>
    <w:rsid w:val="00D23ED1"/>
    <w:rsid w:val="00D24D82"/>
    <w:rsid w:val="00D25F33"/>
    <w:rsid w:val="00D26D80"/>
    <w:rsid w:val="00D26E17"/>
    <w:rsid w:val="00D270B6"/>
    <w:rsid w:val="00D27AF6"/>
    <w:rsid w:val="00D27B0F"/>
    <w:rsid w:val="00D3098C"/>
    <w:rsid w:val="00D318C3"/>
    <w:rsid w:val="00D32C36"/>
    <w:rsid w:val="00D34F7C"/>
    <w:rsid w:val="00D35842"/>
    <w:rsid w:val="00D3622A"/>
    <w:rsid w:val="00D364BF"/>
    <w:rsid w:val="00D36889"/>
    <w:rsid w:val="00D36FD2"/>
    <w:rsid w:val="00D37210"/>
    <w:rsid w:val="00D40152"/>
    <w:rsid w:val="00D411C6"/>
    <w:rsid w:val="00D413C5"/>
    <w:rsid w:val="00D41BCB"/>
    <w:rsid w:val="00D42168"/>
    <w:rsid w:val="00D42D2D"/>
    <w:rsid w:val="00D43833"/>
    <w:rsid w:val="00D46070"/>
    <w:rsid w:val="00D465AC"/>
    <w:rsid w:val="00D469CA"/>
    <w:rsid w:val="00D46D03"/>
    <w:rsid w:val="00D51103"/>
    <w:rsid w:val="00D54CFA"/>
    <w:rsid w:val="00D5541F"/>
    <w:rsid w:val="00D63156"/>
    <w:rsid w:val="00D63E0A"/>
    <w:rsid w:val="00D6469A"/>
    <w:rsid w:val="00D6492F"/>
    <w:rsid w:val="00D67BF1"/>
    <w:rsid w:val="00D67C11"/>
    <w:rsid w:val="00D70044"/>
    <w:rsid w:val="00D70F14"/>
    <w:rsid w:val="00D712A3"/>
    <w:rsid w:val="00D71979"/>
    <w:rsid w:val="00D71CAD"/>
    <w:rsid w:val="00D71FE8"/>
    <w:rsid w:val="00D73169"/>
    <w:rsid w:val="00D738DF"/>
    <w:rsid w:val="00D74F67"/>
    <w:rsid w:val="00D764F0"/>
    <w:rsid w:val="00D76F15"/>
    <w:rsid w:val="00D812EF"/>
    <w:rsid w:val="00D81332"/>
    <w:rsid w:val="00D81683"/>
    <w:rsid w:val="00D82D70"/>
    <w:rsid w:val="00D8486B"/>
    <w:rsid w:val="00D84AC9"/>
    <w:rsid w:val="00D85523"/>
    <w:rsid w:val="00D868FB"/>
    <w:rsid w:val="00D8692B"/>
    <w:rsid w:val="00D90F1E"/>
    <w:rsid w:val="00D9213C"/>
    <w:rsid w:val="00D931F8"/>
    <w:rsid w:val="00D9327E"/>
    <w:rsid w:val="00D93E22"/>
    <w:rsid w:val="00D94703"/>
    <w:rsid w:val="00D94CB4"/>
    <w:rsid w:val="00D9556D"/>
    <w:rsid w:val="00D95CBC"/>
    <w:rsid w:val="00D96F4A"/>
    <w:rsid w:val="00D9743C"/>
    <w:rsid w:val="00D97BF7"/>
    <w:rsid w:val="00D97D80"/>
    <w:rsid w:val="00DA07ED"/>
    <w:rsid w:val="00DA10B7"/>
    <w:rsid w:val="00DA180B"/>
    <w:rsid w:val="00DA208C"/>
    <w:rsid w:val="00DA29B5"/>
    <w:rsid w:val="00DA33E8"/>
    <w:rsid w:val="00DA3A7A"/>
    <w:rsid w:val="00DA4713"/>
    <w:rsid w:val="00DA63C0"/>
    <w:rsid w:val="00DA69F7"/>
    <w:rsid w:val="00DA6A87"/>
    <w:rsid w:val="00DA6B29"/>
    <w:rsid w:val="00DA7127"/>
    <w:rsid w:val="00DA784B"/>
    <w:rsid w:val="00DA7B86"/>
    <w:rsid w:val="00DB238A"/>
    <w:rsid w:val="00DB34B0"/>
    <w:rsid w:val="00DB3FA3"/>
    <w:rsid w:val="00DB4D82"/>
    <w:rsid w:val="00DB6184"/>
    <w:rsid w:val="00DB66A9"/>
    <w:rsid w:val="00DB6D58"/>
    <w:rsid w:val="00DC2238"/>
    <w:rsid w:val="00DC277A"/>
    <w:rsid w:val="00DC44AC"/>
    <w:rsid w:val="00DC4F9B"/>
    <w:rsid w:val="00DC5DBE"/>
    <w:rsid w:val="00DC5FD1"/>
    <w:rsid w:val="00DC60DC"/>
    <w:rsid w:val="00DC620C"/>
    <w:rsid w:val="00DC7EC2"/>
    <w:rsid w:val="00DD0CF1"/>
    <w:rsid w:val="00DD2964"/>
    <w:rsid w:val="00DD55E8"/>
    <w:rsid w:val="00DD6124"/>
    <w:rsid w:val="00DD727A"/>
    <w:rsid w:val="00DE06B0"/>
    <w:rsid w:val="00DE0B3E"/>
    <w:rsid w:val="00DE0F7E"/>
    <w:rsid w:val="00DE1895"/>
    <w:rsid w:val="00DE3986"/>
    <w:rsid w:val="00DE41AB"/>
    <w:rsid w:val="00DE5BBC"/>
    <w:rsid w:val="00DE6E93"/>
    <w:rsid w:val="00DF0D9B"/>
    <w:rsid w:val="00DF0E89"/>
    <w:rsid w:val="00DF21FF"/>
    <w:rsid w:val="00DF332C"/>
    <w:rsid w:val="00DF3B3F"/>
    <w:rsid w:val="00DF4168"/>
    <w:rsid w:val="00DF7F2B"/>
    <w:rsid w:val="00E016FD"/>
    <w:rsid w:val="00E01F44"/>
    <w:rsid w:val="00E03840"/>
    <w:rsid w:val="00E03922"/>
    <w:rsid w:val="00E05B3A"/>
    <w:rsid w:val="00E07104"/>
    <w:rsid w:val="00E073F8"/>
    <w:rsid w:val="00E07CCB"/>
    <w:rsid w:val="00E07E9D"/>
    <w:rsid w:val="00E154BB"/>
    <w:rsid w:val="00E1672B"/>
    <w:rsid w:val="00E16C85"/>
    <w:rsid w:val="00E207DF"/>
    <w:rsid w:val="00E20AA4"/>
    <w:rsid w:val="00E2166F"/>
    <w:rsid w:val="00E229FF"/>
    <w:rsid w:val="00E264ED"/>
    <w:rsid w:val="00E26A2E"/>
    <w:rsid w:val="00E27EB3"/>
    <w:rsid w:val="00E30B97"/>
    <w:rsid w:val="00E30C4A"/>
    <w:rsid w:val="00E31095"/>
    <w:rsid w:val="00E34CC1"/>
    <w:rsid w:val="00E37044"/>
    <w:rsid w:val="00E4110E"/>
    <w:rsid w:val="00E41935"/>
    <w:rsid w:val="00E42041"/>
    <w:rsid w:val="00E4212B"/>
    <w:rsid w:val="00E42C51"/>
    <w:rsid w:val="00E42F45"/>
    <w:rsid w:val="00E45554"/>
    <w:rsid w:val="00E45D1E"/>
    <w:rsid w:val="00E4603C"/>
    <w:rsid w:val="00E4780B"/>
    <w:rsid w:val="00E50921"/>
    <w:rsid w:val="00E50E58"/>
    <w:rsid w:val="00E51016"/>
    <w:rsid w:val="00E512D5"/>
    <w:rsid w:val="00E51E06"/>
    <w:rsid w:val="00E53039"/>
    <w:rsid w:val="00E5338C"/>
    <w:rsid w:val="00E53FA5"/>
    <w:rsid w:val="00E54230"/>
    <w:rsid w:val="00E554D3"/>
    <w:rsid w:val="00E55FA6"/>
    <w:rsid w:val="00E55FEB"/>
    <w:rsid w:val="00E57CBE"/>
    <w:rsid w:val="00E57DE5"/>
    <w:rsid w:val="00E601ED"/>
    <w:rsid w:val="00E61E98"/>
    <w:rsid w:val="00E640A1"/>
    <w:rsid w:val="00E6674E"/>
    <w:rsid w:val="00E70859"/>
    <w:rsid w:val="00E7160E"/>
    <w:rsid w:val="00E7166E"/>
    <w:rsid w:val="00E71E5F"/>
    <w:rsid w:val="00E71F36"/>
    <w:rsid w:val="00E72B20"/>
    <w:rsid w:val="00E730DC"/>
    <w:rsid w:val="00E737DA"/>
    <w:rsid w:val="00E741CC"/>
    <w:rsid w:val="00E76D54"/>
    <w:rsid w:val="00E777DA"/>
    <w:rsid w:val="00E80875"/>
    <w:rsid w:val="00E83A24"/>
    <w:rsid w:val="00E83C74"/>
    <w:rsid w:val="00E851A3"/>
    <w:rsid w:val="00E85484"/>
    <w:rsid w:val="00E8552B"/>
    <w:rsid w:val="00E8563B"/>
    <w:rsid w:val="00E86827"/>
    <w:rsid w:val="00E86ED6"/>
    <w:rsid w:val="00E86F18"/>
    <w:rsid w:val="00E87720"/>
    <w:rsid w:val="00E87A74"/>
    <w:rsid w:val="00E87D8C"/>
    <w:rsid w:val="00E87EBA"/>
    <w:rsid w:val="00E90211"/>
    <w:rsid w:val="00E90AEB"/>
    <w:rsid w:val="00E93226"/>
    <w:rsid w:val="00E9402A"/>
    <w:rsid w:val="00E9423D"/>
    <w:rsid w:val="00E944CA"/>
    <w:rsid w:val="00E94800"/>
    <w:rsid w:val="00E949C9"/>
    <w:rsid w:val="00E95753"/>
    <w:rsid w:val="00E97315"/>
    <w:rsid w:val="00E97486"/>
    <w:rsid w:val="00EA1424"/>
    <w:rsid w:val="00EA1C3D"/>
    <w:rsid w:val="00EA244F"/>
    <w:rsid w:val="00EA28A1"/>
    <w:rsid w:val="00EA2914"/>
    <w:rsid w:val="00EA38CB"/>
    <w:rsid w:val="00EA539E"/>
    <w:rsid w:val="00EA60D9"/>
    <w:rsid w:val="00EA6A4C"/>
    <w:rsid w:val="00EA6FA3"/>
    <w:rsid w:val="00EB004F"/>
    <w:rsid w:val="00EB0A9D"/>
    <w:rsid w:val="00EB0C50"/>
    <w:rsid w:val="00EB1116"/>
    <w:rsid w:val="00EB13F8"/>
    <w:rsid w:val="00EB15EC"/>
    <w:rsid w:val="00EB19D2"/>
    <w:rsid w:val="00EB24DD"/>
    <w:rsid w:val="00EB484C"/>
    <w:rsid w:val="00EB5B9D"/>
    <w:rsid w:val="00EB5D5F"/>
    <w:rsid w:val="00EB7189"/>
    <w:rsid w:val="00EB7248"/>
    <w:rsid w:val="00EB72CD"/>
    <w:rsid w:val="00EB747A"/>
    <w:rsid w:val="00EB7D0E"/>
    <w:rsid w:val="00EB7FF8"/>
    <w:rsid w:val="00EC077C"/>
    <w:rsid w:val="00EC0D52"/>
    <w:rsid w:val="00EC286C"/>
    <w:rsid w:val="00EC2F1B"/>
    <w:rsid w:val="00EC40B0"/>
    <w:rsid w:val="00EC425B"/>
    <w:rsid w:val="00EC4613"/>
    <w:rsid w:val="00EC4AB2"/>
    <w:rsid w:val="00EC4EA2"/>
    <w:rsid w:val="00EC4EFC"/>
    <w:rsid w:val="00EC4F8D"/>
    <w:rsid w:val="00EC5C20"/>
    <w:rsid w:val="00EC6DE3"/>
    <w:rsid w:val="00ED1BFF"/>
    <w:rsid w:val="00ED3F63"/>
    <w:rsid w:val="00ED4046"/>
    <w:rsid w:val="00ED6104"/>
    <w:rsid w:val="00ED74A4"/>
    <w:rsid w:val="00ED77AF"/>
    <w:rsid w:val="00ED7F62"/>
    <w:rsid w:val="00EE09CA"/>
    <w:rsid w:val="00EE108A"/>
    <w:rsid w:val="00EE1D05"/>
    <w:rsid w:val="00EE2092"/>
    <w:rsid w:val="00EE3166"/>
    <w:rsid w:val="00EE4729"/>
    <w:rsid w:val="00EE4E87"/>
    <w:rsid w:val="00EE642C"/>
    <w:rsid w:val="00EE76B6"/>
    <w:rsid w:val="00EF016B"/>
    <w:rsid w:val="00EF0765"/>
    <w:rsid w:val="00EF0E87"/>
    <w:rsid w:val="00EF1698"/>
    <w:rsid w:val="00EF1A19"/>
    <w:rsid w:val="00EF248D"/>
    <w:rsid w:val="00EF2FFD"/>
    <w:rsid w:val="00EF349A"/>
    <w:rsid w:val="00EF3ADE"/>
    <w:rsid w:val="00EF3AF3"/>
    <w:rsid w:val="00EF4575"/>
    <w:rsid w:val="00EF4810"/>
    <w:rsid w:val="00EF6854"/>
    <w:rsid w:val="00EF6B4A"/>
    <w:rsid w:val="00EF7A47"/>
    <w:rsid w:val="00F016C9"/>
    <w:rsid w:val="00F0387A"/>
    <w:rsid w:val="00F04C3E"/>
    <w:rsid w:val="00F0633B"/>
    <w:rsid w:val="00F0673E"/>
    <w:rsid w:val="00F10869"/>
    <w:rsid w:val="00F11CAD"/>
    <w:rsid w:val="00F12D54"/>
    <w:rsid w:val="00F14D69"/>
    <w:rsid w:val="00F164B8"/>
    <w:rsid w:val="00F16DDA"/>
    <w:rsid w:val="00F1726B"/>
    <w:rsid w:val="00F17A6A"/>
    <w:rsid w:val="00F202E6"/>
    <w:rsid w:val="00F204AF"/>
    <w:rsid w:val="00F205E0"/>
    <w:rsid w:val="00F20E99"/>
    <w:rsid w:val="00F21152"/>
    <w:rsid w:val="00F218E6"/>
    <w:rsid w:val="00F21C60"/>
    <w:rsid w:val="00F23072"/>
    <w:rsid w:val="00F232FD"/>
    <w:rsid w:val="00F240A8"/>
    <w:rsid w:val="00F24869"/>
    <w:rsid w:val="00F248DC"/>
    <w:rsid w:val="00F24EC9"/>
    <w:rsid w:val="00F24F8C"/>
    <w:rsid w:val="00F25B24"/>
    <w:rsid w:val="00F267FA"/>
    <w:rsid w:val="00F26BE7"/>
    <w:rsid w:val="00F26F26"/>
    <w:rsid w:val="00F30C21"/>
    <w:rsid w:val="00F31959"/>
    <w:rsid w:val="00F31B7D"/>
    <w:rsid w:val="00F3291D"/>
    <w:rsid w:val="00F35915"/>
    <w:rsid w:val="00F36AEF"/>
    <w:rsid w:val="00F3729C"/>
    <w:rsid w:val="00F3735C"/>
    <w:rsid w:val="00F4080C"/>
    <w:rsid w:val="00F4082D"/>
    <w:rsid w:val="00F40D27"/>
    <w:rsid w:val="00F41636"/>
    <w:rsid w:val="00F42E53"/>
    <w:rsid w:val="00F43271"/>
    <w:rsid w:val="00F43BAC"/>
    <w:rsid w:val="00F43CF1"/>
    <w:rsid w:val="00F43E3E"/>
    <w:rsid w:val="00F44678"/>
    <w:rsid w:val="00F44756"/>
    <w:rsid w:val="00F4545E"/>
    <w:rsid w:val="00F454AB"/>
    <w:rsid w:val="00F50B68"/>
    <w:rsid w:val="00F50C39"/>
    <w:rsid w:val="00F528BF"/>
    <w:rsid w:val="00F52CEE"/>
    <w:rsid w:val="00F535A9"/>
    <w:rsid w:val="00F54A34"/>
    <w:rsid w:val="00F5538B"/>
    <w:rsid w:val="00F557F5"/>
    <w:rsid w:val="00F575C2"/>
    <w:rsid w:val="00F61877"/>
    <w:rsid w:val="00F6197D"/>
    <w:rsid w:val="00F61C1A"/>
    <w:rsid w:val="00F62D34"/>
    <w:rsid w:val="00F63495"/>
    <w:rsid w:val="00F64BD8"/>
    <w:rsid w:val="00F653B3"/>
    <w:rsid w:val="00F66600"/>
    <w:rsid w:val="00F66BFD"/>
    <w:rsid w:val="00F70EE8"/>
    <w:rsid w:val="00F7229C"/>
    <w:rsid w:val="00F72847"/>
    <w:rsid w:val="00F72F79"/>
    <w:rsid w:val="00F736F0"/>
    <w:rsid w:val="00F74487"/>
    <w:rsid w:val="00F746AB"/>
    <w:rsid w:val="00F74D52"/>
    <w:rsid w:val="00F74D95"/>
    <w:rsid w:val="00F75029"/>
    <w:rsid w:val="00F751D2"/>
    <w:rsid w:val="00F76C1C"/>
    <w:rsid w:val="00F77B41"/>
    <w:rsid w:val="00F8040A"/>
    <w:rsid w:val="00F80597"/>
    <w:rsid w:val="00F8258A"/>
    <w:rsid w:val="00F83343"/>
    <w:rsid w:val="00F83B85"/>
    <w:rsid w:val="00F84122"/>
    <w:rsid w:val="00F85ED9"/>
    <w:rsid w:val="00F8676B"/>
    <w:rsid w:val="00F86B40"/>
    <w:rsid w:val="00F9015A"/>
    <w:rsid w:val="00F91543"/>
    <w:rsid w:val="00F9387A"/>
    <w:rsid w:val="00F93EE6"/>
    <w:rsid w:val="00F941D4"/>
    <w:rsid w:val="00F968EF"/>
    <w:rsid w:val="00F9785A"/>
    <w:rsid w:val="00FA026F"/>
    <w:rsid w:val="00FA06BA"/>
    <w:rsid w:val="00FA1870"/>
    <w:rsid w:val="00FA3214"/>
    <w:rsid w:val="00FA32CE"/>
    <w:rsid w:val="00FA3E67"/>
    <w:rsid w:val="00FA4354"/>
    <w:rsid w:val="00FA5100"/>
    <w:rsid w:val="00FA586D"/>
    <w:rsid w:val="00FA5FBA"/>
    <w:rsid w:val="00FA6E79"/>
    <w:rsid w:val="00FA701A"/>
    <w:rsid w:val="00FA7134"/>
    <w:rsid w:val="00FB0537"/>
    <w:rsid w:val="00FB1E4D"/>
    <w:rsid w:val="00FB2843"/>
    <w:rsid w:val="00FB6040"/>
    <w:rsid w:val="00FB6117"/>
    <w:rsid w:val="00FB728C"/>
    <w:rsid w:val="00FC164F"/>
    <w:rsid w:val="00FC1CDF"/>
    <w:rsid w:val="00FC1F90"/>
    <w:rsid w:val="00FC2C24"/>
    <w:rsid w:val="00FC6A35"/>
    <w:rsid w:val="00FC6C2A"/>
    <w:rsid w:val="00FC74A0"/>
    <w:rsid w:val="00FD0F1F"/>
    <w:rsid w:val="00FD1279"/>
    <w:rsid w:val="00FD1461"/>
    <w:rsid w:val="00FD34A3"/>
    <w:rsid w:val="00FD37D9"/>
    <w:rsid w:val="00FD6A82"/>
    <w:rsid w:val="00FE0626"/>
    <w:rsid w:val="00FE1305"/>
    <w:rsid w:val="00FE240E"/>
    <w:rsid w:val="00FE27FB"/>
    <w:rsid w:val="00FE2DCF"/>
    <w:rsid w:val="00FE31E1"/>
    <w:rsid w:val="00FE33BA"/>
    <w:rsid w:val="00FE53AB"/>
    <w:rsid w:val="00FE63D6"/>
    <w:rsid w:val="00FE676B"/>
    <w:rsid w:val="00FE7819"/>
    <w:rsid w:val="00FE7978"/>
    <w:rsid w:val="00FE7CF4"/>
    <w:rsid w:val="00FF25B3"/>
    <w:rsid w:val="00FF3947"/>
    <w:rsid w:val="00FF3DFC"/>
    <w:rsid w:val="00FF5DAD"/>
    <w:rsid w:val="00FF69D1"/>
    <w:rsid w:val="00FF6FE8"/>
    <w:rsid w:val="00FF71D1"/>
    <w:rsid w:val="00FF7410"/>
    <w:rsid w:val="00FF75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BC45910"/>
  <w15:chartTrackingRefBased/>
  <w15:docId w15:val="{F99A666F-3375-1946-BB1C-B6E17B69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1E"/>
    <w:pPr>
      <w:spacing w:after="200" w:line="276" w:lineRule="auto"/>
      <w:jc w:val="both"/>
    </w:pPr>
    <w:rPr>
      <w:rFonts w:ascii="Arial" w:eastAsia="Times New Roman" w:hAnsi="Arial"/>
      <w:szCs w:val="22"/>
      <w:lang w:eastAsia="es-CO"/>
    </w:rPr>
  </w:style>
  <w:style w:type="paragraph" w:styleId="Ttulo1">
    <w:name w:val="heading 1"/>
    <w:basedOn w:val="Normal"/>
    <w:next w:val="Normal"/>
    <w:link w:val="Ttulo1Car"/>
    <w:qFormat/>
    <w:rsid w:val="00B51458"/>
    <w:pPr>
      <w:keepNext/>
      <w:numPr>
        <w:numId w:val="23"/>
      </w:numPr>
      <w:spacing w:before="240" w:after="120" w:line="240" w:lineRule="auto"/>
      <w:outlineLvl w:val="0"/>
    </w:pPr>
    <w:rPr>
      <w:b/>
      <w:bCs/>
      <w:caps/>
      <w:kern w:val="32"/>
      <w:szCs w:val="32"/>
      <w:lang w:val="x-none" w:eastAsia="x-none"/>
    </w:rPr>
  </w:style>
  <w:style w:type="paragraph" w:styleId="Ttulo2">
    <w:name w:val="heading 2"/>
    <w:basedOn w:val="Normal"/>
    <w:next w:val="Normal"/>
    <w:link w:val="Ttulo2Car"/>
    <w:qFormat/>
    <w:rsid w:val="00EC6DE3"/>
    <w:pPr>
      <w:keepNext/>
      <w:keepLines/>
      <w:numPr>
        <w:ilvl w:val="1"/>
        <w:numId w:val="23"/>
      </w:numPr>
      <w:spacing w:before="120" w:after="120" w:line="240" w:lineRule="auto"/>
      <w:contextualSpacing/>
      <w:outlineLvl w:val="1"/>
    </w:pPr>
    <w:rPr>
      <w:rFonts w:eastAsia="MS Gothic"/>
      <w:b/>
      <w:bCs/>
      <w:szCs w:val="26"/>
    </w:rPr>
  </w:style>
  <w:style w:type="paragraph" w:styleId="Ttulo3">
    <w:name w:val="heading 3"/>
    <w:basedOn w:val="Normal"/>
    <w:next w:val="Normal"/>
    <w:link w:val="Ttulo3Car"/>
    <w:qFormat/>
    <w:rsid w:val="00B51458"/>
    <w:pPr>
      <w:keepNext/>
      <w:framePr w:wrap="around" w:vAnchor="text" w:hAnchor="text" w:y="1"/>
      <w:numPr>
        <w:ilvl w:val="2"/>
        <w:numId w:val="23"/>
      </w:numPr>
      <w:spacing w:before="120" w:after="120" w:line="240" w:lineRule="auto"/>
      <w:ind w:left="431" w:hanging="431"/>
      <w:contextualSpacing/>
      <w:outlineLvl w:val="2"/>
    </w:pPr>
    <w:rPr>
      <w:rFonts w:eastAsia="MS Gothic"/>
      <w:b/>
      <w:bCs/>
    </w:rPr>
  </w:style>
  <w:style w:type="paragraph" w:styleId="Ttulo4">
    <w:name w:val="heading 4"/>
    <w:basedOn w:val="Normal"/>
    <w:next w:val="Normal"/>
    <w:link w:val="Ttulo4Car"/>
    <w:qFormat/>
    <w:rsid w:val="003A7F01"/>
    <w:pPr>
      <w:keepNext/>
      <w:numPr>
        <w:ilvl w:val="3"/>
        <w:numId w:val="23"/>
      </w:numPr>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ar"/>
    <w:qFormat/>
    <w:rsid w:val="003A7F01"/>
    <w:pPr>
      <w:numPr>
        <w:ilvl w:val="4"/>
        <w:numId w:val="23"/>
      </w:num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ar"/>
    <w:qFormat/>
    <w:rsid w:val="003A7F01"/>
    <w:pPr>
      <w:numPr>
        <w:ilvl w:val="5"/>
        <w:numId w:val="23"/>
      </w:numPr>
      <w:spacing w:before="240" w:after="60"/>
      <w:outlineLvl w:val="5"/>
    </w:pPr>
    <w:rPr>
      <w:rFonts w:ascii="Calibri" w:hAnsi="Calibri"/>
      <w:b/>
      <w:bCs/>
      <w:sz w:val="22"/>
      <w:lang w:val="x-none" w:eastAsia="x-none"/>
    </w:rPr>
  </w:style>
  <w:style w:type="paragraph" w:styleId="Ttulo7">
    <w:name w:val="heading 7"/>
    <w:basedOn w:val="Normal"/>
    <w:next w:val="Normal"/>
    <w:link w:val="Ttulo7Car"/>
    <w:qFormat/>
    <w:rsid w:val="003A7F01"/>
    <w:pPr>
      <w:numPr>
        <w:ilvl w:val="6"/>
        <w:numId w:val="23"/>
      </w:numPr>
      <w:spacing w:before="240" w:after="60"/>
      <w:outlineLvl w:val="6"/>
    </w:pPr>
    <w:rPr>
      <w:rFonts w:ascii="Calibri" w:hAnsi="Calibri"/>
      <w:sz w:val="24"/>
      <w:szCs w:val="24"/>
      <w:lang w:val="x-none" w:eastAsia="x-none"/>
    </w:rPr>
  </w:style>
  <w:style w:type="paragraph" w:styleId="Ttulo8">
    <w:name w:val="heading 8"/>
    <w:basedOn w:val="Normal"/>
    <w:next w:val="Normal"/>
    <w:link w:val="Ttulo8Car"/>
    <w:qFormat/>
    <w:rsid w:val="003A7F01"/>
    <w:pPr>
      <w:numPr>
        <w:ilvl w:val="7"/>
        <w:numId w:val="23"/>
      </w:num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qFormat/>
    <w:rsid w:val="003A7F01"/>
    <w:pPr>
      <w:numPr>
        <w:ilvl w:val="8"/>
        <w:numId w:val="23"/>
      </w:numPr>
      <w:spacing w:before="240" w:after="60"/>
      <w:outlineLvl w:val="8"/>
    </w:pPr>
    <w:rPr>
      <w:rFonts w:ascii="Cambria" w:hAnsi="Cambria"/>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17F32"/>
    <w:rPr>
      <w:color w:val="0000FF"/>
      <w:u w:val="single"/>
    </w:rPr>
  </w:style>
  <w:style w:type="paragraph" w:customStyle="1" w:styleId="Sombreadovistoso-nfasis31">
    <w:name w:val="Sombreado vistoso - Énfasis 31"/>
    <w:basedOn w:val="Normal"/>
    <w:uiPriority w:val="34"/>
    <w:qFormat/>
    <w:rsid w:val="00D17F32"/>
    <w:pPr>
      <w:ind w:left="720"/>
      <w:contextualSpacing/>
    </w:pPr>
  </w:style>
  <w:style w:type="paragraph" w:customStyle="1" w:styleId="JornadasTitulo1">
    <w:name w:val="JornadasTitulo 1"/>
    <w:basedOn w:val="Sombreadovistoso-nfasis31"/>
    <w:next w:val="Normal"/>
    <w:qFormat/>
    <w:rsid w:val="009A3CC3"/>
    <w:pPr>
      <w:keepNext/>
      <w:keepLines/>
      <w:autoSpaceDE w:val="0"/>
      <w:autoSpaceDN w:val="0"/>
      <w:adjustRightInd w:val="0"/>
      <w:spacing w:before="240" w:after="120" w:line="240" w:lineRule="auto"/>
      <w:ind w:left="0"/>
      <w:outlineLvl w:val="0"/>
    </w:pPr>
    <w:rPr>
      <w:rFonts w:cs="Arial"/>
      <w:b/>
      <w:bCs/>
      <w:caps/>
      <w:color w:val="000000"/>
      <w:szCs w:val="20"/>
    </w:rPr>
  </w:style>
  <w:style w:type="paragraph" w:customStyle="1" w:styleId="JornadasTitulo2">
    <w:name w:val="JornadasTitulo 2"/>
    <w:basedOn w:val="JornadasTitulo1"/>
    <w:next w:val="Normal"/>
    <w:autoRedefine/>
    <w:qFormat/>
    <w:rsid w:val="002437F1"/>
    <w:pPr>
      <w:numPr>
        <w:ilvl w:val="1"/>
        <w:numId w:val="17"/>
      </w:numPr>
      <w:tabs>
        <w:tab w:val="left" w:pos="397"/>
      </w:tabs>
      <w:spacing w:before="120"/>
      <w:outlineLvl w:val="1"/>
    </w:pPr>
    <w:rPr>
      <w:bCs w:val="0"/>
    </w:rPr>
  </w:style>
  <w:style w:type="character" w:customStyle="1" w:styleId="Ttulo1Car">
    <w:name w:val="Título 1 Car"/>
    <w:link w:val="Ttulo1"/>
    <w:rsid w:val="00B51458"/>
    <w:rPr>
      <w:rFonts w:ascii="Arial" w:eastAsia="Times New Roman" w:hAnsi="Arial"/>
      <w:b/>
      <w:bCs/>
      <w:caps/>
      <w:kern w:val="32"/>
      <w:szCs w:val="32"/>
    </w:rPr>
  </w:style>
  <w:style w:type="table" w:styleId="Tablaconcuadrcula">
    <w:name w:val="Table Grid"/>
    <w:basedOn w:val="Tablanormal"/>
    <w:uiPriority w:val="59"/>
    <w:rsid w:val="00525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E073F8"/>
    <w:pPr>
      <w:tabs>
        <w:tab w:val="center" w:pos="4419"/>
        <w:tab w:val="right" w:pos="8838"/>
      </w:tabs>
    </w:pPr>
    <w:rPr>
      <w:rFonts w:ascii="Calibri" w:hAnsi="Calibri"/>
      <w:sz w:val="22"/>
      <w:lang w:val="x-none" w:eastAsia="x-none"/>
    </w:rPr>
  </w:style>
  <w:style w:type="character" w:customStyle="1" w:styleId="EncabezadoCar">
    <w:name w:val="Encabezado Car"/>
    <w:link w:val="Encabezado"/>
    <w:uiPriority w:val="99"/>
    <w:rsid w:val="00E073F8"/>
    <w:rPr>
      <w:rFonts w:eastAsia="Times New Roman"/>
      <w:sz w:val="22"/>
      <w:szCs w:val="22"/>
    </w:rPr>
  </w:style>
  <w:style w:type="paragraph" w:styleId="Piedepgina">
    <w:name w:val="footer"/>
    <w:basedOn w:val="Normal"/>
    <w:link w:val="PiedepginaCar"/>
    <w:unhideWhenUsed/>
    <w:rsid w:val="00E073F8"/>
    <w:pPr>
      <w:tabs>
        <w:tab w:val="center" w:pos="4419"/>
        <w:tab w:val="right" w:pos="8838"/>
      </w:tabs>
    </w:pPr>
    <w:rPr>
      <w:rFonts w:ascii="Calibri" w:hAnsi="Calibri"/>
      <w:sz w:val="22"/>
      <w:lang w:val="x-none" w:eastAsia="x-none"/>
    </w:rPr>
  </w:style>
  <w:style w:type="character" w:customStyle="1" w:styleId="PiedepginaCar">
    <w:name w:val="Pie de página Car"/>
    <w:link w:val="Piedepgina"/>
    <w:rsid w:val="00E073F8"/>
    <w:rPr>
      <w:rFonts w:eastAsia="Times New Roman"/>
      <w:sz w:val="22"/>
      <w:szCs w:val="22"/>
    </w:rPr>
  </w:style>
  <w:style w:type="paragraph" w:styleId="Mapadeldocumento">
    <w:name w:val="Document Map"/>
    <w:basedOn w:val="Normal"/>
    <w:link w:val="MapadeldocumentoCar"/>
    <w:uiPriority w:val="99"/>
    <w:semiHidden/>
    <w:unhideWhenUsed/>
    <w:rsid w:val="004A7ACB"/>
    <w:rPr>
      <w:rFonts w:ascii="Tahoma" w:hAnsi="Tahoma"/>
      <w:sz w:val="16"/>
      <w:szCs w:val="16"/>
      <w:lang w:val="x-none" w:eastAsia="x-none"/>
    </w:rPr>
  </w:style>
  <w:style w:type="character" w:customStyle="1" w:styleId="MapadeldocumentoCar">
    <w:name w:val="Mapa del documento Car"/>
    <w:link w:val="Mapadeldocumento"/>
    <w:uiPriority w:val="99"/>
    <w:semiHidden/>
    <w:rsid w:val="004A7ACB"/>
    <w:rPr>
      <w:rFonts w:ascii="Tahoma" w:eastAsia="Times New Roman" w:hAnsi="Tahoma" w:cs="Tahoma"/>
      <w:sz w:val="16"/>
      <w:szCs w:val="16"/>
    </w:rPr>
  </w:style>
  <w:style w:type="paragraph" w:customStyle="1" w:styleId="Nivel1">
    <w:name w:val="Nivel1"/>
    <w:basedOn w:val="Normal"/>
    <w:next w:val="Normal"/>
    <w:rsid w:val="008F732F"/>
    <w:pPr>
      <w:numPr>
        <w:numId w:val="1"/>
      </w:numPr>
      <w:spacing w:before="480" w:after="0" w:line="240" w:lineRule="auto"/>
      <w:outlineLvl w:val="0"/>
    </w:pPr>
    <w:rPr>
      <w:b/>
      <w:caps/>
      <w:sz w:val="24"/>
      <w:szCs w:val="20"/>
    </w:rPr>
  </w:style>
  <w:style w:type="paragraph" w:customStyle="1" w:styleId="Nivel2">
    <w:name w:val="Nivel2"/>
    <w:basedOn w:val="Normal"/>
    <w:next w:val="Normal"/>
    <w:rsid w:val="008F732F"/>
    <w:pPr>
      <w:numPr>
        <w:ilvl w:val="1"/>
        <w:numId w:val="1"/>
      </w:numPr>
      <w:spacing w:before="360" w:after="0" w:line="240" w:lineRule="auto"/>
    </w:pPr>
    <w:rPr>
      <w:caps/>
      <w:sz w:val="24"/>
      <w:szCs w:val="20"/>
    </w:rPr>
  </w:style>
  <w:style w:type="paragraph" w:customStyle="1" w:styleId="Nivel3">
    <w:name w:val="Nivel3"/>
    <w:basedOn w:val="Normal"/>
    <w:next w:val="Normal"/>
    <w:rsid w:val="008F732F"/>
    <w:pPr>
      <w:numPr>
        <w:ilvl w:val="2"/>
        <w:numId w:val="1"/>
      </w:numPr>
      <w:spacing w:before="240" w:after="0" w:line="240" w:lineRule="auto"/>
    </w:pPr>
    <w:rPr>
      <w:sz w:val="24"/>
      <w:szCs w:val="20"/>
    </w:rPr>
  </w:style>
  <w:style w:type="paragraph" w:customStyle="1" w:styleId="Nivel4">
    <w:name w:val="Nivel4"/>
    <w:basedOn w:val="Normal"/>
    <w:rsid w:val="008F732F"/>
    <w:pPr>
      <w:numPr>
        <w:ilvl w:val="3"/>
        <w:numId w:val="1"/>
      </w:numPr>
      <w:spacing w:before="120" w:after="120" w:line="240" w:lineRule="auto"/>
    </w:pPr>
    <w:rPr>
      <w:sz w:val="24"/>
      <w:szCs w:val="20"/>
    </w:rPr>
  </w:style>
  <w:style w:type="paragraph" w:customStyle="1" w:styleId="Nivel5">
    <w:name w:val="Nivel5"/>
    <w:basedOn w:val="Normal"/>
    <w:rsid w:val="008F732F"/>
    <w:pPr>
      <w:numPr>
        <w:ilvl w:val="4"/>
        <w:numId w:val="1"/>
      </w:numPr>
      <w:spacing w:before="120" w:after="120" w:line="240" w:lineRule="auto"/>
    </w:pPr>
    <w:rPr>
      <w:sz w:val="24"/>
      <w:szCs w:val="20"/>
    </w:rPr>
  </w:style>
  <w:style w:type="paragraph" w:customStyle="1" w:styleId="JornadasTextoNormal">
    <w:name w:val="JornadasTextoNormal"/>
    <w:basedOn w:val="Normal"/>
    <w:qFormat/>
    <w:rsid w:val="002A7DE9"/>
    <w:pPr>
      <w:widowControl w:val="0"/>
      <w:autoSpaceDE w:val="0"/>
      <w:autoSpaceDN w:val="0"/>
      <w:adjustRightInd w:val="0"/>
      <w:spacing w:after="0" w:line="240" w:lineRule="auto"/>
    </w:pPr>
    <w:rPr>
      <w:rFonts w:cs="Arial"/>
      <w:color w:val="000000"/>
      <w:szCs w:val="20"/>
    </w:rPr>
  </w:style>
  <w:style w:type="paragraph" w:customStyle="1" w:styleId="JornadasListaVietas">
    <w:name w:val="JornadasListaViñetas"/>
    <w:basedOn w:val="Normal"/>
    <w:qFormat/>
    <w:rsid w:val="00846FF4"/>
    <w:pPr>
      <w:widowControl w:val="0"/>
      <w:numPr>
        <w:numId w:val="2"/>
      </w:numPr>
      <w:autoSpaceDE w:val="0"/>
      <w:autoSpaceDN w:val="0"/>
      <w:adjustRightInd w:val="0"/>
      <w:spacing w:before="120" w:after="120" w:line="240" w:lineRule="auto"/>
    </w:pPr>
    <w:rPr>
      <w:rFonts w:cs="Arial"/>
      <w:color w:val="000000"/>
      <w:szCs w:val="20"/>
    </w:rPr>
  </w:style>
  <w:style w:type="paragraph" w:customStyle="1" w:styleId="JornadasListaVietas2">
    <w:name w:val="JornadasListaViñetas2"/>
    <w:basedOn w:val="JornadasListaVietas"/>
    <w:qFormat/>
    <w:rsid w:val="00846FF4"/>
    <w:pPr>
      <w:numPr>
        <w:numId w:val="3"/>
      </w:numPr>
      <w:ind w:left="568" w:hanging="284"/>
    </w:pPr>
  </w:style>
  <w:style w:type="paragraph" w:customStyle="1" w:styleId="JornadasTitulo3">
    <w:name w:val="JornadasTitulo 3"/>
    <w:basedOn w:val="Normal"/>
    <w:qFormat/>
    <w:rsid w:val="002437F1"/>
    <w:pPr>
      <w:keepNext/>
      <w:keepLines/>
      <w:numPr>
        <w:ilvl w:val="2"/>
        <w:numId w:val="8"/>
      </w:numPr>
      <w:autoSpaceDE w:val="0"/>
      <w:autoSpaceDN w:val="0"/>
      <w:adjustRightInd w:val="0"/>
      <w:spacing w:before="120" w:after="120" w:line="240" w:lineRule="auto"/>
    </w:pPr>
    <w:rPr>
      <w:rFonts w:cs="Arial"/>
      <w:b/>
      <w:bCs/>
      <w:color w:val="000000"/>
      <w:szCs w:val="20"/>
    </w:rPr>
  </w:style>
  <w:style w:type="paragraph" w:customStyle="1" w:styleId="JornadasListaNumeros">
    <w:name w:val="JornadasListaNumeros"/>
    <w:basedOn w:val="JornadasListaVietas"/>
    <w:qFormat/>
    <w:rsid w:val="0031687F"/>
    <w:pPr>
      <w:numPr>
        <w:numId w:val="4"/>
      </w:numPr>
    </w:pPr>
  </w:style>
  <w:style w:type="character" w:customStyle="1" w:styleId="Ttulo4Car">
    <w:name w:val="Título 4 Car"/>
    <w:link w:val="Ttulo4"/>
    <w:uiPriority w:val="9"/>
    <w:rsid w:val="003A7F01"/>
    <w:rPr>
      <w:rFonts w:eastAsia="Times New Roman"/>
      <w:b/>
      <w:bCs/>
      <w:sz w:val="28"/>
      <w:szCs w:val="28"/>
    </w:rPr>
  </w:style>
  <w:style w:type="character" w:customStyle="1" w:styleId="Ttulo5Car">
    <w:name w:val="Título 5 Car"/>
    <w:link w:val="Ttulo5"/>
    <w:uiPriority w:val="9"/>
    <w:semiHidden/>
    <w:rsid w:val="003A7F01"/>
    <w:rPr>
      <w:rFonts w:eastAsia="Times New Roman"/>
      <w:b/>
      <w:bCs/>
      <w:i/>
      <w:iCs/>
      <w:sz w:val="26"/>
      <w:szCs w:val="26"/>
    </w:rPr>
  </w:style>
  <w:style w:type="character" w:customStyle="1" w:styleId="Ttulo6Car">
    <w:name w:val="Título 6 Car"/>
    <w:link w:val="Ttulo6"/>
    <w:uiPriority w:val="9"/>
    <w:semiHidden/>
    <w:rsid w:val="003A7F01"/>
    <w:rPr>
      <w:rFonts w:eastAsia="Times New Roman"/>
      <w:b/>
      <w:bCs/>
      <w:sz w:val="22"/>
      <w:szCs w:val="22"/>
    </w:rPr>
  </w:style>
  <w:style w:type="character" w:customStyle="1" w:styleId="Ttulo7Car">
    <w:name w:val="Título 7 Car"/>
    <w:link w:val="Ttulo7"/>
    <w:uiPriority w:val="9"/>
    <w:semiHidden/>
    <w:rsid w:val="003A7F01"/>
    <w:rPr>
      <w:rFonts w:eastAsia="Times New Roman"/>
      <w:sz w:val="24"/>
      <w:szCs w:val="24"/>
    </w:rPr>
  </w:style>
  <w:style w:type="character" w:customStyle="1" w:styleId="Ttulo8Car">
    <w:name w:val="Título 8 Car"/>
    <w:link w:val="Ttulo8"/>
    <w:uiPriority w:val="9"/>
    <w:semiHidden/>
    <w:rsid w:val="003A7F01"/>
    <w:rPr>
      <w:rFonts w:eastAsia="Times New Roman"/>
      <w:i/>
      <w:iCs/>
      <w:sz w:val="24"/>
      <w:szCs w:val="24"/>
    </w:rPr>
  </w:style>
  <w:style w:type="character" w:customStyle="1" w:styleId="Ttulo9Car">
    <w:name w:val="Título 9 Car"/>
    <w:link w:val="Ttulo9"/>
    <w:uiPriority w:val="9"/>
    <w:semiHidden/>
    <w:rsid w:val="003A7F01"/>
    <w:rPr>
      <w:rFonts w:ascii="Cambria" w:eastAsia="Times New Roman" w:hAnsi="Cambria"/>
      <w:sz w:val="22"/>
      <w:szCs w:val="22"/>
    </w:rPr>
  </w:style>
  <w:style w:type="numbering" w:customStyle="1" w:styleId="Estilo1">
    <w:name w:val="Estilo1"/>
    <w:rsid w:val="00372B52"/>
    <w:pPr>
      <w:numPr>
        <w:numId w:val="6"/>
      </w:numPr>
    </w:pPr>
  </w:style>
  <w:style w:type="paragraph" w:customStyle="1" w:styleId="JornadasReferenciasBIbliograficas">
    <w:name w:val="JornadasReferenciasBIbliograficas"/>
    <w:basedOn w:val="JornadasListaNumeros"/>
    <w:qFormat/>
    <w:rsid w:val="006C761B"/>
    <w:pPr>
      <w:numPr>
        <w:numId w:val="7"/>
      </w:numPr>
    </w:pPr>
  </w:style>
  <w:style w:type="table" w:customStyle="1" w:styleId="Tablaconcuadrcula1">
    <w:name w:val="Tabla con cuadrícula1"/>
    <w:basedOn w:val="Tablanormal"/>
    <w:next w:val="Tablaconcuadrcula"/>
    <w:rsid w:val="009E36FE"/>
    <w:rPr>
      <w:rFonts w:ascii="Times New Roman" w:eastAsia="Times New Roman" w:hAnsi="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15577"/>
    <w:rPr>
      <w:rFonts w:ascii="Calibri" w:hAnsi="Calibri"/>
      <w:szCs w:val="20"/>
    </w:rPr>
  </w:style>
  <w:style w:type="character" w:customStyle="1" w:styleId="TextonotapieCar">
    <w:name w:val="Texto nota pie Car"/>
    <w:link w:val="Textonotapie"/>
    <w:uiPriority w:val="99"/>
    <w:semiHidden/>
    <w:rsid w:val="00815577"/>
    <w:rPr>
      <w:rFonts w:eastAsia="Times New Roman"/>
      <w:lang w:val="es-CO" w:eastAsia="es-CO"/>
    </w:rPr>
  </w:style>
  <w:style w:type="character" w:styleId="Refdenotaalpie">
    <w:name w:val="footnote reference"/>
    <w:unhideWhenUsed/>
    <w:rsid w:val="00815577"/>
    <w:rPr>
      <w:vertAlign w:val="superscript"/>
    </w:rPr>
  </w:style>
  <w:style w:type="paragraph" w:styleId="Textonotaalfinal">
    <w:name w:val="endnote text"/>
    <w:basedOn w:val="Normal"/>
    <w:link w:val="TextonotaalfinalCar"/>
    <w:uiPriority w:val="99"/>
    <w:semiHidden/>
    <w:unhideWhenUsed/>
    <w:rsid w:val="00612D83"/>
    <w:rPr>
      <w:rFonts w:ascii="Calibri" w:hAnsi="Calibri"/>
      <w:szCs w:val="20"/>
    </w:rPr>
  </w:style>
  <w:style w:type="character" w:customStyle="1" w:styleId="TextonotaalfinalCar">
    <w:name w:val="Texto nota al final Car"/>
    <w:link w:val="Textonotaalfinal"/>
    <w:uiPriority w:val="99"/>
    <w:semiHidden/>
    <w:rsid w:val="00612D83"/>
    <w:rPr>
      <w:rFonts w:eastAsia="Times New Roman"/>
      <w:lang w:val="es-CO" w:eastAsia="es-CO"/>
    </w:rPr>
  </w:style>
  <w:style w:type="character" w:styleId="Refdenotaalfinal">
    <w:name w:val="endnote reference"/>
    <w:uiPriority w:val="99"/>
    <w:semiHidden/>
    <w:unhideWhenUsed/>
    <w:rsid w:val="00612D83"/>
    <w:rPr>
      <w:vertAlign w:val="superscript"/>
    </w:rPr>
  </w:style>
  <w:style w:type="paragraph" w:customStyle="1" w:styleId="Epgrafe">
    <w:name w:val="Epígrafe"/>
    <w:basedOn w:val="Normal"/>
    <w:next w:val="Normal"/>
    <w:qFormat/>
    <w:rsid w:val="00AE6D11"/>
    <w:rPr>
      <w:b/>
      <w:bCs/>
      <w:sz w:val="18"/>
      <w:szCs w:val="20"/>
    </w:rPr>
  </w:style>
  <w:style w:type="paragraph" w:styleId="Bibliografa">
    <w:name w:val="Bibliography"/>
    <w:basedOn w:val="Normal"/>
    <w:next w:val="Normal"/>
    <w:uiPriority w:val="37"/>
    <w:unhideWhenUsed/>
    <w:rsid w:val="00210FDD"/>
  </w:style>
  <w:style w:type="paragraph" w:styleId="Textodeglobo">
    <w:name w:val="Balloon Text"/>
    <w:basedOn w:val="Normal"/>
    <w:link w:val="TextodegloboCar"/>
    <w:uiPriority w:val="99"/>
    <w:semiHidden/>
    <w:unhideWhenUsed/>
    <w:rsid w:val="00B60AF4"/>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B60AF4"/>
    <w:rPr>
      <w:rFonts w:ascii="Tahoma" w:eastAsia="Times New Roman" w:hAnsi="Tahoma" w:cs="Tahoma"/>
      <w:sz w:val="16"/>
      <w:szCs w:val="16"/>
      <w:lang w:val="es-CO" w:eastAsia="es-CO"/>
    </w:rPr>
  </w:style>
  <w:style w:type="paragraph" w:customStyle="1" w:styleId="Listavistosa-nfasis31">
    <w:name w:val="Lista vistosa - Énfasis 31"/>
    <w:basedOn w:val="Normal"/>
    <w:next w:val="Normal"/>
    <w:link w:val="Listavistosa-nfasis3Car"/>
    <w:uiPriority w:val="29"/>
    <w:qFormat/>
    <w:rsid w:val="00EC286C"/>
    <w:pPr>
      <w:jc w:val="center"/>
    </w:pPr>
    <w:rPr>
      <w:iCs/>
      <w:color w:val="000000"/>
      <w:sz w:val="18"/>
    </w:rPr>
  </w:style>
  <w:style w:type="character" w:customStyle="1" w:styleId="Listavistosa-nfasis3Car">
    <w:name w:val="Lista vistosa - Énfasis 3 Car"/>
    <w:link w:val="Listavistosa-nfasis31"/>
    <w:uiPriority w:val="29"/>
    <w:rsid w:val="00EC286C"/>
    <w:rPr>
      <w:rFonts w:ascii="Arial" w:eastAsia="Times New Roman" w:hAnsi="Arial"/>
      <w:iCs/>
      <w:color w:val="000000"/>
      <w:sz w:val="18"/>
      <w:szCs w:val="22"/>
      <w:lang w:val="es-CO" w:eastAsia="es-CO"/>
    </w:rPr>
  </w:style>
  <w:style w:type="character" w:customStyle="1" w:styleId="Ttulo2Car">
    <w:name w:val="Título 2 Car"/>
    <w:link w:val="Ttulo2"/>
    <w:rsid w:val="00EC6DE3"/>
    <w:rPr>
      <w:rFonts w:ascii="Arial" w:eastAsia="MS Gothic" w:hAnsi="Arial" w:cs="Times New Roman"/>
      <w:b/>
      <w:bCs/>
      <w:szCs w:val="26"/>
      <w:lang w:val="es-CO" w:eastAsia="es-CO"/>
    </w:rPr>
  </w:style>
  <w:style w:type="character" w:customStyle="1" w:styleId="Ttulo3Car">
    <w:name w:val="Título 3 Car"/>
    <w:link w:val="Ttulo3"/>
    <w:rsid w:val="00B51458"/>
    <w:rPr>
      <w:rFonts w:ascii="Arial" w:eastAsia="MS Gothic" w:hAnsi="Arial" w:cs="Times New Roman"/>
      <w:b/>
      <w:bCs/>
      <w:szCs w:val="22"/>
      <w:lang w:val="es-CO" w:eastAsia="es-CO"/>
    </w:rPr>
  </w:style>
  <w:style w:type="character" w:customStyle="1" w:styleId="Cuadrculaclara-nfasis21">
    <w:name w:val="Cuadrícula clara - Énfasis 21"/>
    <w:uiPriority w:val="99"/>
    <w:semiHidden/>
    <w:rsid w:val="00AD04A2"/>
    <w:rPr>
      <w:color w:val="808080"/>
    </w:rPr>
  </w:style>
  <w:style w:type="paragraph" w:styleId="Textocomentario">
    <w:name w:val="annotation text"/>
    <w:basedOn w:val="Normal"/>
    <w:link w:val="TextocomentarioCar"/>
    <w:unhideWhenUsed/>
    <w:rsid w:val="00B70361"/>
    <w:pPr>
      <w:spacing w:after="0" w:line="240" w:lineRule="auto"/>
    </w:pPr>
    <w:rPr>
      <w:szCs w:val="20"/>
      <w:lang w:eastAsia="x-none"/>
    </w:rPr>
  </w:style>
  <w:style w:type="character" w:customStyle="1" w:styleId="TextocomentarioCar">
    <w:name w:val="Texto comentario Car"/>
    <w:link w:val="Textocomentario"/>
    <w:rsid w:val="00B70361"/>
    <w:rPr>
      <w:rFonts w:ascii="Arial" w:eastAsia="Times New Roman" w:hAnsi="Arial"/>
      <w:lang w:val="es-CO"/>
    </w:rPr>
  </w:style>
  <w:style w:type="paragraph" w:styleId="NormalWeb">
    <w:name w:val="Normal (Web)"/>
    <w:basedOn w:val="Normal"/>
    <w:uiPriority w:val="99"/>
    <w:semiHidden/>
    <w:unhideWhenUsed/>
    <w:rsid w:val="00A64DBD"/>
    <w:pPr>
      <w:spacing w:before="100" w:beforeAutospacing="1" w:after="100" w:afterAutospacing="1" w:line="240" w:lineRule="auto"/>
      <w:jc w:val="left"/>
    </w:pPr>
    <w:rPr>
      <w:rFonts w:ascii="Times New Roman" w:hAnsi="Times New Roman"/>
      <w:sz w:val="24"/>
      <w:szCs w:val="24"/>
    </w:rPr>
  </w:style>
  <w:style w:type="character" w:styleId="Refdecomentario">
    <w:name w:val="annotation reference"/>
    <w:unhideWhenUsed/>
    <w:rsid w:val="00683EFF"/>
    <w:rPr>
      <w:sz w:val="16"/>
      <w:szCs w:val="16"/>
    </w:rPr>
  </w:style>
  <w:style w:type="paragraph" w:styleId="Asuntodelcomentario">
    <w:name w:val="annotation subject"/>
    <w:basedOn w:val="Textocomentario"/>
    <w:next w:val="Textocomentario"/>
    <w:link w:val="AsuntodelcomentarioCar"/>
    <w:uiPriority w:val="99"/>
    <w:semiHidden/>
    <w:unhideWhenUsed/>
    <w:rsid w:val="00683EFF"/>
    <w:pPr>
      <w:spacing w:after="200"/>
    </w:pPr>
    <w:rPr>
      <w:b/>
      <w:bCs/>
      <w:lang w:eastAsia="es-CO"/>
    </w:rPr>
  </w:style>
  <w:style w:type="character" w:customStyle="1" w:styleId="AsuntodelcomentarioCar">
    <w:name w:val="Asunto del comentario Car"/>
    <w:link w:val="Asuntodelcomentario"/>
    <w:uiPriority w:val="99"/>
    <w:semiHidden/>
    <w:rsid w:val="00683EFF"/>
    <w:rPr>
      <w:rFonts w:ascii="Arial" w:eastAsia="Times New Roman" w:hAnsi="Arial"/>
      <w:b/>
      <w:bCs/>
      <w:lang w:val="es-CO" w:eastAsia="es-CO"/>
    </w:rPr>
  </w:style>
  <w:style w:type="paragraph" w:styleId="Textoindependiente">
    <w:name w:val="Body Text"/>
    <w:basedOn w:val="Normal"/>
    <w:link w:val="TextoindependienteCar"/>
    <w:rsid w:val="00204C8D"/>
    <w:pPr>
      <w:suppressAutoHyphens/>
      <w:spacing w:after="120" w:line="240" w:lineRule="auto"/>
      <w:jc w:val="left"/>
    </w:pPr>
    <w:rPr>
      <w:rFonts w:ascii="Times New Roman" w:hAnsi="Times New Roman"/>
      <w:szCs w:val="20"/>
      <w:lang w:val="x-none" w:eastAsia="ar-SA"/>
    </w:rPr>
  </w:style>
  <w:style w:type="character" w:customStyle="1" w:styleId="TextoindependienteCar">
    <w:name w:val="Texto independiente Car"/>
    <w:link w:val="Textoindependiente"/>
    <w:rsid w:val="00204C8D"/>
    <w:rPr>
      <w:rFonts w:ascii="Times New Roman" w:eastAsia="Times New Roman" w:hAnsi="Times New Roman"/>
      <w:lang w:eastAsia="ar-SA"/>
    </w:rPr>
  </w:style>
  <w:style w:type="paragraph" w:styleId="Ttulo">
    <w:name w:val="Title"/>
    <w:basedOn w:val="Normal"/>
    <w:next w:val="Subttulo"/>
    <w:link w:val="TtuloCar"/>
    <w:qFormat/>
    <w:rsid w:val="00204C8D"/>
    <w:pPr>
      <w:suppressAutoHyphens/>
      <w:spacing w:after="0" w:line="240" w:lineRule="auto"/>
      <w:jc w:val="center"/>
    </w:pPr>
    <w:rPr>
      <w:b/>
      <w:sz w:val="24"/>
      <w:szCs w:val="20"/>
      <w:lang w:val="es-MX" w:eastAsia="ar-SA"/>
    </w:rPr>
  </w:style>
  <w:style w:type="character" w:customStyle="1" w:styleId="TtuloCar">
    <w:name w:val="Título Car"/>
    <w:link w:val="Ttulo"/>
    <w:rsid w:val="00204C8D"/>
    <w:rPr>
      <w:rFonts w:ascii="Arial" w:eastAsia="Times New Roman" w:hAnsi="Arial"/>
      <w:b/>
      <w:sz w:val="24"/>
      <w:lang w:val="es-MX" w:eastAsia="ar-SA"/>
    </w:rPr>
  </w:style>
  <w:style w:type="paragraph" w:styleId="Subttulo">
    <w:name w:val="Subtitle"/>
    <w:basedOn w:val="Normal"/>
    <w:next w:val="Textoindependiente"/>
    <w:link w:val="SubttuloCar"/>
    <w:qFormat/>
    <w:rsid w:val="00204C8D"/>
    <w:pPr>
      <w:keepNext/>
      <w:suppressAutoHyphens/>
      <w:spacing w:before="240" w:after="120" w:line="240" w:lineRule="auto"/>
      <w:jc w:val="center"/>
    </w:pPr>
    <w:rPr>
      <w:rFonts w:eastAsia="MS Mincho"/>
      <w:i/>
      <w:iCs/>
      <w:sz w:val="28"/>
      <w:szCs w:val="28"/>
      <w:lang w:val="x-none" w:eastAsia="ar-SA"/>
    </w:rPr>
  </w:style>
  <w:style w:type="character" w:customStyle="1" w:styleId="SubttuloCar">
    <w:name w:val="Subtítulo Car"/>
    <w:link w:val="Subttulo"/>
    <w:rsid w:val="00204C8D"/>
    <w:rPr>
      <w:rFonts w:ascii="Arial" w:eastAsia="MS Mincho" w:hAnsi="Arial" w:cs="Tahoma"/>
      <w:i/>
      <w:iCs/>
      <w:sz w:val="28"/>
      <w:szCs w:val="28"/>
      <w:lang w:eastAsia="ar-SA"/>
    </w:rPr>
  </w:style>
  <w:style w:type="character" w:customStyle="1" w:styleId="Ttulodelibro">
    <w:name w:val="Título de libro"/>
    <w:uiPriority w:val="33"/>
    <w:qFormat/>
    <w:rsid w:val="00204C8D"/>
    <w:rPr>
      <w:b/>
      <w:bCs/>
      <w:smallCaps/>
      <w:spacing w:val="5"/>
    </w:rPr>
  </w:style>
  <w:style w:type="paragraph" w:customStyle="1" w:styleId="Titulo2">
    <w:name w:val="Titulo 2"/>
    <w:basedOn w:val="Ttulo2"/>
    <w:link w:val="Titulo2Car"/>
    <w:qFormat/>
    <w:rsid w:val="00204C8D"/>
    <w:pPr>
      <w:numPr>
        <w:ilvl w:val="0"/>
        <w:numId w:val="37"/>
      </w:numPr>
      <w:suppressAutoHyphens/>
      <w:spacing w:before="240"/>
      <w:ind w:left="357" w:hanging="357"/>
      <w:contextualSpacing w:val="0"/>
    </w:pPr>
    <w:rPr>
      <w:rFonts w:eastAsia="Times New Roman"/>
      <w:bCs w:val="0"/>
      <w:szCs w:val="20"/>
      <w:lang w:val="es-ES_tradnl" w:eastAsia="x-none"/>
    </w:rPr>
  </w:style>
  <w:style w:type="character" w:customStyle="1" w:styleId="Titulo2Car">
    <w:name w:val="Titulo 2 Car"/>
    <w:link w:val="Titulo2"/>
    <w:rsid w:val="00204C8D"/>
    <w:rPr>
      <w:rFonts w:ascii="Arial" w:eastAsia="Times New Roman" w:hAnsi="Arial"/>
      <w:b/>
      <w:lang w:val="es-ES_tradnl"/>
    </w:rPr>
  </w:style>
  <w:style w:type="character" w:styleId="Nmerodepgina">
    <w:name w:val="page number"/>
    <w:basedOn w:val="Fuentedeprrafopredeter"/>
    <w:rsid w:val="00CD03F1"/>
  </w:style>
  <w:style w:type="paragraph" w:styleId="Prrafodelista">
    <w:name w:val="List Paragraph"/>
    <w:basedOn w:val="Normal"/>
    <w:uiPriority w:val="34"/>
    <w:qFormat/>
    <w:rsid w:val="005304B8"/>
    <w:pPr>
      <w:ind w:left="708"/>
    </w:pPr>
  </w:style>
  <w:style w:type="character" w:styleId="Textoennegrita">
    <w:name w:val="Strong"/>
    <w:uiPriority w:val="22"/>
    <w:qFormat/>
    <w:rsid w:val="004841E3"/>
    <w:rPr>
      <w:rFonts w:ascii="ralewaybold" w:hAnsi="ralewaybold" w:hint="default"/>
      <w:b/>
      <w:bCs/>
    </w:rPr>
  </w:style>
  <w:style w:type="paragraph" w:customStyle="1" w:styleId="rtejustify">
    <w:name w:val="rtejustify"/>
    <w:basedOn w:val="Normal"/>
    <w:rsid w:val="004841E3"/>
    <w:pPr>
      <w:spacing w:before="100" w:beforeAutospacing="1" w:after="100" w:afterAutospacing="1" w:line="240" w:lineRule="auto"/>
    </w:pPr>
    <w:rPr>
      <w:rFonts w:ascii="Times New Roman" w:hAnsi="Times New Roman"/>
      <w:sz w:val="24"/>
      <w:szCs w:val="24"/>
    </w:rPr>
  </w:style>
  <w:style w:type="numbering" w:customStyle="1" w:styleId="Outline">
    <w:name w:val="Outline"/>
    <w:basedOn w:val="Sinlista"/>
    <w:rsid w:val="002C7A83"/>
    <w:pPr>
      <w:numPr>
        <w:numId w:val="74"/>
      </w:numPr>
    </w:pPr>
  </w:style>
  <w:style w:type="paragraph" w:customStyle="1" w:styleId="Standard">
    <w:name w:val="Standard"/>
    <w:link w:val="StandardCar"/>
    <w:rsid w:val="002C7A83"/>
    <w:pPr>
      <w:suppressAutoHyphens/>
      <w:autoSpaceDN w:val="0"/>
      <w:spacing w:after="227" w:line="360" w:lineRule="auto"/>
      <w:ind w:firstLine="567"/>
      <w:jc w:val="both"/>
      <w:textAlignment w:val="baseline"/>
    </w:pPr>
    <w:rPr>
      <w:rFonts w:ascii="Verdana" w:eastAsia="Times New Roman" w:hAnsi="Verdana"/>
      <w:kern w:val="3"/>
      <w:sz w:val="22"/>
      <w:lang w:val="es-AR" w:eastAsia="es-ES"/>
    </w:rPr>
  </w:style>
  <w:style w:type="paragraph" w:customStyle="1" w:styleId="TableContents">
    <w:name w:val="Table Contents"/>
    <w:basedOn w:val="Normal"/>
    <w:rsid w:val="002C7A83"/>
    <w:pPr>
      <w:suppressLineNumbers/>
      <w:tabs>
        <w:tab w:val="center" w:pos="6237"/>
        <w:tab w:val="left" w:pos="8505"/>
      </w:tabs>
      <w:suppressAutoHyphens/>
      <w:autoSpaceDN w:val="0"/>
      <w:spacing w:after="0" w:line="360" w:lineRule="auto"/>
      <w:ind w:right="-7"/>
      <w:jc w:val="center"/>
      <w:textAlignment w:val="baseline"/>
    </w:pPr>
    <w:rPr>
      <w:rFonts w:ascii="Verdana" w:hAnsi="Verdana"/>
      <w:kern w:val="3"/>
      <w:sz w:val="22"/>
      <w:szCs w:val="20"/>
      <w:lang w:val="es-AR" w:eastAsia="es-ES"/>
    </w:rPr>
  </w:style>
  <w:style w:type="paragraph" w:customStyle="1" w:styleId="Ilustracion">
    <w:name w:val="Ilustracion"/>
    <w:basedOn w:val="Epgrafe"/>
    <w:next w:val="Normal"/>
    <w:rsid w:val="002C7A83"/>
    <w:pPr>
      <w:suppressLineNumbers/>
      <w:suppressAutoHyphens/>
      <w:autoSpaceDN w:val="0"/>
      <w:spacing w:before="113" w:after="227" w:line="360" w:lineRule="auto"/>
      <w:jc w:val="center"/>
      <w:textAlignment w:val="baseline"/>
    </w:pPr>
    <w:rPr>
      <w:rFonts w:ascii="Verdana" w:hAnsi="Verdana"/>
      <w:b w:val="0"/>
      <w:bCs w:val="0"/>
      <w:i/>
      <w:iCs/>
      <w:kern w:val="3"/>
      <w:sz w:val="16"/>
      <w:lang w:val="es-AR" w:eastAsia="es-ES"/>
    </w:rPr>
  </w:style>
  <w:style w:type="paragraph" w:styleId="ndice1">
    <w:name w:val="index 1"/>
    <w:basedOn w:val="Normal"/>
    <w:next w:val="Normal"/>
    <w:autoRedefine/>
    <w:unhideWhenUsed/>
    <w:rsid w:val="002C7A83"/>
    <w:pPr>
      <w:ind w:left="200" w:hanging="200"/>
    </w:pPr>
  </w:style>
  <w:style w:type="paragraph" w:customStyle="1" w:styleId="Figura">
    <w:name w:val="Figura"/>
    <w:next w:val="Ilustracion"/>
    <w:autoRedefine/>
    <w:rsid w:val="002C7A83"/>
    <w:pPr>
      <w:widowControl w:val="0"/>
      <w:suppressAutoHyphens/>
      <w:autoSpaceDN w:val="0"/>
      <w:jc w:val="center"/>
      <w:textAlignment w:val="baseline"/>
    </w:pPr>
    <w:rPr>
      <w:rFonts w:ascii="Verdana" w:eastAsia="Tahoma" w:hAnsi="Verdana" w:cs="Tahoma"/>
      <w:i/>
      <w:kern w:val="3"/>
      <w:sz w:val="16"/>
      <w:szCs w:val="24"/>
      <w:lang w:val="es-AR" w:eastAsia="es-ES" w:bidi="es-ES"/>
    </w:rPr>
  </w:style>
  <w:style w:type="paragraph" w:styleId="TDC1">
    <w:name w:val="toc 1"/>
    <w:basedOn w:val="Normal"/>
    <w:next w:val="Normal"/>
    <w:autoRedefine/>
    <w:uiPriority w:val="39"/>
    <w:unhideWhenUsed/>
    <w:rsid w:val="002C7A83"/>
    <w:pPr>
      <w:suppressAutoHyphens/>
      <w:autoSpaceDN w:val="0"/>
      <w:spacing w:after="100" w:line="360" w:lineRule="auto"/>
      <w:ind w:firstLine="567"/>
      <w:textAlignment w:val="baseline"/>
    </w:pPr>
    <w:rPr>
      <w:rFonts w:ascii="Verdana" w:hAnsi="Verdana"/>
      <w:kern w:val="3"/>
      <w:sz w:val="22"/>
      <w:szCs w:val="20"/>
      <w:lang w:val="es-AR" w:eastAsia="es-ES"/>
    </w:rPr>
  </w:style>
  <w:style w:type="paragraph" w:styleId="TDC2">
    <w:name w:val="toc 2"/>
    <w:basedOn w:val="Normal"/>
    <w:next w:val="Normal"/>
    <w:autoRedefine/>
    <w:uiPriority w:val="39"/>
    <w:unhideWhenUsed/>
    <w:rsid w:val="002C7A83"/>
    <w:pPr>
      <w:suppressAutoHyphens/>
      <w:autoSpaceDN w:val="0"/>
      <w:spacing w:after="100" w:line="360" w:lineRule="auto"/>
      <w:ind w:left="240" w:firstLine="567"/>
      <w:textAlignment w:val="baseline"/>
    </w:pPr>
    <w:rPr>
      <w:rFonts w:ascii="Verdana" w:hAnsi="Verdana"/>
      <w:kern w:val="3"/>
      <w:sz w:val="22"/>
      <w:szCs w:val="20"/>
      <w:lang w:val="es-AR" w:eastAsia="es-ES"/>
    </w:rPr>
  </w:style>
  <w:style w:type="paragraph" w:styleId="TDC3">
    <w:name w:val="toc 3"/>
    <w:basedOn w:val="Normal"/>
    <w:next w:val="Normal"/>
    <w:autoRedefine/>
    <w:uiPriority w:val="39"/>
    <w:unhideWhenUsed/>
    <w:rsid w:val="002C7A83"/>
    <w:pPr>
      <w:suppressAutoHyphens/>
      <w:autoSpaceDN w:val="0"/>
      <w:spacing w:after="100" w:line="360" w:lineRule="auto"/>
      <w:ind w:left="480" w:firstLine="567"/>
      <w:textAlignment w:val="baseline"/>
    </w:pPr>
    <w:rPr>
      <w:rFonts w:ascii="Verdana" w:hAnsi="Verdana"/>
      <w:kern w:val="3"/>
      <w:sz w:val="22"/>
      <w:szCs w:val="20"/>
      <w:lang w:val="es-AR" w:eastAsia="es-ES"/>
    </w:rPr>
  </w:style>
  <w:style w:type="character" w:customStyle="1" w:styleId="StandardCar">
    <w:name w:val="Standard Car"/>
    <w:link w:val="Standard"/>
    <w:rsid w:val="002C7A83"/>
    <w:rPr>
      <w:rFonts w:ascii="Verdana" w:eastAsia="Times New Roman" w:hAnsi="Verdana"/>
      <w:kern w:val="3"/>
      <w:sz w:val="22"/>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70421">
      <w:bodyDiv w:val="1"/>
      <w:marLeft w:val="0"/>
      <w:marRight w:val="0"/>
      <w:marTop w:val="0"/>
      <w:marBottom w:val="0"/>
      <w:divBdr>
        <w:top w:val="none" w:sz="0" w:space="0" w:color="auto"/>
        <w:left w:val="none" w:sz="0" w:space="0" w:color="auto"/>
        <w:bottom w:val="none" w:sz="0" w:space="0" w:color="auto"/>
        <w:right w:val="none" w:sz="0" w:space="0" w:color="auto"/>
      </w:divBdr>
      <w:divsChild>
        <w:div w:id="947391615">
          <w:marLeft w:val="288"/>
          <w:marRight w:val="0"/>
          <w:marTop w:val="77"/>
          <w:marBottom w:val="0"/>
          <w:divBdr>
            <w:top w:val="none" w:sz="0" w:space="0" w:color="auto"/>
            <w:left w:val="none" w:sz="0" w:space="0" w:color="auto"/>
            <w:bottom w:val="none" w:sz="0" w:space="0" w:color="auto"/>
            <w:right w:val="none" w:sz="0" w:space="0" w:color="auto"/>
          </w:divBdr>
        </w:div>
        <w:div w:id="1376588063">
          <w:marLeft w:val="288"/>
          <w:marRight w:val="0"/>
          <w:marTop w:val="77"/>
          <w:marBottom w:val="0"/>
          <w:divBdr>
            <w:top w:val="none" w:sz="0" w:space="0" w:color="auto"/>
            <w:left w:val="none" w:sz="0" w:space="0" w:color="auto"/>
            <w:bottom w:val="none" w:sz="0" w:space="0" w:color="auto"/>
            <w:right w:val="none" w:sz="0" w:space="0" w:color="auto"/>
          </w:divBdr>
        </w:div>
        <w:div w:id="1548757669">
          <w:marLeft w:val="288"/>
          <w:marRight w:val="0"/>
          <w:marTop w:val="77"/>
          <w:marBottom w:val="0"/>
          <w:divBdr>
            <w:top w:val="none" w:sz="0" w:space="0" w:color="auto"/>
            <w:left w:val="none" w:sz="0" w:space="0" w:color="auto"/>
            <w:bottom w:val="none" w:sz="0" w:space="0" w:color="auto"/>
            <w:right w:val="none" w:sz="0" w:space="0" w:color="auto"/>
          </w:divBdr>
        </w:div>
        <w:div w:id="1848790583">
          <w:marLeft w:val="288"/>
          <w:marRight w:val="0"/>
          <w:marTop w:val="77"/>
          <w:marBottom w:val="0"/>
          <w:divBdr>
            <w:top w:val="none" w:sz="0" w:space="0" w:color="auto"/>
            <w:left w:val="none" w:sz="0" w:space="0" w:color="auto"/>
            <w:bottom w:val="none" w:sz="0" w:space="0" w:color="auto"/>
            <w:right w:val="none" w:sz="0" w:space="0" w:color="auto"/>
          </w:divBdr>
        </w:div>
        <w:div w:id="1886021542">
          <w:marLeft w:val="288"/>
          <w:marRight w:val="0"/>
          <w:marTop w:val="77"/>
          <w:marBottom w:val="0"/>
          <w:divBdr>
            <w:top w:val="none" w:sz="0" w:space="0" w:color="auto"/>
            <w:left w:val="none" w:sz="0" w:space="0" w:color="auto"/>
            <w:bottom w:val="none" w:sz="0" w:space="0" w:color="auto"/>
            <w:right w:val="none" w:sz="0" w:space="0" w:color="auto"/>
          </w:divBdr>
        </w:div>
        <w:div w:id="2004551012">
          <w:marLeft w:val="288"/>
          <w:marRight w:val="0"/>
          <w:marTop w:val="77"/>
          <w:marBottom w:val="0"/>
          <w:divBdr>
            <w:top w:val="none" w:sz="0" w:space="0" w:color="auto"/>
            <w:left w:val="none" w:sz="0" w:space="0" w:color="auto"/>
            <w:bottom w:val="none" w:sz="0" w:space="0" w:color="auto"/>
            <w:right w:val="none" w:sz="0" w:space="0" w:color="auto"/>
          </w:divBdr>
        </w:div>
        <w:div w:id="2032685612">
          <w:marLeft w:val="288"/>
          <w:marRight w:val="0"/>
          <w:marTop w:val="77"/>
          <w:marBottom w:val="0"/>
          <w:divBdr>
            <w:top w:val="none" w:sz="0" w:space="0" w:color="auto"/>
            <w:left w:val="none" w:sz="0" w:space="0" w:color="auto"/>
            <w:bottom w:val="none" w:sz="0" w:space="0" w:color="auto"/>
            <w:right w:val="none" w:sz="0" w:space="0" w:color="auto"/>
          </w:divBdr>
        </w:div>
      </w:divsChild>
    </w:div>
    <w:div w:id="279922338">
      <w:bodyDiv w:val="1"/>
      <w:marLeft w:val="0"/>
      <w:marRight w:val="0"/>
      <w:marTop w:val="0"/>
      <w:marBottom w:val="0"/>
      <w:divBdr>
        <w:top w:val="none" w:sz="0" w:space="0" w:color="auto"/>
        <w:left w:val="none" w:sz="0" w:space="0" w:color="auto"/>
        <w:bottom w:val="none" w:sz="0" w:space="0" w:color="auto"/>
        <w:right w:val="none" w:sz="0" w:space="0" w:color="auto"/>
      </w:divBdr>
    </w:div>
    <w:div w:id="286745308">
      <w:bodyDiv w:val="1"/>
      <w:marLeft w:val="0"/>
      <w:marRight w:val="0"/>
      <w:marTop w:val="0"/>
      <w:marBottom w:val="0"/>
      <w:divBdr>
        <w:top w:val="none" w:sz="0" w:space="0" w:color="auto"/>
        <w:left w:val="none" w:sz="0" w:space="0" w:color="auto"/>
        <w:bottom w:val="none" w:sz="0" w:space="0" w:color="auto"/>
        <w:right w:val="none" w:sz="0" w:space="0" w:color="auto"/>
      </w:divBdr>
    </w:div>
    <w:div w:id="508565257">
      <w:bodyDiv w:val="1"/>
      <w:marLeft w:val="0"/>
      <w:marRight w:val="0"/>
      <w:marTop w:val="0"/>
      <w:marBottom w:val="0"/>
      <w:divBdr>
        <w:top w:val="none" w:sz="0" w:space="0" w:color="auto"/>
        <w:left w:val="none" w:sz="0" w:space="0" w:color="auto"/>
        <w:bottom w:val="none" w:sz="0" w:space="0" w:color="auto"/>
        <w:right w:val="none" w:sz="0" w:space="0" w:color="auto"/>
      </w:divBdr>
      <w:divsChild>
        <w:div w:id="270671706">
          <w:marLeft w:val="288"/>
          <w:marRight w:val="0"/>
          <w:marTop w:val="67"/>
          <w:marBottom w:val="0"/>
          <w:divBdr>
            <w:top w:val="none" w:sz="0" w:space="0" w:color="auto"/>
            <w:left w:val="none" w:sz="0" w:space="0" w:color="auto"/>
            <w:bottom w:val="none" w:sz="0" w:space="0" w:color="auto"/>
            <w:right w:val="none" w:sz="0" w:space="0" w:color="auto"/>
          </w:divBdr>
        </w:div>
        <w:div w:id="851797388">
          <w:marLeft w:val="288"/>
          <w:marRight w:val="0"/>
          <w:marTop w:val="67"/>
          <w:marBottom w:val="0"/>
          <w:divBdr>
            <w:top w:val="none" w:sz="0" w:space="0" w:color="auto"/>
            <w:left w:val="none" w:sz="0" w:space="0" w:color="auto"/>
            <w:bottom w:val="none" w:sz="0" w:space="0" w:color="auto"/>
            <w:right w:val="none" w:sz="0" w:space="0" w:color="auto"/>
          </w:divBdr>
        </w:div>
        <w:div w:id="1885629792">
          <w:marLeft w:val="288"/>
          <w:marRight w:val="0"/>
          <w:marTop w:val="67"/>
          <w:marBottom w:val="0"/>
          <w:divBdr>
            <w:top w:val="none" w:sz="0" w:space="0" w:color="auto"/>
            <w:left w:val="none" w:sz="0" w:space="0" w:color="auto"/>
            <w:bottom w:val="none" w:sz="0" w:space="0" w:color="auto"/>
            <w:right w:val="none" w:sz="0" w:space="0" w:color="auto"/>
          </w:divBdr>
        </w:div>
      </w:divsChild>
    </w:div>
    <w:div w:id="840656130">
      <w:bodyDiv w:val="1"/>
      <w:marLeft w:val="0"/>
      <w:marRight w:val="0"/>
      <w:marTop w:val="0"/>
      <w:marBottom w:val="0"/>
      <w:divBdr>
        <w:top w:val="none" w:sz="0" w:space="0" w:color="auto"/>
        <w:left w:val="none" w:sz="0" w:space="0" w:color="auto"/>
        <w:bottom w:val="none" w:sz="0" w:space="0" w:color="auto"/>
        <w:right w:val="none" w:sz="0" w:space="0" w:color="auto"/>
      </w:divBdr>
    </w:div>
    <w:div w:id="859900463">
      <w:bodyDiv w:val="1"/>
      <w:marLeft w:val="0"/>
      <w:marRight w:val="0"/>
      <w:marTop w:val="0"/>
      <w:marBottom w:val="0"/>
      <w:divBdr>
        <w:top w:val="none" w:sz="0" w:space="0" w:color="auto"/>
        <w:left w:val="none" w:sz="0" w:space="0" w:color="auto"/>
        <w:bottom w:val="none" w:sz="0" w:space="0" w:color="auto"/>
        <w:right w:val="none" w:sz="0" w:space="0" w:color="auto"/>
      </w:divBdr>
      <w:divsChild>
        <w:div w:id="2125807622">
          <w:marLeft w:val="0"/>
          <w:marRight w:val="0"/>
          <w:marTop w:val="0"/>
          <w:marBottom w:val="0"/>
          <w:divBdr>
            <w:top w:val="none" w:sz="0" w:space="0" w:color="auto"/>
            <w:left w:val="none" w:sz="0" w:space="0" w:color="auto"/>
            <w:bottom w:val="none" w:sz="0" w:space="0" w:color="auto"/>
            <w:right w:val="none" w:sz="0" w:space="0" w:color="auto"/>
          </w:divBdr>
          <w:divsChild>
            <w:div w:id="1169635308">
              <w:marLeft w:val="0"/>
              <w:marRight w:val="0"/>
              <w:marTop w:val="0"/>
              <w:marBottom w:val="0"/>
              <w:divBdr>
                <w:top w:val="none" w:sz="0" w:space="0" w:color="auto"/>
                <w:left w:val="none" w:sz="0" w:space="0" w:color="auto"/>
                <w:bottom w:val="none" w:sz="0" w:space="0" w:color="auto"/>
                <w:right w:val="none" w:sz="0" w:space="0" w:color="auto"/>
              </w:divBdr>
              <w:divsChild>
                <w:div w:id="1264995542">
                  <w:marLeft w:val="0"/>
                  <w:marRight w:val="0"/>
                  <w:marTop w:val="0"/>
                  <w:marBottom w:val="0"/>
                  <w:divBdr>
                    <w:top w:val="none" w:sz="0" w:space="0" w:color="auto"/>
                    <w:left w:val="none" w:sz="0" w:space="0" w:color="auto"/>
                    <w:bottom w:val="none" w:sz="0" w:space="0" w:color="auto"/>
                    <w:right w:val="none" w:sz="0" w:space="0" w:color="auto"/>
                  </w:divBdr>
                  <w:divsChild>
                    <w:div w:id="598030759">
                      <w:marLeft w:val="0"/>
                      <w:marRight w:val="0"/>
                      <w:marTop w:val="0"/>
                      <w:marBottom w:val="0"/>
                      <w:divBdr>
                        <w:top w:val="none" w:sz="0" w:space="0" w:color="auto"/>
                        <w:left w:val="none" w:sz="0" w:space="0" w:color="auto"/>
                        <w:bottom w:val="none" w:sz="0" w:space="0" w:color="auto"/>
                        <w:right w:val="none" w:sz="0" w:space="0" w:color="auto"/>
                      </w:divBdr>
                      <w:divsChild>
                        <w:div w:id="2076665787">
                          <w:marLeft w:val="150"/>
                          <w:marRight w:val="150"/>
                          <w:marTop w:val="0"/>
                          <w:marBottom w:val="0"/>
                          <w:divBdr>
                            <w:top w:val="none" w:sz="0" w:space="0" w:color="auto"/>
                            <w:left w:val="none" w:sz="0" w:space="0" w:color="auto"/>
                            <w:bottom w:val="none" w:sz="0" w:space="0" w:color="auto"/>
                            <w:right w:val="none" w:sz="0" w:space="0" w:color="auto"/>
                          </w:divBdr>
                          <w:divsChild>
                            <w:div w:id="1889102388">
                              <w:marLeft w:val="0"/>
                              <w:marRight w:val="0"/>
                              <w:marTop w:val="0"/>
                              <w:marBottom w:val="0"/>
                              <w:divBdr>
                                <w:top w:val="none" w:sz="0" w:space="0" w:color="auto"/>
                                <w:left w:val="none" w:sz="0" w:space="0" w:color="auto"/>
                                <w:bottom w:val="none" w:sz="0" w:space="0" w:color="auto"/>
                                <w:right w:val="none" w:sz="0" w:space="0" w:color="auto"/>
                              </w:divBdr>
                              <w:divsChild>
                                <w:div w:id="931202605">
                                  <w:marLeft w:val="0"/>
                                  <w:marRight w:val="0"/>
                                  <w:marTop w:val="0"/>
                                  <w:marBottom w:val="0"/>
                                  <w:divBdr>
                                    <w:top w:val="none" w:sz="0" w:space="0" w:color="auto"/>
                                    <w:left w:val="none" w:sz="0" w:space="0" w:color="auto"/>
                                    <w:bottom w:val="none" w:sz="0" w:space="0" w:color="auto"/>
                                    <w:right w:val="none" w:sz="0" w:space="0" w:color="auto"/>
                                  </w:divBdr>
                                  <w:divsChild>
                                    <w:div w:id="1981224649">
                                      <w:marLeft w:val="0"/>
                                      <w:marRight w:val="0"/>
                                      <w:marTop w:val="0"/>
                                      <w:marBottom w:val="0"/>
                                      <w:divBdr>
                                        <w:top w:val="none" w:sz="0" w:space="0" w:color="auto"/>
                                        <w:left w:val="none" w:sz="0" w:space="0" w:color="auto"/>
                                        <w:bottom w:val="none" w:sz="0" w:space="0" w:color="auto"/>
                                        <w:right w:val="none" w:sz="0" w:space="0" w:color="auto"/>
                                      </w:divBdr>
                                      <w:divsChild>
                                        <w:div w:id="966861929">
                                          <w:marLeft w:val="0"/>
                                          <w:marRight w:val="0"/>
                                          <w:marTop w:val="0"/>
                                          <w:marBottom w:val="0"/>
                                          <w:divBdr>
                                            <w:top w:val="none" w:sz="0" w:space="0" w:color="auto"/>
                                            <w:left w:val="none" w:sz="0" w:space="0" w:color="auto"/>
                                            <w:bottom w:val="none" w:sz="0" w:space="0" w:color="auto"/>
                                            <w:right w:val="none" w:sz="0" w:space="0" w:color="auto"/>
                                          </w:divBdr>
                                          <w:divsChild>
                                            <w:div w:id="108135522">
                                              <w:marLeft w:val="0"/>
                                              <w:marRight w:val="0"/>
                                              <w:marTop w:val="0"/>
                                              <w:marBottom w:val="0"/>
                                              <w:divBdr>
                                                <w:top w:val="none" w:sz="0" w:space="0" w:color="auto"/>
                                                <w:left w:val="none" w:sz="0" w:space="0" w:color="auto"/>
                                                <w:bottom w:val="none" w:sz="0" w:space="0" w:color="auto"/>
                                                <w:right w:val="none" w:sz="0" w:space="0" w:color="auto"/>
                                              </w:divBdr>
                                              <w:divsChild>
                                                <w:div w:id="1108355652">
                                                  <w:marLeft w:val="0"/>
                                                  <w:marRight w:val="0"/>
                                                  <w:marTop w:val="0"/>
                                                  <w:marBottom w:val="0"/>
                                                  <w:divBdr>
                                                    <w:top w:val="none" w:sz="0" w:space="0" w:color="auto"/>
                                                    <w:left w:val="none" w:sz="0" w:space="0" w:color="auto"/>
                                                    <w:bottom w:val="none" w:sz="0" w:space="0" w:color="auto"/>
                                                    <w:right w:val="none" w:sz="0" w:space="0" w:color="auto"/>
                                                  </w:divBdr>
                                                  <w:divsChild>
                                                    <w:div w:id="1244949266">
                                                      <w:marLeft w:val="0"/>
                                                      <w:marRight w:val="0"/>
                                                      <w:marTop w:val="0"/>
                                                      <w:marBottom w:val="0"/>
                                                      <w:divBdr>
                                                        <w:top w:val="none" w:sz="0" w:space="0" w:color="auto"/>
                                                        <w:left w:val="none" w:sz="0" w:space="0" w:color="auto"/>
                                                        <w:bottom w:val="none" w:sz="0" w:space="0" w:color="auto"/>
                                                        <w:right w:val="none" w:sz="0" w:space="0" w:color="auto"/>
                                                      </w:divBdr>
                                                      <w:divsChild>
                                                        <w:div w:id="379978404">
                                                          <w:marLeft w:val="0"/>
                                                          <w:marRight w:val="0"/>
                                                          <w:marTop w:val="0"/>
                                                          <w:marBottom w:val="0"/>
                                                          <w:divBdr>
                                                            <w:top w:val="none" w:sz="0" w:space="0" w:color="auto"/>
                                                            <w:left w:val="none" w:sz="0" w:space="0" w:color="auto"/>
                                                            <w:bottom w:val="none" w:sz="0" w:space="0" w:color="auto"/>
                                                            <w:right w:val="none" w:sz="0" w:space="0" w:color="auto"/>
                                                          </w:divBdr>
                                                          <w:divsChild>
                                                            <w:div w:id="2032098554">
                                                              <w:marLeft w:val="0"/>
                                                              <w:marRight w:val="0"/>
                                                              <w:marTop w:val="0"/>
                                                              <w:marBottom w:val="0"/>
                                                              <w:divBdr>
                                                                <w:top w:val="none" w:sz="0" w:space="0" w:color="auto"/>
                                                                <w:left w:val="none" w:sz="0" w:space="0" w:color="auto"/>
                                                                <w:bottom w:val="none" w:sz="0" w:space="0" w:color="auto"/>
                                                                <w:right w:val="none" w:sz="0" w:space="0" w:color="auto"/>
                                                              </w:divBdr>
                                                              <w:divsChild>
                                                                <w:div w:id="3873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531371">
      <w:bodyDiv w:val="1"/>
      <w:marLeft w:val="0"/>
      <w:marRight w:val="0"/>
      <w:marTop w:val="0"/>
      <w:marBottom w:val="0"/>
      <w:divBdr>
        <w:top w:val="none" w:sz="0" w:space="0" w:color="auto"/>
        <w:left w:val="none" w:sz="0" w:space="0" w:color="auto"/>
        <w:bottom w:val="none" w:sz="0" w:space="0" w:color="auto"/>
        <w:right w:val="none" w:sz="0" w:space="0" w:color="auto"/>
      </w:divBdr>
    </w:div>
    <w:div w:id="1197698643">
      <w:bodyDiv w:val="1"/>
      <w:marLeft w:val="0"/>
      <w:marRight w:val="0"/>
      <w:marTop w:val="0"/>
      <w:marBottom w:val="0"/>
      <w:divBdr>
        <w:top w:val="none" w:sz="0" w:space="0" w:color="auto"/>
        <w:left w:val="none" w:sz="0" w:space="0" w:color="auto"/>
        <w:bottom w:val="none" w:sz="0" w:space="0" w:color="auto"/>
        <w:right w:val="none" w:sz="0" w:space="0" w:color="auto"/>
      </w:divBdr>
    </w:div>
    <w:div w:id="1262302478">
      <w:bodyDiv w:val="1"/>
      <w:marLeft w:val="0"/>
      <w:marRight w:val="0"/>
      <w:marTop w:val="0"/>
      <w:marBottom w:val="0"/>
      <w:divBdr>
        <w:top w:val="none" w:sz="0" w:space="0" w:color="auto"/>
        <w:left w:val="none" w:sz="0" w:space="0" w:color="auto"/>
        <w:bottom w:val="none" w:sz="0" w:space="0" w:color="auto"/>
        <w:right w:val="none" w:sz="0" w:space="0" w:color="auto"/>
      </w:divBdr>
      <w:divsChild>
        <w:div w:id="231890148">
          <w:marLeft w:val="288"/>
          <w:marRight w:val="0"/>
          <w:marTop w:val="67"/>
          <w:marBottom w:val="0"/>
          <w:divBdr>
            <w:top w:val="none" w:sz="0" w:space="0" w:color="auto"/>
            <w:left w:val="none" w:sz="0" w:space="0" w:color="auto"/>
            <w:bottom w:val="none" w:sz="0" w:space="0" w:color="auto"/>
            <w:right w:val="none" w:sz="0" w:space="0" w:color="auto"/>
          </w:divBdr>
        </w:div>
        <w:div w:id="1155144191">
          <w:marLeft w:val="288"/>
          <w:marRight w:val="0"/>
          <w:marTop w:val="67"/>
          <w:marBottom w:val="0"/>
          <w:divBdr>
            <w:top w:val="none" w:sz="0" w:space="0" w:color="auto"/>
            <w:left w:val="none" w:sz="0" w:space="0" w:color="auto"/>
            <w:bottom w:val="none" w:sz="0" w:space="0" w:color="auto"/>
            <w:right w:val="none" w:sz="0" w:space="0" w:color="auto"/>
          </w:divBdr>
        </w:div>
        <w:div w:id="2068915575">
          <w:marLeft w:val="288"/>
          <w:marRight w:val="0"/>
          <w:marTop w:val="67"/>
          <w:marBottom w:val="0"/>
          <w:divBdr>
            <w:top w:val="none" w:sz="0" w:space="0" w:color="auto"/>
            <w:left w:val="none" w:sz="0" w:space="0" w:color="auto"/>
            <w:bottom w:val="none" w:sz="0" w:space="0" w:color="auto"/>
            <w:right w:val="none" w:sz="0" w:space="0" w:color="auto"/>
          </w:divBdr>
        </w:div>
      </w:divsChild>
    </w:div>
    <w:div w:id="1368137149">
      <w:bodyDiv w:val="1"/>
      <w:marLeft w:val="0"/>
      <w:marRight w:val="0"/>
      <w:marTop w:val="0"/>
      <w:marBottom w:val="0"/>
      <w:divBdr>
        <w:top w:val="none" w:sz="0" w:space="0" w:color="auto"/>
        <w:left w:val="none" w:sz="0" w:space="0" w:color="auto"/>
        <w:bottom w:val="none" w:sz="0" w:space="0" w:color="auto"/>
        <w:right w:val="none" w:sz="0" w:space="0" w:color="auto"/>
      </w:divBdr>
    </w:div>
    <w:div w:id="1679383203">
      <w:bodyDiv w:val="1"/>
      <w:marLeft w:val="0"/>
      <w:marRight w:val="0"/>
      <w:marTop w:val="0"/>
      <w:marBottom w:val="0"/>
      <w:divBdr>
        <w:top w:val="none" w:sz="0" w:space="0" w:color="auto"/>
        <w:left w:val="none" w:sz="0" w:space="0" w:color="auto"/>
        <w:bottom w:val="none" w:sz="0" w:space="0" w:color="auto"/>
        <w:right w:val="none" w:sz="0" w:space="0" w:color="auto"/>
      </w:divBdr>
    </w:div>
    <w:div w:id="1694305788">
      <w:bodyDiv w:val="1"/>
      <w:marLeft w:val="0"/>
      <w:marRight w:val="0"/>
      <w:marTop w:val="0"/>
      <w:marBottom w:val="0"/>
      <w:divBdr>
        <w:top w:val="none" w:sz="0" w:space="0" w:color="auto"/>
        <w:left w:val="none" w:sz="0" w:space="0" w:color="auto"/>
        <w:bottom w:val="none" w:sz="0" w:space="0" w:color="auto"/>
        <w:right w:val="none" w:sz="0" w:space="0" w:color="auto"/>
      </w:divBdr>
      <w:divsChild>
        <w:div w:id="860358609">
          <w:marLeft w:val="0"/>
          <w:marRight w:val="0"/>
          <w:marTop w:val="0"/>
          <w:marBottom w:val="0"/>
          <w:divBdr>
            <w:top w:val="none" w:sz="0" w:space="0" w:color="auto"/>
            <w:left w:val="none" w:sz="0" w:space="0" w:color="auto"/>
            <w:bottom w:val="none" w:sz="0" w:space="0" w:color="auto"/>
            <w:right w:val="none" w:sz="0" w:space="0" w:color="auto"/>
          </w:divBdr>
          <w:divsChild>
            <w:div w:id="321661866">
              <w:marLeft w:val="0"/>
              <w:marRight w:val="0"/>
              <w:marTop w:val="0"/>
              <w:marBottom w:val="0"/>
              <w:divBdr>
                <w:top w:val="none" w:sz="0" w:space="0" w:color="auto"/>
                <w:left w:val="none" w:sz="0" w:space="0" w:color="auto"/>
                <w:bottom w:val="none" w:sz="0" w:space="0" w:color="auto"/>
                <w:right w:val="none" w:sz="0" w:space="0" w:color="auto"/>
              </w:divBdr>
              <w:divsChild>
                <w:div w:id="913011093">
                  <w:marLeft w:val="0"/>
                  <w:marRight w:val="0"/>
                  <w:marTop w:val="0"/>
                  <w:marBottom w:val="0"/>
                  <w:divBdr>
                    <w:top w:val="none" w:sz="0" w:space="0" w:color="auto"/>
                    <w:left w:val="none" w:sz="0" w:space="0" w:color="auto"/>
                    <w:bottom w:val="none" w:sz="0" w:space="0" w:color="auto"/>
                    <w:right w:val="none" w:sz="0" w:space="0" w:color="auto"/>
                  </w:divBdr>
                  <w:divsChild>
                    <w:div w:id="1556089628">
                      <w:marLeft w:val="0"/>
                      <w:marRight w:val="0"/>
                      <w:marTop w:val="0"/>
                      <w:marBottom w:val="0"/>
                      <w:divBdr>
                        <w:top w:val="none" w:sz="0" w:space="0" w:color="auto"/>
                        <w:left w:val="none" w:sz="0" w:space="0" w:color="auto"/>
                        <w:bottom w:val="none" w:sz="0" w:space="0" w:color="auto"/>
                        <w:right w:val="none" w:sz="0" w:space="0" w:color="auto"/>
                      </w:divBdr>
                      <w:divsChild>
                        <w:div w:id="1919055155">
                          <w:marLeft w:val="150"/>
                          <w:marRight w:val="150"/>
                          <w:marTop w:val="0"/>
                          <w:marBottom w:val="0"/>
                          <w:divBdr>
                            <w:top w:val="none" w:sz="0" w:space="0" w:color="auto"/>
                            <w:left w:val="none" w:sz="0" w:space="0" w:color="auto"/>
                            <w:bottom w:val="none" w:sz="0" w:space="0" w:color="auto"/>
                            <w:right w:val="none" w:sz="0" w:space="0" w:color="auto"/>
                          </w:divBdr>
                          <w:divsChild>
                            <w:div w:id="1263294893">
                              <w:marLeft w:val="0"/>
                              <w:marRight w:val="0"/>
                              <w:marTop w:val="0"/>
                              <w:marBottom w:val="0"/>
                              <w:divBdr>
                                <w:top w:val="none" w:sz="0" w:space="0" w:color="auto"/>
                                <w:left w:val="none" w:sz="0" w:space="0" w:color="auto"/>
                                <w:bottom w:val="none" w:sz="0" w:space="0" w:color="auto"/>
                                <w:right w:val="none" w:sz="0" w:space="0" w:color="auto"/>
                              </w:divBdr>
                              <w:divsChild>
                                <w:div w:id="2114087191">
                                  <w:marLeft w:val="0"/>
                                  <w:marRight w:val="0"/>
                                  <w:marTop w:val="0"/>
                                  <w:marBottom w:val="0"/>
                                  <w:divBdr>
                                    <w:top w:val="none" w:sz="0" w:space="0" w:color="auto"/>
                                    <w:left w:val="none" w:sz="0" w:space="0" w:color="auto"/>
                                    <w:bottom w:val="none" w:sz="0" w:space="0" w:color="auto"/>
                                    <w:right w:val="none" w:sz="0" w:space="0" w:color="auto"/>
                                  </w:divBdr>
                                  <w:divsChild>
                                    <w:div w:id="1759517995">
                                      <w:marLeft w:val="0"/>
                                      <w:marRight w:val="0"/>
                                      <w:marTop w:val="0"/>
                                      <w:marBottom w:val="0"/>
                                      <w:divBdr>
                                        <w:top w:val="none" w:sz="0" w:space="0" w:color="auto"/>
                                        <w:left w:val="none" w:sz="0" w:space="0" w:color="auto"/>
                                        <w:bottom w:val="none" w:sz="0" w:space="0" w:color="auto"/>
                                        <w:right w:val="none" w:sz="0" w:space="0" w:color="auto"/>
                                      </w:divBdr>
                                      <w:divsChild>
                                        <w:div w:id="1475877172">
                                          <w:marLeft w:val="0"/>
                                          <w:marRight w:val="0"/>
                                          <w:marTop w:val="0"/>
                                          <w:marBottom w:val="0"/>
                                          <w:divBdr>
                                            <w:top w:val="none" w:sz="0" w:space="0" w:color="auto"/>
                                            <w:left w:val="none" w:sz="0" w:space="0" w:color="auto"/>
                                            <w:bottom w:val="none" w:sz="0" w:space="0" w:color="auto"/>
                                            <w:right w:val="none" w:sz="0" w:space="0" w:color="auto"/>
                                          </w:divBdr>
                                          <w:divsChild>
                                            <w:div w:id="1305112990">
                                              <w:marLeft w:val="0"/>
                                              <w:marRight w:val="0"/>
                                              <w:marTop w:val="0"/>
                                              <w:marBottom w:val="0"/>
                                              <w:divBdr>
                                                <w:top w:val="none" w:sz="0" w:space="0" w:color="auto"/>
                                                <w:left w:val="none" w:sz="0" w:space="0" w:color="auto"/>
                                                <w:bottom w:val="none" w:sz="0" w:space="0" w:color="auto"/>
                                                <w:right w:val="none" w:sz="0" w:space="0" w:color="auto"/>
                                              </w:divBdr>
                                              <w:divsChild>
                                                <w:div w:id="1835755439">
                                                  <w:marLeft w:val="0"/>
                                                  <w:marRight w:val="0"/>
                                                  <w:marTop w:val="0"/>
                                                  <w:marBottom w:val="0"/>
                                                  <w:divBdr>
                                                    <w:top w:val="none" w:sz="0" w:space="0" w:color="auto"/>
                                                    <w:left w:val="none" w:sz="0" w:space="0" w:color="auto"/>
                                                    <w:bottom w:val="none" w:sz="0" w:space="0" w:color="auto"/>
                                                    <w:right w:val="none" w:sz="0" w:space="0" w:color="auto"/>
                                                  </w:divBdr>
                                                  <w:divsChild>
                                                    <w:div w:id="564342053">
                                                      <w:marLeft w:val="0"/>
                                                      <w:marRight w:val="0"/>
                                                      <w:marTop w:val="0"/>
                                                      <w:marBottom w:val="0"/>
                                                      <w:divBdr>
                                                        <w:top w:val="none" w:sz="0" w:space="0" w:color="auto"/>
                                                        <w:left w:val="none" w:sz="0" w:space="0" w:color="auto"/>
                                                        <w:bottom w:val="none" w:sz="0" w:space="0" w:color="auto"/>
                                                        <w:right w:val="none" w:sz="0" w:space="0" w:color="auto"/>
                                                      </w:divBdr>
                                                      <w:divsChild>
                                                        <w:div w:id="748575357">
                                                          <w:marLeft w:val="0"/>
                                                          <w:marRight w:val="0"/>
                                                          <w:marTop w:val="0"/>
                                                          <w:marBottom w:val="0"/>
                                                          <w:divBdr>
                                                            <w:top w:val="none" w:sz="0" w:space="0" w:color="auto"/>
                                                            <w:left w:val="none" w:sz="0" w:space="0" w:color="auto"/>
                                                            <w:bottom w:val="none" w:sz="0" w:space="0" w:color="auto"/>
                                                            <w:right w:val="none" w:sz="0" w:space="0" w:color="auto"/>
                                                          </w:divBdr>
                                                          <w:divsChild>
                                                            <w:div w:id="941764629">
                                                              <w:marLeft w:val="0"/>
                                                              <w:marRight w:val="0"/>
                                                              <w:marTop w:val="0"/>
                                                              <w:marBottom w:val="0"/>
                                                              <w:divBdr>
                                                                <w:top w:val="none" w:sz="0" w:space="0" w:color="auto"/>
                                                                <w:left w:val="none" w:sz="0" w:space="0" w:color="auto"/>
                                                                <w:bottom w:val="none" w:sz="0" w:space="0" w:color="auto"/>
                                                                <w:right w:val="none" w:sz="0" w:space="0" w:color="auto"/>
                                                              </w:divBdr>
                                                              <w:divsChild>
                                                                <w:div w:id="12934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2881692">
      <w:bodyDiv w:val="1"/>
      <w:marLeft w:val="0"/>
      <w:marRight w:val="0"/>
      <w:marTop w:val="0"/>
      <w:marBottom w:val="0"/>
      <w:divBdr>
        <w:top w:val="none" w:sz="0" w:space="0" w:color="auto"/>
        <w:left w:val="none" w:sz="0" w:space="0" w:color="auto"/>
        <w:bottom w:val="none" w:sz="0" w:space="0" w:color="auto"/>
        <w:right w:val="none" w:sz="0" w:space="0" w:color="auto"/>
      </w:divBdr>
      <w:divsChild>
        <w:div w:id="28603420">
          <w:marLeft w:val="547"/>
          <w:marRight w:val="0"/>
          <w:marTop w:val="96"/>
          <w:marBottom w:val="0"/>
          <w:divBdr>
            <w:top w:val="none" w:sz="0" w:space="0" w:color="auto"/>
            <w:left w:val="none" w:sz="0" w:space="0" w:color="auto"/>
            <w:bottom w:val="none" w:sz="0" w:space="0" w:color="auto"/>
            <w:right w:val="none" w:sz="0" w:space="0" w:color="auto"/>
          </w:divBdr>
        </w:div>
        <w:div w:id="125392539">
          <w:marLeft w:val="547"/>
          <w:marRight w:val="0"/>
          <w:marTop w:val="96"/>
          <w:marBottom w:val="0"/>
          <w:divBdr>
            <w:top w:val="none" w:sz="0" w:space="0" w:color="auto"/>
            <w:left w:val="none" w:sz="0" w:space="0" w:color="auto"/>
            <w:bottom w:val="none" w:sz="0" w:space="0" w:color="auto"/>
            <w:right w:val="none" w:sz="0" w:space="0" w:color="auto"/>
          </w:divBdr>
        </w:div>
        <w:div w:id="341591039">
          <w:marLeft w:val="547"/>
          <w:marRight w:val="0"/>
          <w:marTop w:val="96"/>
          <w:marBottom w:val="0"/>
          <w:divBdr>
            <w:top w:val="none" w:sz="0" w:space="0" w:color="auto"/>
            <w:left w:val="none" w:sz="0" w:space="0" w:color="auto"/>
            <w:bottom w:val="none" w:sz="0" w:space="0" w:color="auto"/>
            <w:right w:val="none" w:sz="0" w:space="0" w:color="auto"/>
          </w:divBdr>
        </w:div>
        <w:div w:id="130681327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3FCA7.940CA13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s%20Documentos\GesteSte\JornadasTecnicas\2012\GUIA%20-PLANTILLA%20PARA%20LA%20ELABORACI&#211;N%20DE%20LOS%20TRABAJOS%20IV%20Jornadas%20T&#233;cnicas%20ISA%20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Pra94</b:Tag>
    <b:SourceType>Book</b:SourceType>
    <b:Guid>{C2792B63-7B14-4F42-964C-D9F54F340F40}</b:Guid>
    <b:Author>
      <b:Author>
        <b:NameList>
          <b:Person>
            <b:Last>Kundur</b:Last>
            <b:First>Praba</b:First>
          </b:Person>
        </b:NameList>
      </b:Author>
    </b:Author>
    <b:Title>Power System Stability and Control</b:Title>
    <b:Year>1994</b:Year>
    <b:City>New York</b:City>
    <b:Publisher>McGraw Hill</b:Publisher>
    <b:RefOrder>1</b:RefOrder>
  </b:Source>
  <b:Source>
    <b:Tag>Ing</b:Tag>
    <b:SourceType>Book</b:SourceType>
    <b:Guid>{24A96594-D166-4AB0-8593-A61FB0DE9FFD}</b:Guid>
    <b:Title>Modern Control Engineering</b:Title>
    <b:Author>
      <b:Author>
        <b:NameList>
          <b:Person>
            <b:Last>Ogata</b:Last>
            <b:First>Katsuhiko</b:First>
          </b:Person>
        </b:NameList>
      </b:Author>
    </b:Author>
    <b:Year>2010</b:Year>
    <b:RefOrder>5</b:RefOrder>
  </b:Source>
  <b:Source>
    <b:Tag>IEE05</b:Tag>
    <b:SourceType>Book</b:SourceType>
    <b:Guid>{4F1FDFF3-10BA-47CB-B9CB-1E4AF704B781}</b:Guid>
    <b:Author>
      <b:Author>
        <b:NameList>
          <b:Person>
            <b:Last>421.5</b:Last>
            <b:First>IEEE</b:First>
            <b:Middle>Std</b:Middle>
          </b:Person>
        </b:NameList>
      </b:Author>
    </b:Author>
    <b:Title>IEEE Recommended Practice for Excitation System Models for Power System Stability Studies</b:Title>
    <b:Year>2005</b:Year>
    <b:RefOrder>2</b:RefOrder>
  </b:Source>
  <b:Source>
    <b:Tag>Bér</b:Tag>
    <b:SourceType>Book</b:SourceType>
    <b:Guid>{75274695-3F28-4E5E-80A9-6A376C453C39}</b:Guid>
    <b:Title>Accelerating-Power Based Power System Stabilizers</b:Title>
    <b:City> Kestrel Power Engineering Ltd. Ontario</b:City>
    <b:CountryRegion>Canadá</b:CountryRegion>
    <b:Author>
      <b:Author>
        <b:NameList>
          <b:Person>
            <b:Last>Bérubé</b:Last>
            <b:First>G.R.</b:First>
          </b:Person>
          <b:Person>
            <b:Last>Hajagos</b:Last>
            <b:First>L.M.</b:First>
          </b:Person>
        </b:NameList>
      </b:Author>
    </b:Author>
    <b:RefOrder>3</b:RefOrder>
  </b:Source>
  <b:Source>
    <b:Tag>Hef52</b:Tag>
    <b:SourceType>Book</b:SourceType>
    <b:Guid>{F29CA7CC-4B43-4E90-9CD1-156A5414AD7B}</b:Guid>
    <b:Author>
      <b:Author>
        <b:NameList>
          <b:Person>
            <b:Last>Heffrom</b:Last>
            <b:First>W.G.</b:First>
          </b:Person>
          <b:Person>
            <b:Last>Philllips</b:Last>
            <b:First>R.A. </b:First>
          </b:Person>
        </b:NameList>
      </b:Author>
    </b:Author>
    <b:Title>Effects of Modern Amplidyne Voltage Regulator in Underexited Operation of Large Turbine Generators</b:Title>
    <b:Year>AIEE Trans. 1952</b:Year>
    <b:RefOrder>4</b:RefOrder>
  </b:Source>
</b:Sources>
</file>

<file path=customXml/itemProps1.xml><?xml version="1.0" encoding="utf-8"?>
<ds:datastoreItem xmlns:ds="http://schemas.openxmlformats.org/officeDocument/2006/customXml" ds:itemID="{56327454-8293-4F40-A98F-D219ED5C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-PLANTILLA PARA LA ELABORACIÓN DE LOS TRABAJOS IV Jornadas Técnicas ISA 2012</Template>
  <TotalTime>0</TotalTime>
  <Pages>10</Pages>
  <Words>3096</Words>
  <Characters>17029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Aes Chivor</Company>
  <LinksUpToDate>false</LinksUpToDate>
  <CharactersWithSpaces>20085</CharactersWithSpaces>
  <SharedDoc>false</SharedDoc>
  <HLinks>
    <vt:vector size="132" baseType="variant">
      <vt:variant>
        <vt:i4>1572927</vt:i4>
      </vt:variant>
      <vt:variant>
        <vt:i4>125</vt:i4>
      </vt:variant>
      <vt:variant>
        <vt:i4>0</vt:i4>
      </vt:variant>
      <vt:variant>
        <vt:i4>5</vt:i4>
      </vt:variant>
      <vt:variant>
        <vt:lpwstr/>
      </vt:variant>
      <vt:variant>
        <vt:lpwstr>_Toc379545182</vt:lpwstr>
      </vt:variant>
      <vt:variant>
        <vt:i4>1572927</vt:i4>
      </vt:variant>
      <vt:variant>
        <vt:i4>119</vt:i4>
      </vt:variant>
      <vt:variant>
        <vt:i4>0</vt:i4>
      </vt:variant>
      <vt:variant>
        <vt:i4>5</vt:i4>
      </vt:variant>
      <vt:variant>
        <vt:lpwstr/>
      </vt:variant>
      <vt:variant>
        <vt:lpwstr>_Toc379545181</vt:lpwstr>
      </vt:variant>
      <vt:variant>
        <vt:i4>1572927</vt:i4>
      </vt:variant>
      <vt:variant>
        <vt:i4>113</vt:i4>
      </vt:variant>
      <vt:variant>
        <vt:i4>0</vt:i4>
      </vt:variant>
      <vt:variant>
        <vt:i4>5</vt:i4>
      </vt:variant>
      <vt:variant>
        <vt:lpwstr/>
      </vt:variant>
      <vt:variant>
        <vt:lpwstr>_Toc379545180</vt:lpwstr>
      </vt:variant>
      <vt:variant>
        <vt:i4>1507391</vt:i4>
      </vt:variant>
      <vt:variant>
        <vt:i4>110</vt:i4>
      </vt:variant>
      <vt:variant>
        <vt:i4>0</vt:i4>
      </vt:variant>
      <vt:variant>
        <vt:i4>5</vt:i4>
      </vt:variant>
      <vt:variant>
        <vt:lpwstr/>
      </vt:variant>
      <vt:variant>
        <vt:lpwstr>_Toc379545175</vt:lpwstr>
      </vt:variant>
      <vt:variant>
        <vt:i4>1507391</vt:i4>
      </vt:variant>
      <vt:variant>
        <vt:i4>104</vt:i4>
      </vt:variant>
      <vt:variant>
        <vt:i4>0</vt:i4>
      </vt:variant>
      <vt:variant>
        <vt:i4>5</vt:i4>
      </vt:variant>
      <vt:variant>
        <vt:lpwstr/>
      </vt:variant>
      <vt:variant>
        <vt:lpwstr>_Toc379545174</vt:lpwstr>
      </vt:variant>
      <vt:variant>
        <vt:i4>1507391</vt:i4>
      </vt:variant>
      <vt:variant>
        <vt:i4>98</vt:i4>
      </vt:variant>
      <vt:variant>
        <vt:i4>0</vt:i4>
      </vt:variant>
      <vt:variant>
        <vt:i4>5</vt:i4>
      </vt:variant>
      <vt:variant>
        <vt:lpwstr/>
      </vt:variant>
      <vt:variant>
        <vt:lpwstr>_Toc379545173</vt:lpwstr>
      </vt:variant>
      <vt:variant>
        <vt:i4>1507391</vt:i4>
      </vt:variant>
      <vt:variant>
        <vt:i4>92</vt:i4>
      </vt:variant>
      <vt:variant>
        <vt:i4>0</vt:i4>
      </vt:variant>
      <vt:variant>
        <vt:i4>5</vt:i4>
      </vt:variant>
      <vt:variant>
        <vt:lpwstr/>
      </vt:variant>
      <vt:variant>
        <vt:lpwstr>_Toc379545172</vt:lpwstr>
      </vt:variant>
      <vt:variant>
        <vt:i4>1507391</vt:i4>
      </vt:variant>
      <vt:variant>
        <vt:i4>86</vt:i4>
      </vt:variant>
      <vt:variant>
        <vt:i4>0</vt:i4>
      </vt:variant>
      <vt:variant>
        <vt:i4>5</vt:i4>
      </vt:variant>
      <vt:variant>
        <vt:lpwstr/>
      </vt:variant>
      <vt:variant>
        <vt:lpwstr>_Toc379545171</vt:lpwstr>
      </vt:variant>
      <vt:variant>
        <vt:i4>1507391</vt:i4>
      </vt:variant>
      <vt:variant>
        <vt:i4>80</vt:i4>
      </vt:variant>
      <vt:variant>
        <vt:i4>0</vt:i4>
      </vt:variant>
      <vt:variant>
        <vt:i4>5</vt:i4>
      </vt:variant>
      <vt:variant>
        <vt:lpwstr/>
      </vt:variant>
      <vt:variant>
        <vt:lpwstr>_Toc379545170</vt:lpwstr>
      </vt:variant>
      <vt:variant>
        <vt:i4>1441855</vt:i4>
      </vt:variant>
      <vt:variant>
        <vt:i4>77</vt:i4>
      </vt:variant>
      <vt:variant>
        <vt:i4>0</vt:i4>
      </vt:variant>
      <vt:variant>
        <vt:i4>5</vt:i4>
      </vt:variant>
      <vt:variant>
        <vt:lpwstr/>
      </vt:variant>
      <vt:variant>
        <vt:lpwstr>_Toc379545169</vt:lpwstr>
      </vt:variant>
      <vt:variant>
        <vt:i4>1441855</vt:i4>
      </vt:variant>
      <vt:variant>
        <vt:i4>71</vt:i4>
      </vt:variant>
      <vt:variant>
        <vt:i4>0</vt:i4>
      </vt:variant>
      <vt:variant>
        <vt:i4>5</vt:i4>
      </vt:variant>
      <vt:variant>
        <vt:lpwstr/>
      </vt:variant>
      <vt:variant>
        <vt:lpwstr>_Toc379545168</vt:lpwstr>
      </vt:variant>
      <vt:variant>
        <vt:i4>1441855</vt:i4>
      </vt:variant>
      <vt:variant>
        <vt:i4>65</vt:i4>
      </vt:variant>
      <vt:variant>
        <vt:i4>0</vt:i4>
      </vt:variant>
      <vt:variant>
        <vt:i4>5</vt:i4>
      </vt:variant>
      <vt:variant>
        <vt:lpwstr/>
      </vt:variant>
      <vt:variant>
        <vt:lpwstr>_Toc379545167</vt:lpwstr>
      </vt:variant>
      <vt:variant>
        <vt:i4>1441855</vt:i4>
      </vt:variant>
      <vt:variant>
        <vt:i4>59</vt:i4>
      </vt:variant>
      <vt:variant>
        <vt:i4>0</vt:i4>
      </vt:variant>
      <vt:variant>
        <vt:i4>5</vt:i4>
      </vt:variant>
      <vt:variant>
        <vt:lpwstr/>
      </vt:variant>
      <vt:variant>
        <vt:lpwstr>_Toc379545165</vt:lpwstr>
      </vt:variant>
      <vt:variant>
        <vt:i4>1441855</vt:i4>
      </vt:variant>
      <vt:variant>
        <vt:i4>53</vt:i4>
      </vt:variant>
      <vt:variant>
        <vt:i4>0</vt:i4>
      </vt:variant>
      <vt:variant>
        <vt:i4>5</vt:i4>
      </vt:variant>
      <vt:variant>
        <vt:lpwstr/>
      </vt:variant>
      <vt:variant>
        <vt:lpwstr>_Toc379545164</vt:lpwstr>
      </vt:variant>
      <vt:variant>
        <vt:i4>1441855</vt:i4>
      </vt:variant>
      <vt:variant>
        <vt:i4>47</vt:i4>
      </vt:variant>
      <vt:variant>
        <vt:i4>0</vt:i4>
      </vt:variant>
      <vt:variant>
        <vt:i4>5</vt:i4>
      </vt:variant>
      <vt:variant>
        <vt:lpwstr/>
      </vt:variant>
      <vt:variant>
        <vt:lpwstr>_Toc379545163</vt:lpwstr>
      </vt:variant>
      <vt:variant>
        <vt:i4>1441855</vt:i4>
      </vt:variant>
      <vt:variant>
        <vt:i4>41</vt:i4>
      </vt:variant>
      <vt:variant>
        <vt:i4>0</vt:i4>
      </vt:variant>
      <vt:variant>
        <vt:i4>5</vt:i4>
      </vt:variant>
      <vt:variant>
        <vt:lpwstr/>
      </vt:variant>
      <vt:variant>
        <vt:lpwstr>_Toc379545162</vt:lpwstr>
      </vt:variant>
      <vt:variant>
        <vt:i4>1441855</vt:i4>
      </vt:variant>
      <vt:variant>
        <vt:i4>35</vt:i4>
      </vt:variant>
      <vt:variant>
        <vt:i4>0</vt:i4>
      </vt:variant>
      <vt:variant>
        <vt:i4>5</vt:i4>
      </vt:variant>
      <vt:variant>
        <vt:lpwstr/>
      </vt:variant>
      <vt:variant>
        <vt:lpwstr>_Toc379545161</vt:lpwstr>
      </vt:variant>
      <vt:variant>
        <vt:i4>1441855</vt:i4>
      </vt:variant>
      <vt:variant>
        <vt:i4>29</vt:i4>
      </vt:variant>
      <vt:variant>
        <vt:i4>0</vt:i4>
      </vt:variant>
      <vt:variant>
        <vt:i4>5</vt:i4>
      </vt:variant>
      <vt:variant>
        <vt:lpwstr/>
      </vt:variant>
      <vt:variant>
        <vt:lpwstr>_Toc379545160</vt:lpwstr>
      </vt:variant>
      <vt:variant>
        <vt:i4>1376319</vt:i4>
      </vt:variant>
      <vt:variant>
        <vt:i4>23</vt:i4>
      </vt:variant>
      <vt:variant>
        <vt:i4>0</vt:i4>
      </vt:variant>
      <vt:variant>
        <vt:i4>5</vt:i4>
      </vt:variant>
      <vt:variant>
        <vt:lpwstr/>
      </vt:variant>
      <vt:variant>
        <vt:lpwstr>_Toc379545159</vt:lpwstr>
      </vt:variant>
      <vt:variant>
        <vt:i4>1376319</vt:i4>
      </vt:variant>
      <vt:variant>
        <vt:i4>17</vt:i4>
      </vt:variant>
      <vt:variant>
        <vt:i4>0</vt:i4>
      </vt:variant>
      <vt:variant>
        <vt:i4>5</vt:i4>
      </vt:variant>
      <vt:variant>
        <vt:lpwstr/>
      </vt:variant>
      <vt:variant>
        <vt:lpwstr>_Toc379545158</vt:lpwstr>
      </vt:variant>
      <vt:variant>
        <vt:i4>1376319</vt:i4>
      </vt:variant>
      <vt:variant>
        <vt:i4>11</vt:i4>
      </vt:variant>
      <vt:variant>
        <vt:i4>0</vt:i4>
      </vt:variant>
      <vt:variant>
        <vt:i4>5</vt:i4>
      </vt:variant>
      <vt:variant>
        <vt:lpwstr/>
      </vt:variant>
      <vt:variant>
        <vt:lpwstr>_Toc379545157</vt:lpwstr>
      </vt:variant>
      <vt:variant>
        <vt:i4>1376319</vt:i4>
      </vt:variant>
      <vt:variant>
        <vt:i4>5</vt:i4>
      </vt:variant>
      <vt:variant>
        <vt:i4>0</vt:i4>
      </vt:variant>
      <vt:variant>
        <vt:i4>5</vt:i4>
      </vt:variant>
      <vt:variant>
        <vt:lpwstr/>
      </vt:variant>
      <vt:variant>
        <vt:lpwstr>_Toc379545156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Jaime Buitrago Quintero</dc:creator>
  <cp:keywords/>
  <cp:lastModifiedBy>ALBERTO OLARTE</cp:lastModifiedBy>
  <cp:revision>2</cp:revision>
  <cp:lastPrinted>2013-07-03T21:38:00Z</cp:lastPrinted>
  <dcterms:created xsi:type="dcterms:W3CDTF">2020-10-13T23:48:00Z</dcterms:created>
  <dcterms:modified xsi:type="dcterms:W3CDTF">2020-10-13T23:48:00Z</dcterms:modified>
</cp:coreProperties>
</file>