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0F2AB" w14:textId="5FF891FB" w:rsidR="003D15FD" w:rsidRPr="00C2627C" w:rsidRDefault="003D15FD" w:rsidP="003D15FD">
      <w:pPr>
        <w:jc w:val="both"/>
        <w:outlineLvl w:val="0"/>
        <w:rPr>
          <w:rFonts w:ascii="Montserrat" w:hAnsi="Montserrat"/>
          <w:sz w:val="22"/>
          <w:szCs w:val="22"/>
          <w:lang w:val="pt-BR"/>
        </w:rPr>
      </w:pPr>
      <w:r w:rsidRPr="00C2627C">
        <w:rPr>
          <w:rFonts w:ascii="Montserrat" w:hAnsi="Montserrat"/>
          <w:sz w:val="22"/>
          <w:szCs w:val="22"/>
          <w:lang w:val="pt-BR"/>
        </w:rPr>
        <w:t xml:space="preserve">Bogotá, D.C., </w:t>
      </w:r>
      <w:r w:rsidR="00C2627C" w:rsidRPr="00C2627C">
        <w:rPr>
          <w:rFonts w:ascii="Montserrat" w:hAnsi="Montserrat"/>
          <w:sz w:val="22"/>
          <w:szCs w:val="22"/>
          <w:lang w:val="pt-BR"/>
        </w:rPr>
        <w:t>2</w:t>
      </w:r>
      <w:r w:rsidR="002A5F61">
        <w:rPr>
          <w:rFonts w:ascii="Montserrat" w:hAnsi="Montserrat"/>
          <w:sz w:val="22"/>
          <w:szCs w:val="22"/>
          <w:lang w:val="pt-BR"/>
        </w:rPr>
        <w:t>3</w:t>
      </w:r>
      <w:r w:rsidR="00C2627C" w:rsidRPr="00C2627C">
        <w:rPr>
          <w:rFonts w:ascii="Montserrat" w:hAnsi="Montserrat"/>
          <w:sz w:val="22"/>
          <w:szCs w:val="22"/>
          <w:lang w:val="pt-BR"/>
        </w:rPr>
        <w:t xml:space="preserve"> de agosto de 2024</w:t>
      </w:r>
    </w:p>
    <w:p w14:paraId="4EBA5B45" w14:textId="77777777" w:rsidR="003D15FD" w:rsidRPr="00C2627C" w:rsidRDefault="003D15FD" w:rsidP="003D15FD">
      <w:pPr>
        <w:jc w:val="both"/>
        <w:outlineLvl w:val="0"/>
        <w:rPr>
          <w:rFonts w:ascii="Montserrat" w:hAnsi="Montserrat"/>
          <w:sz w:val="22"/>
          <w:szCs w:val="22"/>
          <w:lang w:val="pt-BR"/>
        </w:rPr>
      </w:pPr>
    </w:p>
    <w:p w14:paraId="19E5EE61" w14:textId="77777777" w:rsidR="003D15FD" w:rsidRPr="00C2627C" w:rsidRDefault="003D15FD" w:rsidP="003D15FD">
      <w:pPr>
        <w:jc w:val="both"/>
        <w:outlineLvl w:val="0"/>
        <w:rPr>
          <w:rFonts w:ascii="Montserrat" w:hAnsi="Montserrat"/>
          <w:sz w:val="22"/>
          <w:szCs w:val="22"/>
          <w:lang w:val="pt-BR"/>
        </w:rPr>
      </w:pPr>
    </w:p>
    <w:p w14:paraId="263E9326" w14:textId="77777777" w:rsidR="003D15FD" w:rsidRPr="00C2627C" w:rsidRDefault="003D15FD" w:rsidP="003D15FD">
      <w:pPr>
        <w:jc w:val="both"/>
        <w:outlineLvl w:val="0"/>
        <w:rPr>
          <w:rFonts w:ascii="Montserrat" w:hAnsi="Montserrat"/>
          <w:sz w:val="22"/>
          <w:szCs w:val="22"/>
          <w:lang w:val="pt-BR"/>
        </w:rPr>
      </w:pPr>
    </w:p>
    <w:p w14:paraId="5E4C350A" w14:textId="24F6AC59"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Señor</w:t>
      </w:r>
    </w:p>
    <w:p w14:paraId="2C9BABB5"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i/>
          <w:sz w:val="22"/>
          <w:szCs w:val="22"/>
          <w:lang w:val="es-ES_tradnl"/>
        </w:rPr>
        <w:t xml:space="preserve">(NOMBRE) </w:t>
      </w:r>
    </w:p>
    <w:p w14:paraId="6B1707E2"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Representante al Consejo Nacional de Operación</w:t>
      </w:r>
    </w:p>
    <w:p w14:paraId="6D964DBA"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Ciudad</w:t>
      </w:r>
    </w:p>
    <w:p w14:paraId="441F6295" w14:textId="77777777" w:rsidR="003D15FD" w:rsidRDefault="003D15FD" w:rsidP="003D15FD">
      <w:pPr>
        <w:jc w:val="both"/>
        <w:outlineLvl w:val="0"/>
        <w:rPr>
          <w:rFonts w:ascii="Montserrat" w:hAnsi="Montserrat"/>
          <w:sz w:val="22"/>
          <w:szCs w:val="22"/>
          <w:lang w:val="es-ES_tradnl"/>
        </w:rPr>
      </w:pPr>
    </w:p>
    <w:p w14:paraId="75DBE44E" w14:textId="77777777" w:rsidR="003D15FD" w:rsidRDefault="003D15FD" w:rsidP="003D15FD">
      <w:pPr>
        <w:jc w:val="both"/>
        <w:outlineLvl w:val="0"/>
        <w:rPr>
          <w:rFonts w:ascii="Montserrat" w:hAnsi="Montserrat"/>
          <w:sz w:val="22"/>
          <w:szCs w:val="22"/>
          <w:lang w:val="es-ES_tradnl"/>
        </w:rPr>
      </w:pPr>
    </w:p>
    <w:p w14:paraId="7EA8794B" w14:textId="0315C965"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Apreciado Señor:</w:t>
      </w:r>
    </w:p>
    <w:p w14:paraId="20423945" w14:textId="77777777" w:rsidR="003D15FD" w:rsidRPr="003D15FD" w:rsidRDefault="003D15FD" w:rsidP="003D15FD">
      <w:pPr>
        <w:jc w:val="both"/>
        <w:outlineLvl w:val="0"/>
        <w:rPr>
          <w:rFonts w:ascii="Montserrat" w:hAnsi="Montserrat"/>
          <w:sz w:val="22"/>
          <w:szCs w:val="22"/>
          <w:lang w:val="es-ES_tradnl"/>
        </w:rPr>
      </w:pPr>
    </w:p>
    <w:p w14:paraId="131C0FF1" w14:textId="77777777" w:rsidR="003D15FD" w:rsidRDefault="003D15FD" w:rsidP="003D15FD">
      <w:pPr>
        <w:jc w:val="both"/>
        <w:outlineLvl w:val="0"/>
        <w:rPr>
          <w:rFonts w:ascii="Montserrat" w:hAnsi="Montserrat"/>
          <w:sz w:val="22"/>
          <w:szCs w:val="22"/>
          <w:lang w:val="es-ES_tradnl"/>
        </w:rPr>
      </w:pPr>
    </w:p>
    <w:p w14:paraId="279BCBD5" w14:textId="061E6D89" w:rsidR="003D15FD" w:rsidRPr="003D15FD" w:rsidRDefault="003D15FD" w:rsidP="003D15FD">
      <w:pPr>
        <w:jc w:val="both"/>
        <w:outlineLvl w:val="0"/>
        <w:rPr>
          <w:rFonts w:ascii="Montserrat" w:hAnsi="Montserrat"/>
          <w:bCs/>
          <w:sz w:val="22"/>
          <w:szCs w:val="22"/>
          <w:lang w:val="es-ES_tradnl"/>
        </w:rPr>
      </w:pPr>
      <w:r w:rsidRPr="003D15FD">
        <w:rPr>
          <w:rFonts w:ascii="Montserrat" w:hAnsi="Montserrat"/>
          <w:sz w:val="22"/>
          <w:szCs w:val="22"/>
          <w:lang w:val="es-ES_tradnl"/>
        </w:rPr>
        <w:t xml:space="preserve">Con el objeto de realizar la sesión </w:t>
      </w:r>
      <w:proofErr w:type="spellStart"/>
      <w:r w:rsidRPr="003D15FD">
        <w:rPr>
          <w:rFonts w:ascii="Montserrat" w:hAnsi="Montserrat"/>
          <w:sz w:val="22"/>
          <w:szCs w:val="22"/>
          <w:lang w:val="es-ES_tradnl"/>
        </w:rPr>
        <w:t>N°</w:t>
      </w:r>
      <w:proofErr w:type="spellEnd"/>
      <w:r w:rsidRPr="003D15FD">
        <w:rPr>
          <w:rFonts w:ascii="Montserrat" w:hAnsi="Montserrat"/>
          <w:sz w:val="22"/>
          <w:szCs w:val="22"/>
          <w:lang w:val="es-ES_tradnl"/>
        </w:rPr>
        <w:t xml:space="preserve"> </w:t>
      </w:r>
      <w:r w:rsidR="00C2627C">
        <w:rPr>
          <w:rFonts w:ascii="Montserrat" w:hAnsi="Montserrat"/>
          <w:sz w:val="22"/>
          <w:szCs w:val="22"/>
          <w:lang w:val="es-ES_tradnl"/>
        </w:rPr>
        <w:t>76</w:t>
      </w:r>
      <w:r w:rsidR="002A5F61">
        <w:rPr>
          <w:rFonts w:ascii="Montserrat" w:hAnsi="Montserrat"/>
          <w:sz w:val="22"/>
          <w:szCs w:val="22"/>
          <w:lang w:val="es-ES_tradnl"/>
        </w:rPr>
        <w:t>1</w:t>
      </w:r>
      <w:r w:rsidRPr="003D15FD">
        <w:rPr>
          <w:rFonts w:ascii="Montserrat" w:hAnsi="Montserrat"/>
          <w:sz w:val="22"/>
          <w:szCs w:val="22"/>
          <w:lang w:val="es-ES_tradnl"/>
        </w:rPr>
        <w:t xml:space="preserve"> del CONSEJO NACIONAL DE OPERACIÓN CNO, bajo la modalidad de reunión no presencial, de conformidad con lo autorizado en el artículo 41 del Acuerdo CNO </w:t>
      </w:r>
      <w:proofErr w:type="spellStart"/>
      <w:r w:rsidRPr="003D15FD">
        <w:rPr>
          <w:rFonts w:ascii="Montserrat" w:hAnsi="Montserrat"/>
          <w:sz w:val="22"/>
          <w:szCs w:val="22"/>
          <w:lang w:val="es-ES_tradnl"/>
        </w:rPr>
        <w:t>N°</w:t>
      </w:r>
      <w:proofErr w:type="spellEnd"/>
      <w:r w:rsidRPr="003D15FD">
        <w:rPr>
          <w:rFonts w:ascii="Montserrat" w:hAnsi="Montserrat"/>
          <w:sz w:val="22"/>
          <w:szCs w:val="22"/>
          <w:lang w:val="es-ES_tradnl"/>
        </w:rPr>
        <w:t xml:space="preserve"> 1</w:t>
      </w:r>
      <w:r w:rsidR="00C2627C">
        <w:rPr>
          <w:rFonts w:ascii="Montserrat" w:hAnsi="Montserrat"/>
          <w:sz w:val="22"/>
          <w:szCs w:val="22"/>
          <w:lang w:val="es-ES_tradnl"/>
        </w:rPr>
        <w:t>804</w:t>
      </w:r>
      <w:r w:rsidRPr="003D15FD">
        <w:rPr>
          <w:rFonts w:ascii="Montserrat" w:hAnsi="Montserrat"/>
          <w:sz w:val="22"/>
          <w:szCs w:val="22"/>
          <w:lang w:val="es-ES_tradnl"/>
        </w:rPr>
        <w:t xml:space="preserve"> (Reglamento Interno) del </w:t>
      </w:r>
      <w:r w:rsidR="005A5357">
        <w:rPr>
          <w:rFonts w:ascii="Montserrat" w:hAnsi="Montserrat"/>
          <w:sz w:val="22"/>
          <w:szCs w:val="22"/>
          <w:lang w:val="es-ES_tradnl"/>
        </w:rPr>
        <w:t>1</w:t>
      </w:r>
      <w:r w:rsidR="00750782">
        <w:rPr>
          <w:rFonts w:ascii="Montserrat" w:hAnsi="Montserrat"/>
          <w:sz w:val="22"/>
          <w:szCs w:val="22"/>
          <w:lang w:val="es-ES_tradnl"/>
        </w:rPr>
        <w:t xml:space="preserve">3 de </w:t>
      </w:r>
      <w:r w:rsidR="00C2627C">
        <w:rPr>
          <w:rFonts w:ascii="Montserrat" w:hAnsi="Montserrat"/>
          <w:sz w:val="22"/>
          <w:szCs w:val="22"/>
          <w:lang w:val="es-ES_tradnl"/>
        </w:rPr>
        <w:t>febrero de 2024</w:t>
      </w:r>
      <w:r w:rsidRPr="003D15FD">
        <w:rPr>
          <w:rFonts w:ascii="Montserrat" w:hAnsi="Montserrat"/>
          <w:sz w:val="22"/>
          <w:szCs w:val="22"/>
          <w:lang w:val="es-ES_tradnl"/>
        </w:rPr>
        <w:t xml:space="preserve"> y lo dispuesto en el artículo 20 de la Ley 222 de 1995, pongo a su consideración </w:t>
      </w:r>
      <w:r>
        <w:rPr>
          <w:rFonts w:ascii="Montserrat" w:hAnsi="Montserrat"/>
          <w:sz w:val="22"/>
          <w:szCs w:val="22"/>
          <w:lang w:val="es-ES_tradnl"/>
        </w:rPr>
        <w:t>el s</w:t>
      </w:r>
      <w:r w:rsidRPr="003D15FD">
        <w:rPr>
          <w:rFonts w:ascii="Montserrat" w:hAnsi="Montserrat"/>
          <w:sz w:val="22"/>
          <w:szCs w:val="22"/>
          <w:lang w:val="es-ES_tradnl"/>
        </w:rPr>
        <w:t>iguiente Acuerdo</w:t>
      </w:r>
      <w:r w:rsidRPr="003D15FD">
        <w:rPr>
          <w:rFonts w:ascii="Montserrat" w:hAnsi="Montserrat"/>
          <w:bCs/>
          <w:sz w:val="22"/>
          <w:szCs w:val="22"/>
          <w:lang w:val="es-ES_tradnl"/>
        </w:rPr>
        <w:t>:</w:t>
      </w:r>
    </w:p>
    <w:p w14:paraId="707282E0" w14:textId="5BDC2A31" w:rsidR="00374B83" w:rsidRDefault="00374B83" w:rsidP="00374B83">
      <w:pPr>
        <w:jc w:val="both"/>
        <w:outlineLvl w:val="0"/>
        <w:rPr>
          <w:rFonts w:ascii="Montserrat" w:hAnsi="Montserrat"/>
          <w:sz w:val="22"/>
          <w:szCs w:val="22"/>
          <w:lang w:val="es-ES_tradnl"/>
        </w:rPr>
      </w:pPr>
    </w:p>
    <w:p w14:paraId="488596F2" w14:textId="77777777" w:rsidR="002A5F61" w:rsidRPr="002A5F61" w:rsidRDefault="00437DA9" w:rsidP="002A5F61">
      <w:pPr>
        <w:jc w:val="center"/>
        <w:outlineLvl w:val="0"/>
        <w:rPr>
          <w:rFonts w:ascii="Montserrat" w:hAnsi="Montserrat"/>
          <w:bCs/>
          <w:i/>
          <w:sz w:val="22"/>
          <w:szCs w:val="22"/>
        </w:rPr>
      </w:pPr>
      <w:r>
        <w:rPr>
          <w:rFonts w:ascii="Montserrat" w:hAnsi="Montserrat"/>
          <w:bCs/>
          <w:i/>
          <w:sz w:val="22"/>
          <w:szCs w:val="22"/>
        </w:rPr>
        <w:t>“</w:t>
      </w:r>
      <w:r w:rsidR="002A5F61" w:rsidRPr="002A5F61">
        <w:rPr>
          <w:rFonts w:ascii="Montserrat" w:hAnsi="Montserrat"/>
          <w:bCs/>
          <w:i/>
          <w:sz w:val="22"/>
          <w:szCs w:val="22"/>
        </w:rPr>
        <w:t>Acuerdo XXXX Por el cual se actualiza la estandarización del formato de registro, envío de información y clasificación de eventos de generación por parte de los agentes generadores al Centro Nacional de Despacho para el cálculo de los Índices de Indisponibilidad Histórica</w:t>
      </w:r>
    </w:p>
    <w:p w14:paraId="36E42697" w14:textId="77777777" w:rsidR="002A5F61" w:rsidRDefault="002A5F61" w:rsidP="002A5F61">
      <w:pPr>
        <w:jc w:val="center"/>
        <w:outlineLvl w:val="0"/>
        <w:rPr>
          <w:rFonts w:ascii="Montserrat" w:hAnsi="Montserrat"/>
          <w:bCs/>
          <w:i/>
          <w:sz w:val="22"/>
          <w:szCs w:val="22"/>
        </w:rPr>
      </w:pPr>
    </w:p>
    <w:p w14:paraId="51C15A1E" w14:textId="46B207DB" w:rsidR="002A5F61" w:rsidRPr="002A5F61" w:rsidRDefault="002A5F61" w:rsidP="00047E3F">
      <w:pPr>
        <w:jc w:val="both"/>
        <w:outlineLvl w:val="0"/>
        <w:rPr>
          <w:rFonts w:ascii="Montserrat" w:hAnsi="Montserrat"/>
          <w:bCs/>
          <w:i/>
          <w:sz w:val="22"/>
          <w:szCs w:val="22"/>
        </w:rPr>
      </w:pPr>
      <w:r w:rsidRPr="002A5F61">
        <w:rPr>
          <w:rFonts w:ascii="Montserrat" w:hAnsi="Montserrat"/>
          <w:bCs/>
          <w:i/>
          <w:sz w:val="22"/>
          <w:szCs w:val="22"/>
        </w:rPr>
        <w:t xml:space="preserve">El Consejo Nacional de Operación en uso de sus facultades legales, en especial las conferidas en el Artículo 36 de la Ley 143 de 1994, el Anexo general de la Resolución CREG 025 de 1995, su Reglamento interno y según lo aprobado en la reunión No. XXX del XX de XXX de 2024, y </w:t>
      </w:r>
    </w:p>
    <w:p w14:paraId="01AB020D" w14:textId="77777777" w:rsidR="002A5F61" w:rsidRPr="002A5F61" w:rsidRDefault="002A5F61" w:rsidP="002A5F61">
      <w:pPr>
        <w:jc w:val="center"/>
        <w:outlineLvl w:val="0"/>
        <w:rPr>
          <w:rFonts w:ascii="Montserrat" w:hAnsi="Montserrat"/>
          <w:bCs/>
          <w:i/>
          <w:sz w:val="22"/>
          <w:szCs w:val="22"/>
        </w:rPr>
      </w:pPr>
    </w:p>
    <w:p w14:paraId="187A5556" w14:textId="77777777" w:rsidR="002A5F61" w:rsidRPr="002A5F61" w:rsidRDefault="002A5F61" w:rsidP="002A5F61">
      <w:pPr>
        <w:jc w:val="center"/>
        <w:outlineLvl w:val="0"/>
        <w:rPr>
          <w:rFonts w:ascii="Montserrat" w:hAnsi="Montserrat"/>
          <w:bCs/>
          <w:i/>
          <w:sz w:val="22"/>
          <w:szCs w:val="22"/>
        </w:rPr>
      </w:pPr>
      <w:r w:rsidRPr="002A5F61">
        <w:rPr>
          <w:rFonts w:ascii="Montserrat" w:hAnsi="Montserrat"/>
          <w:bCs/>
          <w:i/>
          <w:sz w:val="22"/>
          <w:szCs w:val="22"/>
        </w:rPr>
        <w:t>CONSIDERANDO</w:t>
      </w:r>
    </w:p>
    <w:p w14:paraId="1B3D4A08" w14:textId="77777777" w:rsidR="002A5F61" w:rsidRDefault="002A5F61" w:rsidP="002A5F61">
      <w:pPr>
        <w:jc w:val="center"/>
        <w:outlineLvl w:val="0"/>
        <w:rPr>
          <w:rFonts w:ascii="Montserrat" w:hAnsi="Montserrat"/>
          <w:bCs/>
          <w:i/>
          <w:sz w:val="22"/>
          <w:szCs w:val="22"/>
        </w:rPr>
      </w:pPr>
    </w:p>
    <w:p w14:paraId="282888F5" w14:textId="79A0142C" w:rsidR="002A5F61" w:rsidRPr="002A5F61" w:rsidRDefault="002A5F61" w:rsidP="002A5F61">
      <w:pPr>
        <w:jc w:val="both"/>
        <w:outlineLvl w:val="0"/>
        <w:rPr>
          <w:rFonts w:ascii="Montserrat" w:hAnsi="Montserrat"/>
          <w:bCs/>
          <w:i/>
          <w:sz w:val="22"/>
          <w:szCs w:val="22"/>
        </w:rPr>
      </w:pPr>
      <w:r>
        <w:rPr>
          <w:rFonts w:ascii="Montserrat" w:hAnsi="Montserrat"/>
          <w:bCs/>
          <w:i/>
          <w:sz w:val="22"/>
          <w:szCs w:val="22"/>
        </w:rPr>
        <w:t xml:space="preserve">1. </w:t>
      </w:r>
      <w:r w:rsidRPr="002A5F61">
        <w:rPr>
          <w:rFonts w:ascii="Montserrat" w:hAnsi="Montserrat"/>
          <w:bCs/>
          <w:i/>
          <w:sz w:val="22"/>
          <w:szCs w:val="22"/>
        </w:rPr>
        <w:t>Que debe optimizarse el flujo de información entre el CND y los agentes debido a que la información de eventos de generación es utilizada tanto para la operación en tiempo real como para el horizonte del Planeamiento Operativo.</w:t>
      </w:r>
    </w:p>
    <w:p w14:paraId="361AD8C6" w14:textId="77777777" w:rsidR="002A5F61" w:rsidRPr="002A5F61" w:rsidRDefault="002A5F61" w:rsidP="002A5F61">
      <w:pPr>
        <w:jc w:val="both"/>
        <w:outlineLvl w:val="0"/>
        <w:rPr>
          <w:rFonts w:ascii="Montserrat" w:hAnsi="Montserrat"/>
          <w:bCs/>
          <w:i/>
          <w:sz w:val="22"/>
          <w:szCs w:val="22"/>
        </w:rPr>
      </w:pPr>
    </w:p>
    <w:p w14:paraId="3E285D44" w14:textId="0245100F" w:rsidR="002A5F61" w:rsidRPr="002A5F61" w:rsidRDefault="002A5F61" w:rsidP="002A5F61">
      <w:pPr>
        <w:jc w:val="both"/>
        <w:outlineLvl w:val="0"/>
        <w:rPr>
          <w:rFonts w:ascii="Montserrat" w:hAnsi="Montserrat"/>
          <w:bCs/>
          <w:i/>
          <w:sz w:val="22"/>
          <w:szCs w:val="22"/>
        </w:rPr>
      </w:pPr>
      <w:r>
        <w:rPr>
          <w:rFonts w:ascii="Montserrat" w:hAnsi="Montserrat"/>
          <w:bCs/>
          <w:i/>
          <w:sz w:val="22"/>
          <w:szCs w:val="22"/>
        </w:rPr>
        <w:t xml:space="preserve">2. </w:t>
      </w:r>
      <w:r w:rsidRPr="002A5F61">
        <w:rPr>
          <w:rFonts w:ascii="Montserrat" w:hAnsi="Montserrat"/>
          <w:bCs/>
          <w:i/>
          <w:sz w:val="22"/>
          <w:szCs w:val="22"/>
        </w:rPr>
        <w:t>Que debe estandarizarse el formato de registro y envío de eventos de generación por parte de los agentes al CND, de tal manera que en un único formato se tenga la información necesaria para calcular los Indicadores de Indisponibilidad establecidos en la reglamentación vigente.</w:t>
      </w:r>
    </w:p>
    <w:p w14:paraId="2D8EC109" w14:textId="77777777" w:rsidR="002A5F61" w:rsidRPr="002A5F61" w:rsidRDefault="002A5F61" w:rsidP="002A5F61">
      <w:pPr>
        <w:jc w:val="center"/>
        <w:outlineLvl w:val="0"/>
        <w:rPr>
          <w:rFonts w:ascii="Montserrat" w:hAnsi="Montserrat"/>
          <w:bCs/>
          <w:i/>
          <w:sz w:val="22"/>
          <w:szCs w:val="22"/>
        </w:rPr>
      </w:pPr>
    </w:p>
    <w:p w14:paraId="32EB1905" w14:textId="7A3FFEC8" w:rsidR="002A5F61" w:rsidRPr="002A5F61" w:rsidRDefault="002A5F61" w:rsidP="002A5F61">
      <w:pPr>
        <w:jc w:val="both"/>
        <w:outlineLvl w:val="0"/>
        <w:rPr>
          <w:rFonts w:ascii="Montserrat" w:hAnsi="Montserrat"/>
          <w:bCs/>
          <w:i/>
          <w:sz w:val="22"/>
          <w:szCs w:val="22"/>
        </w:rPr>
      </w:pPr>
      <w:r>
        <w:rPr>
          <w:rFonts w:ascii="Montserrat" w:hAnsi="Montserrat"/>
          <w:bCs/>
          <w:i/>
          <w:sz w:val="22"/>
          <w:szCs w:val="22"/>
        </w:rPr>
        <w:t xml:space="preserve">3. </w:t>
      </w:r>
      <w:r w:rsidRPr="002A5F61">
        <w:rPr>
          <w:rFonts w:ascii="Montserrat" w:hAnsi="Montserrat"/>
          <w:bCs/>
          <w:i/>
          <w:sz w:val="22"/>
          <w:szCs w:val="22"/>
        </w:rPr>
        <w:t>Que en el Acta de la reunión 28 del Comité de Planeamiento Operativo Energético (CPOE) de julio 10 de 1998 se definieron las causas para clasificar los eventos de las plantas de generación para el cálculo de los IH y como consecuencia de la regulación vigente se deben incorporar causas adicionales para esta clasificación.</w:t>
      </w:r>
    </w:p>
    <w:p w14:paraId="002B933C" w14:textId="77777777" w:rsidR="002A5F61" w:rsidRPr="002A5F61" w:rsidRDefault="002A5F61" w:rsidP="002A5F61">
      <w:pPr>
        <w:jc w:val="both"/>
        <w:outlineLvl w:val="0"/>
        <w:rPr>
          <w:rFonts w:ascii="Montserrat" w:hAnsi="Montserrat"/>
          <w:bCs/>
          <w:i/>
          <w:sz w:val="22"/>
          <w:szCs w:val="22"/>
        </w:rPr>
      </w:pPr>
    </w:p>
    <w:p w14:paraId="26BF52CD" w14:textId="6C39C49D" w:rsidR="002A5F61" w:rsidRPr="002A5F61" w:rsidRDefault="002A5F61" w:rsidP="002A5F61">
      <w:pPr>
        <w:jc w:val="both"/>
        <w:outlineLvl w:val="0"/>
        <w:rPr>
          <w:rFonts w:ascii="Montserrat" w:hAnsi="Montserrat"/>
          <w:bCs/>
          <w:i/>
          <w:sz w:val="22"/>
          <w:szCs w:val="22"/>
        </w:rPr>
      </w:pPr>
      <w:r>
        <w:rPr>
          <w:rFonts w:ascii="Montserrat" w:hAnsi="Montserrat"/>
          <w:bCs/>
          <w:i/>
          <w:sz w:val="22"/>
          <w:szCs w:val="22"/>
        </w:rPr>
        <w:t xml:space="preserve">4. </w:t>
      </w:r>
      <w:r w:rsidRPr="002A5F61">
        <w:rPr>
          <w:rFonts w:ascii="Montserrat" w:hAnsi="Montserrat"/>
          <w:bCs/>
          <w:i/>
          <w:sz w:val="22"/>
          <w:szCs w:val="22"/>
        </w:rPr>
        <w:t xml:space="preserve">Que según la reglamentación vigente, el Centro Nacional de Despacho es quien calcula los </w:t>
      </w:r>
      <w:proofErr w:type="spellStart"/>
      <w:r w:rsidRPr="002A5F61">
        <w:rPr>
          <w:rFonts w:ascii="Montserrat" w:hAnsi="Montserrat"/>
          <w:bCs/>
          <w:i/>
          <w:sz w:val="22"/>
          <w:szCs w:val="22"/>
        </w:rPr>
        <w:t>IHs</w:t>
      </w:r>
      <w:proofErr w:type="spellEnd"/>
      <w:r w:rsidRPr="002A5F61">
        <w:rPr>
          <w:rFonts w:ascii="Montserrat" w:hAnsi="Montserrat"/>
          <w:bCs/>
          <w:i/>
          <w:sz w:val="22"/>
          <w:szCs w:val="22"/>
        </w:rPr>
        <w:t xml:space="preserve"> para incorporarlos a los estudios de los Horizontes del Planeamiento Operativo.</w:t>
      </w:r>
    </w:p>
    <w:p w14:paraId="14D8490F" w14:textId="77777777" w:rsidR="002A5F61" w:rsidRPr="002A5F61" w:rsidRDefault="002A5F61" w:rsidP="002A5F61">
      <w:pPr>
        <w:jc w:val="center"/>
        <w:outlineLvl w:val="0"/>
        <w:rPr>
          <w:rFonts w:ascii="Montserrat" w:hAnsi="Montserrat"/>
          <w:bCs/>
          <w:i/>
          <w:sz w:val="22"/>
          <w:szCs w:val="22"/>
        </w:rPr>
      </w:pPr>
    </w:p>
    <w:p w14:paraId="2ADBC9CA" w14:textId="0228B42A" w:rsidR="002A5F61" w:rsidRPr="002A5F61" w:rsidRDefault="002A5F61" w:rsidP="002A5F61">
      <w:pPr>
        <w:jc w:val="both"/>
        <w:outlineLvl w:val="0"/>
        <w:rPr>
          <w:rFonts w:ascii="Montserrat" w:hAnsi="Montserrat"/>
          <w:bCs/>
          <w:i/>
          <w:sz w:val="22"/>
          <w:szCs w:val="22"/>
        </w:rPr>
      </w:pPr>
      <w:r>
        <w:rPr>
          <w:rFonts w:ascii="Montserrat" w:hAnsi="Montserrat"/>
          <w:bCs/>
          <w:i/>
          <w:sz w:val="22"/>
          <w:szCs w:val="22"/>
        </w:rPr>
        <w:t xml:space="preserve">5. </w:t>
      </w:r>
      <w:r w:rsidRPr="002A5F61">
        <w:rPr>
          <w:rFonts w:ascii="Montserrat" w:hAnsi="Montserrat"/>
          <w:bCs/>
          <w:i/>
          <w:sz w:val="22"/>
          <w:szCs w:val="22"/>
        </w:rPr>
        <w:t>Que mediante el Acuerdo 103 de 2000 se modificó el Acuerdo 042 del CNO de 1999. Mediante el Acuerdo 375 de 2006 se definió la información y eventos a considerar por parte del Centro Nacional de Despacho para calcular los Índices de Indisponibilidad Histórica, el Acuerdo 498 de 2010 estandarizó el formato de registro y envío de información de eventos de generación por parte de los agentes generadores al Centro Nacional de Despacho y mediante el Acuerdo 545 del 2011 se estandarizó el formato de registro, envío de información y clasificación de eventos de generación por parte de los agentes generadores al Centro Nacional de Despacho para el cálculo de los Índices de Indisponibilidad Histórica.</w:t>
      </w:r>
    </w:p>
    <w:p w14:paraId="3CA3A62E" w14:textId="6E945E29" w:rsidR="002A5F61" w:rsidRPr="002A5F61" w:rsidRDefault="002A5F61" w:rsidP="002A5F61">
      <w:pPr>
        <w:jc w:val="both"/>
        <w:outlineLvl w:val="0"/>
        <w:rPr>
          <w:rFonts w:ascii="Montserrat" w:hAnsi="Montserrat"/>
          <w:bCs/>
          <w:i/>
          <w:sz w:val="22"/>
          <w:szCs w:val="22"/>
        </w:rPr>
      </w:pPr>
    </w:p>
    <w:p w14:paraId="6D2B001C" w14:textId="576D6533" w:rsidR="002A5F61" w:rsidRPr="002A5F61" w:rsidRDefault="002A5F61" w:rsidP="002A5F61">
      <w:pPr>
        <w:jc w:val="both"/>
        <w:outlineLvl w:val="0"/>
        <w:rPr>
          <w:rFonts w:ascii="Montserrat" w:hAnsi="Montserrat"/>
          <w:bCs/>
          <w:i/>
          <w:sz w:val="22"/>
          <w:szCs w:val="22"/>
        </w:rPr>
      </w:pPr>
      <w:r>
        <w:rPr>
          <w:rFonts w:ascii="Montserrat" w:hAnsi="Montserrat"/>
          <w:bCs/>
          <w:i/>
          <w:sz w:val="22"/>
          <w:szCs w:val="22"/>
        </w:rPr>
        <w:t xml:space="preserve">6. </w:t>
      </w:r>
      <w:r w:rsidRPr="002A5F61">
        <w:rPr>
          <w:rFonts w:ascii="Montserrat" w:hAnsi="Montserrat"/>
          <w:bCs/>
          <w:i/>
          <w:sz w:val="22"/>
          <w:szCs w:val="22"/>
        </w:rPr>
        <w:t xml:space="preserve">Que la Resolución CREG 060 de 2019 definió como plantas de generación variable las plantas eólicas y solares fotovoltaicas, y estas tecnologías deben considerarse en las causas asociadas a la clasificación de eventos y sus componentes asociados para el cálculo de los </w:t>
      </w:r>
      <w:proofErr w:type="spellStart"/>
      <w:r w:rsidRPr="002A5F61">
        <w:rPr>
          <w:rFonts w:ascii="Montserrat" w:hAnsi="Montserrat"/>
          <w:bCs/>
          <w:i/>
          <w:sz w:val="22"/>
          <w:szCs w:val="22"/>
        </w:rPr>
        <w:t>IHs</w:t>
      </w:r>
      <w:proofErr w:type="spellEnd"/>
      <w:r w:rsidRPr="002A5F61">
        <w:rPr>
          <w:rFonts w:ascii="Montserrat" w:hAnsi="Montserrat"/>
          <w:bCs/>
          <w:i/>
          <w:sz w:val="22"/>
          <w:szCs w:val="22"/>
        </w:rPr>
        <w:t>. Y como consecuencia de esta se expidió el Acuerdo 1238 de 2019.</w:t>
      </w:r>
    </w:p>
    <w:p w14:paraId="25B0245D" w14:textId="77777777" w:rsidR="002A5F61" w:rsidRPr="002A5F61" w:rsidRDefault="002A5F61" w:rsidP="002A5F61">
      <w:pPr>
        <w:jc w:val="center"/>
        <w:outlineLvl w:val="0"/>
        <w:rPr>
          <w:rFonts w:ascii="Montserrat" w:hAnsi="Montserrat"/>
          <w:bCs/>
          <w:i/>
          <w:sz w:val="22"/>
          <w:szCs w:val="22"/>
        </w:rPr>
      </w:pPr>
    </w:p>
    <w:p w14:paraId="6A8DA0B1" w14:textId="0FC72A6A" w:rsidR="002A5F61" w:rsidRPr="002A5F61" w:rsidRDefault="002A5F61" w:rsidP="002A5F61">
      <w:pPr>
        <w:jc w:val="both"/>
        <w:outlineLvl w:val="0"/>
        <w:rPr>
          <w:rFonts w:ascii="Montserrat" w:hAnsi="Montserrat"/>
          <w:bCs/>
          <w:i/>
          <w:sz w:val="22"/>
          <w:szCs w:val="22"/>
        </w:rPr>
      </w:pPr>
      <w:r>
        <w:rPr>
          <w:rFonts w:ascii="Montserrat" w:hAnsi="Montserrat"/>
          <w:bCs/>
          <w:i/>
          <w:sz w:val="22"/>
          <w:szCs w:val="22"/>
        </w:rPr>
        <w:t xml:space="preserve">7. </w:t>
      </w:r>
      <w:r w:rsidRPr="002A5F61">
        <w:rPr>
          <w:rFonts w:ascii="Montserrat" w:hAnsi="Montserrat"/>
          <w:bCs/>
          <w:i/>
          <w:sz w:val="22"/>
          <w:szCs w:val="22"/>
        </w:rPr>
        <w:t>Que mediante la Resolución CREG 200 de 2019 se definió un esquema para permitir que los generadores puedan compartir activos de conexión al SIN y en consecuencia se expidió el Acuerdo 1317 de 2020 que sustituyó el Acuerdo 1298 de 2019.</w:t>
      </w:r>
    </w:p>
    <w:p w14:paraId="565AA1B5" w14:textId="77777777" w:rsidR="002A5F61" w:rsidRPr="002A5F61" w:rsidRDefault="002A5F61" w:rsidP="002A5F61">
      <w:pPr>
        <w:jc w:val="both"/>
        <w:outlineLvl w:val="0"/>
        <w:rPr>
          <w:rFonts w:ascii="Montserrat" w:hAnsi="Montserrat"/>
          <w:bCs/>
          <w:i/>
          <w:sz w:val="22"/>
          <w:szCs w:val="22"/>
        </w:rPr>
      </w:pPr>
    </w:p>
    <w:p w14:paraId="3D930C28" w14:textId="1512DB1F" w:rsidR="002A5F61" w:rsidRPr="002A5F61" w:rsidRDefault="002A5F61" w:rsidP="002A5F61">
      <w:pPr>
        <w:jc w:val="both"/>
        <w:outlineLvl w:val="0"/>
        <w:rPr>
          <w:rFonts w:ascii="Montserrat" w:hAnsi="Montserrat"/>
          <w:bCs/>
          <w:i/>
          <w:sz w:val="22"/>
          <w:szCs w:val="22"/>
        </w:rPr>
      </w:pPr>
      <w:r>
        <w:rPr>
          <w:rFonts w:ascii="Montserrat" w:hAnsi="Montserrat"/>
          <w:bCs/>
          <w:i/>
          <w:sz w:val="22"/>
          <w:szCs w:val="22"/>
        </w:rPr>
        <w:t xml:space="preserve">8. </w:t>
      </w:r>
      <w:r w:rsidRPr="002A5F61">
        <w:rPr>
          <w:rFonts w:ascii="Montserrat" w:hAnsi="Montserrat"/>
          <w:bCs/>
          <w:i/>
          <w:sz w:val="22"/>
          <w:szCs w:val="22"/>
        </w:rPr>
        <w:t>Que en el artículo 19 de la Resolución CREG 075 de 2021 se prevé lo siguiente:</w:t>
      </w:r>
    </w:p>
    <w:p w14:paraId="4D463738" w14:textId="77777777" w:rsidR="002A5F61" w:rsidRPr="002A5F61" w:rsidRDefault="002A5F61" w:rsidP="002A5F61">
      <w:pPr>
        <w:jc w:val="both"/>
        <w:outlineLvl w:val="0"/>
        <w:rPr>
          <w:rFonts w:ascii="Montserrat" w:hAnsi="Montserrat"/>
          <w:bCs/>
          <w:i/>
          <w:sz w:val="22"/>
          <w:szCs w:val="22"/>
        </w:rPr>
      </w:pPr>
    </w:p>
    <w:p w14:paraId="19C12D46" w14:textId="77777777" w:rsidR="002A5F61" w:rsidRPr="002A5F61" w:rsidRDefault="002A5F61" w:rsidP="00047E3F">
      <w:pPr>
        <w:ind w:left="708"/>
        <w:jc w:val="both"/>
        <w:outlineLvl w:val="0"/>
        <w:rPr>
          <w:rFonts w:ascii="Montserrat" w:hAnsi="Montserrat"/>
          <w:bCs/>
          <w:i/>
          <w:sz w:val="22"/>
          <w:szCs w:val="22"/>
        </w:rPr>
      </w:pPr>
      <w:r w:rsidRPr="002A5F61">
        <w:rPr>
          <w:rFonts w:ascii="Montserrat" w:hAnsi="Montserrat"/>
          <w:bCs/>
          <w:i/>
          <w:sz w:val="22"/>
          <w:szCs w:val="22"/>
        </w:rPr>
        <w:t>"Artículo 19. Opción para proyectos que requieren capacidad mayor a la disponible. Para efectos de asignar capacidad de transporte a nuevos proyectos de conexión de generación en el STN o el STR, se podrá permitir la conexión de proyectos cuya suma de capacidades supere la capacidad permanentemente disponible en el punto de conexión para diferentes escenarios de demanda, cuando se prevea que es baja la probabilidad de que todos los generadores del área entreguen su máxima potencia al mismo tiempo. El responsable de la asignación de capacidad de transporte definirá la forma en la que aplicará esta opción, y la mantendrá publicada en la ventanilla única, para conocimiento de los interesados en utilizarla. Las condiciones particulares que deberán tenerse en cuenta durante la operación de estos proyectos serán indicadas en el concepto de conexión, que estará condicionado al cumplimiento de las mismas.</w:t>
      </w:r>
    </w:p>
    <w:p w14:paraId="22F28650" w14:textId="77777777" w:rsidR="002A5F61" w:rsidRPr="002A5F61" w:rsidRDefault="002A5F61" w:rsidP="002A5F61">
      <w:pPr>
        <w:jc w:val="both"/>
        <w:outlineLvl w:val="0"/>
        <w:rPr>
          <w:rFonts w:ascii="Montserrat" w:hAnsi="Montserrat"/>
          <w:bCs/>
          <w:i/>
          <w:sz w:val="22"/>
          <w:szCs w:val="22"/>
        </w:rPr>
      </w:pPr>
    </w:p>
    <w:p w14:paraId="4D176129" w14:textId="77777777" w:rsidR="002A5F61" w:rsidRPr="002A5F61" w:rsidRDefault="002A5F61" w:rsidP="00047E3F">
      <w:pPr>
        <w:ind w:left="708"/>
        <w:jc w:val="both"/>
        <w:outlineLvl w:val="0"/>
        <w:rPr>
          <w:rFonts w:ascii="Montserrat" w:hAnsi="Montserrat"/>
          <w:bCs/>
          <w:i/>
          <w:sz w:val="22"/>
          <w:szCs w:val="22"/>
        </w:rPr>
      </w:pPr>
      <w:r w:rsidRPr="002A5F61">
        <w:rPr>
          <w:rFonts w:ascii="Montserrat" w:hAnsi="Montserrat"/>
          <w:bCs/>
          <w:i/>
          <w:sz w:val="22"/>
          <w:szCs w:val="22"/>
        </w:rPr>
        <w:t xml:space="preserve">Los interesados que quieran solicitar asignación de capacidad de transporte mediante esta opción deberán manifestarlo expresamente en la solicitud de </w:t>
      </w:r>
      <w:r w:rsidRPr="002A5F61">
        <w:rPr>
          <w:rFonts w:ascii="Montserrat" w:hAnsi="Montserrat"/>
          <w:bCs/>
          <w:i/>
          <w:sz w:val="22"/>
          <w:szCs w:val="22"/>
        </w:rPr>
        <w:lastRenderedPageBreak/>
        <w:t>asignación de capacidad de transporte, y presentar en su estudio de conexión la disponibilidad esperada del recurso primario que utilizará el proyecto. En todo caso, se entenderá que, por el hecho de acogerse a esta opción, el interesado acepta que durante la operación tendrá mayor prioridad el transporte de energía para generación o demanda que haya sido conectada en el sistema antes que su proyecto y, por tanto, bajo estas circunstancias, el despacho de su planta podrá ser limitado en cualquier momento para cumplir las condiciones con que se le asignó la capacidad de transporte. Igualmente, el interesado acepta asumir los costos de los equipos requeridos para limitar el despacho de su planta cuando sea necesario.</w:t>
      </w:r>
    </w:p>
    <w:p w14:paraId="412D3D0B" w14:textId="77777777" w:rsidR="00047E3F" w:rsidRDefault="00047E3F" w:rsidP="002A5F61">
      <w:pPr>
        <w:jc w:val="both"/>
        <w:outlineLvl w:val="0"/>
        <w:rPr>
          <w:rFonts w:ascii="Montserrat" w:hAnsi="Montserrat"/>
          <w:bCs/>
          <w:i/>
          <w:sz w:val="22"/>
          <w:szCs w:val="22"/>
        </w:rPr>
      </w:pPr>
    </w:p>
    <w:p w14:paraId="0C1C09DF" w14:textId="0D70F32A" w:rsidR="002A5F61" w:rsidRDefault="002A5F61" w:rsidP="00047E3F">
      <w:pPr>
        <w:ind w:left="708"/>
        <w:jc w:val="both"/>
        <w:outlineLvl w:val="0"/>
        <w:rPr>
          <w:rFonts w:ascii="Montserrat" w:hAnsi="Montserrat"/>
          <w:bCs/>
          <w:i/>
          <w:sz w:val="22"/>
          <w:szCs w:val="22"/>
        </w:rPr>
      </w:pPr>
      <w:r w:rsidRPr="002A5F61">
        <w:rPr>
          <w:rFonts w:ascii="Montserrat" w:hAnsi="Montserrat"/>
          <w:bCs/>
          <w:i/>
          <w:sz w:val="22"/>
          <w:szCs w:val="22"/>
        </w:rPr>
        <w:t>Con este propósito, dentro de los cuatro (4) meses siguientes a la entrada en vigencia de esta resolución, el Centro Nacional de Despacho, CND, presentará para consideración del Consejo Nacional de Operación, CNO, una propuesta de requerimientos para la operación de este tipo de proyectos, con el fin de que este último emita un acuerdo que defina el procedimiento para su autorización. Dicho acuerdo deberá ser emitido en un plazo máximo de dos (2) meses contados a partir de fecha de recibo de la propuesta del CND."</w:t>
      </w:r>
    </w:p>
    <w:p w14:paraId="3F94DD3A" w14:textId="77777777" w:rsidR="002A5F61" w:rsidRDefault="002A5F61" w:rsidP="002A5F61">
      <w:pPr>
        <w:jc w:val="both"/>
        <w:outlineLvl w:val="0"/>
        <w:rPr>
          <w:rFonts w:ascii="Montserrat" w:hAnsi="Montserrat"/>
          <w:bCs/>
          <w:i/>
          <w:sz w:val="22"/>
          <w:szCs w:val="22"/>
        </w:rPr>
      </w:pPr>
    </w:p>
    <w:p w14:paraId="2BD53963" w14:textId="38C53B96" w:rsidR="00E73E6E" w:rsidRDefault="002A5F61" w:rsidP="002A5F61">
      <w:pPr>
        <w:jc w:val="both"/>
        <w:outlineLvl w:val="0"/>
        <w:rPr>
          <w:rFonts w:ascii="Montserrat" w:hAnsi="Montserrat"/>
          <w:bCs/>
          <w:i/>
          <w:sz w:val="22"/>
          <w:szCs w:val="22"/>
        </w:rPr>
      </w:pPr>
      <w:r>
        <w:rPr>
          <w:rFonts w:ascii="Montserrat" w:hAnsi="Montserrat"/>
          <w:bCs/>
          <w:i/>
          <w:sz w:val="22"/>
          <w:szCs w:val="22"/>
        </w:rPr>
        <w:t xml:space="preserve">9. </w:t>
      </w:r>
      <w:r w:rsidR="00E73E6E" w:rsidRPr="00E73E6E">
        <w:rPr>
          <w:rFonts w:ascii="Montserrat" w:hAnsi="Montserrat"/>
          <w:bCs/>
          <w:i/>
          <w:sz w:val="22"/>
          <w:szCs w:val="22"/>
        </w:rPr>
        <w:t>Que teniendo en cuenta lo previsto en el artículo 19 de la Resolución CREG 075 de 2021 se incluyó una nueva causal en el Anexo 3 y se expidió el Acuerdo 1543 de 2022.</w:t>
      </w:r>
    </w:p>
    <w:p w14:paraId="6B62B3A3" w14:textId="77777777" w:rsidR="00E73E6E" w:rsidRDefault="00E73E6E" w:rsidP="002A5F61">
      <w:pPr>
        <w:jc w:val="both"/>
        <w:outlineLvl w:val="0"/>
        <w:rPr>
          <w:rFonts w:ascii="Montserrat" w:hAnsi="Montserrat"/>
          <w:bCs/>
          <w:i/>
          <w:sz w:val="22"/>
          <w:szCs w:val="22"/>
        </w:rPr>
      </w:pPr>
    </w:p>
    <w:p w14:paraId="70AADB64" w14:textId="54F7B524" w:rsidR="002A5F61" w:rsidRPr="002A5F61" w:rsidRDefault="00E73E6E" w:rsidP="002A5F61">
      <w:pPr>
        <w:jc w:val="both"/>
        <w:outlineLvl w:val="0"/>
        <w:rPr>
          <w:rFonts w:ascii="Montserrat" w:hAnsi="Montserrat"/>
          <w:bCs/>
          <w:i/>
          <w:sz w:val="22"/>
          <w:szCs w:val="22"/>
        </w:rPr>
      </w:pPr>
      <w:r>
        <w:rPr>
          <w:rFonts w:ascii="Montserrat" w:hAnsi="Montserrat"/>
          <w:bCs/>
          <w:i/>
          <w:sz w:val="22"/>
          <w:szCs w:val="22"/>
        </w:rPr>
        <w:t xml:space="preserve">10. </w:t>
      </w:r>
      <w:r w:rsidR="002A5F61" w:rsidRPr="002A5F61">
        <w:rPr>
          <w:rFonts w:ascii="Montserrat" w:hAnsi="Montserrat"/>
          <w:bCs/>
          <w:i/>
          <w:sz w:val="22"/>
          <w:szCs w:val="22"/>
        </w:rPr>
        <w:t xml:space="preserve">Que en la </w:t>
      </w:r>
      <w:r w:rsidR="00047E3F" w:rsidRPr="002A5F61">
        <w:rPr>
          <w:rFonts w:ascii="Montserrat" w:hAnsi="Montserrat"/>
          <w:bCs/>
          <w:i/>
          <w:sz w:val="22"/>
          <w:szCs w:val="22"/>
        </w:rPr>
        <w:t>reunión</w:t>
      </w:r>
      <w:r w:rsidR="002A5F61" w:rsidRPr="002A5F61">
        <w:rPr>
          <w:rFonts w:ascii="Montserrat" w:hAnsi="Montserrat"/>
          <w:bCs/>
          <w:i/>
          <w:sz w:val="22"/>
          <w:szCs w:val="22"/>
        </w:rPr>
        <w:t xml:space="preserve"> 389 del 14 de agosto de 2024 del Subcomité de Plantas se dio concepto favorable a la expedición del presente acuerdo, por el cual el CND propuso actualizar el Anexo 1 del Acuerdo 1543 de 2022 y adecuar el reporte de información por parte de los agentes previsto en el Anexo 2 del mismo Acuerdo, a la estructura que requiere el </w:t>
      </w:r>
      <w:r w:rsidR="00047E3F">
        <w:rPr>
          <w:rFonts w:ascii="Montserrat" w:hAnsi="Montserrat"/>
          <w:bCs/>
          <w:i/>
          <w:sz w:val="22"/>
          <w:szCs w:val="22"/>
        </w:rPr>
        <w:t>S</w:t>
      </w:r>
      <w:r w:rsidR="002A5F61" w:rsidRPr="002A5F61">
        <w:rPr>
          <w:rFonts w:ascii="Montserrat" w:hAnsi="Montserrat"/>
          <w:bCs/>
          <w:i/>
          <w:sz w:val="22"/>
          <w:szCs w:val="22"/>
        </w:rPr>
        <w:t xml:space="preserve">istema </w:t>
      </w:r>
      <w:r w:rsidR="00047E3F">
        <w:rPr>
          <w:rFonts w:ascii="Montserrat" w:hAnsi="Montserrat"/>
          <w:bCs/>
          <w:i/>
          <w:sz w:val="22"/>
          <w:szCs w:val="22"/>
        </w:rPr>
        <w:t>I</w:t>
      </w:r>
      <w:r w:rsidR="002A5F61" w:rsidRPr="002A5F61">
        <w:rPr>
          <w:rFonts w:ascii="Montserrat" w:hAnsi="Montserrat"/>
          <w:bCs/>
          <w:i/>
          <w:sz w:val="22"/>
          <w:szCs w:val="22"/>
        </w:rPr>
        <w:t xml:space="preserve">ntegrado de </w:t>
      </w:r>
      <w:r w:rsidR="00047E3F">
        <w:rPr>
          <w:rFonts w:ascii="Montserrat" w:hAnsi="Montserrat"/>
          <w:bCs/>
          <w:i/>
          <w:sz w:val="22"/>
          <w:szCs w:val="22"/>
        </w:rPr>
        <w:t>O</w:t>
      </w:r>
      <w:r w:rsidR="002A5F61" w:rsidRPr="002A5F61">
        <w:rPr>
          <w:rFonts w:ascii="Montserrat" w:hAnsi="Montserrat"/>
          <w:bCs/>
          <w:i/>
          <w:sz w:val="22"/>
          <w:szCs w:val="22"/>
        </w:rPr>
        <w:t>peraciones SIO del CND, próximo a entrar en operación y que reemplazará el aplicativo HEROPE.</w:t>
      </w:r>
    </w:p>
    <w:p w14:paraId="65AF755A" w14:textId="77777777" w:rsidR="002A5F61" w:rsidRPr="002A5F61" w:rsidRDefault="002A5F61" w:rsidP="002A5F61">
      <w:pPr>
        <w:jc w:val="center"/>
        <w:outlineLvl w:val="0"/>
        <w:rPr>
          <w:rFonts w:ascii="Montserrat" w:hAnsi="Montserrat"/>
          <w:bCs/>
          <w:i/>
          <w:sz w:val="22"/>
          <w:szCs w:val="22"/>
        </w:rPr>
      </w:pPr>
    </w:p>
    <w:p w14:paraId="32574766" w14:textId="3436AC7D" w:rsidR="00E73E6E" w:rsidRPr="00E73E6E" w:rsidRDefault="002A5F61" w:rsidP="00E73E6E">
      <w:pPr>
        <w:rPr>
          <w:rFonts w:ascii="Montserrat" w:hAnsi="Montserrat"/>
          <w:bCs/>
          <w:i/>
          <w:sz w:val="22"/>
          <w:szCs w:val="22"/>
        </w:rPr>
      </w:pPr>
      <w:r>
        <w:rPr>
          <w:rFonts w:ascii="Montserrat" w:hAnsi="Montserrat"/>
          <w:bCs/>
          <w:i/>
          <w:sz w:val="22"/>
          <w:szCs w:val="22"/>
        </w:rPr>
        <w:t>1</w:t>
      </w:r>
      <w:r w:rsidR="00E73E6E">
        <w:rPr>
          <w:rFonts w:ascii="Montserrat" w:hAnsi="Montserrat"/>
          <w:bCs/>
          <w:i/>
          <w:sz w:val="22"/>
          <w:szCs w:val="22"/>
        </w:rPr>
        <w:t>1</w:t>
      </w:r>
      <w:r>
        <w:rPr>
          <w:rFonts w:ascii="Montserrat" w:hAnsi="Montserrat"/>
          <w:bCs/>
          <w:i/>
          <w:sz w:val="22"/>
          <w:szCs w:val="22"/>
        </w:rPr>
        <w:t xml:space="preserve">. </w:t>
      </w:r>
      <w:r w:rsidR="00E73E6E" w:rsidRPr="00E73E6E">
        <w:rPr>
          <w:rFonts w:ascii="Montserrat" w:hAnsi="Montserrat"/>
          <w:bCs/>
          <w:i/>
          <w:sz w:val="22"/>
          <w:szCs w:val="22"/>
        </w:rPr>
        <w:t>Que el Comité de Operación en la reunión no presencial 447 del 23 de agosto de 2024 recomendó la expedición del presente Acuerdo.</w:t>
      </w:r>
    </w:p>
    <w:p w14:paraId="07BCF2E5" w14:textId="595AEF64" w:rsidR="002A5F61" w:rsidRPr="002A5F61" w:rsidRDefault="002A5F61" w:rsidP="002A5F61">
      <w:pPr>
        <w:jc w:val="both"/>
        <w:outlineLvl w:val="0"/>
        <w:rPr>
          <w:rFonts w:ascii="Montserrat" w:hAnsi="Montserrat"/>
          <w:bCs/>
          <w:i/>
          <w:sz w:val="22"/>
          <w:szCs w:val="22"/>
        </w:rPr>
      </w:pPr>
    </w:p>
    <w:p w14:paraId="76BEE320" w14:textId="77777777" w:rsidR="002A5F61" w:rsidRPr="002A5F61" w:rsidRDefault="002A5F61" w:rsidP="002A5F61">
      <w:pPr>
        <w:jc w:val="center"/>
        <w:outlineLvl w:val="0"/>
        <w:rPr>
          <w:rFonts w:ascii="Montserrat" w:hAnsi="Montserrat"/>
          <w:bCs/>
          <w:i/>
          <w:sz w:val="22"/>
          <w:szCs w:val="22"/>
        </w:rPr>
      </w:pPr>
    </w:p>
    <w:p w14:paraId="141C3BB6" w14:textId="708BE363" w:rsidR="002A5F61" w:rsidRPr="002A5F61" w:rsidRDefault="002A5F61" w:rsidP="002A5F61">
      <w:pPr>
        <w:jc w:val="center"/>
        <w:outlineLvl w:val="0"/>
        <w:rPr>
          <w:rFonts w:ascii="Montserrat" w:hAnsi="Montserrat"/>
          <w:bCs/>
          <w:i/>
          <w:sz w:val="22"/>
          <w:szCs w:val="22"/>
        </w:rPr>
      </w:pPr>
    </w:p>
    <w:p w14:paraId="1A2B7CFA" w14:textId="77777777" w:rsidR="002A5F61" w:rsidRDefault="002A5F61" w:rsidP="002A5F61">
      <w:pPr>
        <w:jc w:val="center"/>
        <w:outlineLvl w:val="0"/>
        <w:rPr>
          <w:rFonts w:ascii="Montserrat" w:hAnsi="Montserrat"/>
          <w:bCs/>
          <w:i/>
          <w:sz w:val="22"/>
          <w:szCs w:val="22"/>
        </w:rPr>
      </w:pPr>
      <w:r w:rsidRPr="002A5F61">
        <w:rPr>
          <w:rFonts w:ascii="Montserrat" w:hAnsi="Montserrat"/>
          <w:bCs/>
          <w:i/>
          <w:sz w:val="22"/>
          <w:szCs w:val="22"/>
        </w:rPr>
        <w:t>ACUERDA:</w:t>
      </w:r>
    </w:p>
    <w:p w14:paraId="18407248" w14:textId="77777777" w:rsidR="002A5F61" w:rsidRPr="002A5F61" w:rsidRDefault="002A5F61" w:rsidP="002A5F61">
      <w:pPr>
        <w:jc w:val="center"/>
        <w:outlineLvl w:val="0"/>
        <w:rPr>
          <w:rFonts w:ascii="Montserrat" w:hAnsi="Montserrat"/>
          <w:bCs/>
          <w:i/>
          <w:sz w:val="22"/>
          <w:szCs w:val="22"/>
        </w:rPr>
      </w:pPr>
    </w:p>
    <w:p w14:paraId="11663DB8" w14:textId="164AED58" w:rsidR="002A5F61" w:rsidRPr="002A5F61" w:rsidRDefault="002A5F61" w:rsidP="002A5F61">
      <w:pPr>
        <w:jc w:val="both"/>
        <w:outlineLvl w:val="0"/>
        <w:rPr>
          <w:rFonts w:ascii="Montserrat" w:hAnsi="Montserrat"/>
          <w:bCs/>
          <w:i/>
          <w:sz w:val="22"/>
          <w:szCs w:val="22"/>
        </w:rPr>
      </w:pPr>
      <w:r>
        <w:rPr>
          <w:rFonts w:ascii="Montserrat" w:hAnsi="Montserrat"/>
          <w:bCs/>
          <w:i/>
          <w:sz w:val="22"/>
          <w:szCs w:val="22"/>
        </w:rPr>
        <w:t xml:space="preserve">1. </w:t>
      </w:r>
      <w:r w:rsidRPr="002A5F61">
        <w:rPr>
          <w:rFonts w:ascii="Montserrat" w:hAnsi="Montserrat"/>
          <w:bCs/>
          <w:i/>
          <w:sz w:val="22"/>
          <w:szCs w:val="22"/>
        </w:rPr>
        <w:t>Aprobar</w:t>
      </w:r>
      <w:r w:rsidR="00E73E6E">
        <w:rPr>
          <w:rFonts w:ascii="Montserrat" w:hAnsi="Montserrat"/>
          <w:bCs/>
          <w:i/>
          <w:sz w:val="22"/>
          <w:szCs w:val="22"/>
        </w:rPr>
        <w:t xml:space="preserve"> la actualización d</w:t>
      </w:r>
      <w:r w:rsidRPr="002A5F61">
        <w:rPr>
          <w:rFonts w:ascii="Montserrat" w:hAnsi="Montserrat"/>
          <w:bCs/>
          <w:i/>
          <w:sz w:val="22"/>
          <w:szCs w:val="22"/>
        </w:rPr>
        <w:t>el procedimiento para el registro y envío de la información diaria de eventos de generación por parte de los agentes al Centro Nacional de Despacho CND, a través del aplicativo dispuesto para tal fin. El procedimiento se encuentra en el Anexo 1 del presente Acuerdo, que hace parte integral del mismo.</w:t>
      </w:r>
    </w:p>
    <w:p w14:paraId="1A5A667B" w14:textId="77777777" w:rsidR="002A5F61" w:rsidRPr="002A5F61" w:rsidRDefault="002A5F61" w:rsidP="002A5F61">
      <w:pPr>
        <w:jc w:val="both"/>
        <w:outlineLvl w:val="0"/>
        <w:rPr>
          <w:rFonts w:ascii="Montserrat" w:hAnsi="Montserrat"/>
          <w:bCs/>
          <w:i/>
          <w:sz w:val="22"/>
          <w:szCs w:val="22"/>
        </w:rPr>
      </w:pPr>
    </w:p>
    <w:p w14:paraId="191A3DB9" w14:textId="77777777" w:rsidR="002A5F61" w:rsidRPr="002A5F61" w:rsidRDefault="002A5F61" w:rsidP="002A5F61">
      <w:pPr>
        <w:jc w:val="both"/>
        <w:outlineLvl w:val="0"/>
        <w:rPr>
          <w:rFonts w:ascii="Montserrat" w:hAnsi="Montserrat"/>
          <w:bCs/>
          <w:i/>
          <w:sz w:val="22"/>
          <w:szCs w:val="22"/>
        </w:rPr>
      </w:pPr>
      <w:r w:rsidRPr="002A5F61">
        <w:rPr>
          <w:rFonts w:ascii="Montserrat" w:hAnsi="Montserrat"/>
          <w:bCs/>
          <w:i/>
          <w:sz w:val="22"/>
          <w:szCs w:val="22"/>
        </w:rPr>
        <w:t>El CND publicará en su página WEB para consulta de los agentes generadores del SIN el manual de uso del aplicativo mencionado.</w:t>
      </w:r>
    </w:p>
    <w:p w14:paraId="1EBEAF29" w14:textId="77777777" w:rsidR="002A5F61" w:rsidRPr="002A5F61" w:rsidRDefault="002A5F61" w:rsidP="002A5F61">
      <w:pPr>
        <w:jc w:val="both"/>
        <w:outlineLvl w:val="0"/>
        <w:rPr>
          <w:rFonts w:ascii="Montserrat" w:hAnsi="Montserrat"/>
          <w:bCs/>
          <w:i/>
          <w:sz w:val="22"/>
          <w:szCs w:val="22"/>
        </w:rPr>
      </w:pPr>
    </w:p>
    <w:p w14:paraId="3C0FE91A" w14:textId="66F820E5" w:rsidR="002A5F61" w:rsidRPr="002A5F61" w:rsidRDefault="002A5F61" w:rsidP="002A5F61">
      <w:pPr>
        <w:jc w:val="both"/>
        <w:outlineLvl w:val="0"/>
        <w:rPr>
          <w:rFonts w:ascii="Montserrat" w:hAnsi="Montserrat"/>
          <w:bCs/>
          <w:i/>
          <w:sz w:val="22"/>
          <w:szCs w:val="22"/>
        </w:rPr>
      </w:pPr>
      <w:r>
        <w:rPr>
          <w:rFonts w:ascii="Montserrat" w:hAnsi="Montserrat"/>
          <w:bCs/>
          <w:i/>
          <w:sz w:val="22"/>
          <w:szCs w:val="22"/>
        </w:rPr>
        <w:t xml:space="preserve">2. </w:t>
      </w:r>
      <w:r w:rsidRPr="002A5F61">
        <w:rPr>
          <w:rFonts w:ascii="Montserrat" w:hAnsi="Montserrat"/>
          <w:bCs/>
          <w:i/>
          <w:sz w:val="22"/>
          <w:szCs w:val="22"/>
        </w:rPr>
        <w:t>Cuando por dificultades tecnológicas, el registro y envío de la información de eventos de generación no sea posible mediante el procedimiento del Anexo 1 del presente Acuerdo, el agente generador deberá seguir el siguiente procedimiento y hacer uso del Formato Único de Registro previsto en el Anexo 2 del presente Acuerdo, el cual hace parte integral del mismo:</w:t>
      </w:r>
    </w:p>
    <w:p w14:paraId="496E64F5" w14:textId="77777777" w:rsidR="002A5F61" w:rsidRPr="002A5F61" w:rsidRDefault="002A5F61" w:rsidP="002A5F61">
      <w:pPr>
        <w:jc w:val="center"/>
        <w:outlineLvl w:val="0"/>
        <w:rPr>
          <w:rFonts w:ascii="Montserrat" w:hAnsi="Montserrat"/>
          <w:bCs/>
          <w:i/>
          <w:sz w:val="22"/>
          <w:szCs w:val="22"/>
        </w:rPr>
      </w:pPr>
    </w:p>
    <w:p w14:paraId="2B23F507" w14:textId="77777777" w:rsidR="002A5F61" w:rsidRPr="002A5F61" w:rsidRDefault="002A5F61" w:rsidP="002A5F61">
      <w:pPr>
        <w:jc w:val="both"/>
        <w:outlineLvl w:val="0"/>
        <w:rPr>
          <w:rFonts w:ascii="Montserrat" w:hAnsi="Montserrat"/>
          <w:bCs/>
          <w:i/>
          <w:sz w:val="22"/>
          <w:szCs w:val="22"/>
        </w:rPr>
      </w:pPr>
      <w:r w:rsidRPr="002A5F61">
        <w:rPr>
          <w:rFonts w:ascii="Montserrat" w:hAnsi="Montserrat"/>
          <w:bCs/>
          <w:i/>
          <w:sz w:val="22"/>
          <w:szCs w:val="22"/>
        </w:rPr>
        <w:t>- Envío al CND por medio electrónico del archivo con el Formato Único de Registro para realizar la carga de la información de eventos en la herramienta de registro en forma local.</w:t>
      </w:r>
    </w:p>
    <w:p w14:paraId="1D7BE835" w14:textId="77777777" w:rsidR="002A5F61" w:rsidRPr="002A5F61" w:rsidRDefault="002A5F61" w:rsidP="002A5F61">
      <w:pPr>
        <w:jc w:val="both"/>
        <w:outlineLvl w:val="0"/>
        <w:rPr>
          <w:rFonts w:ascii="Montserrat" w:hAnsi="Montserrat"/>
          <w:bCs/>
          <w:i/>
          <w:sz w:val="22"/>
          <w:szCs w:val="22"/>
        </w:rPr>
      </w:pPr>
    </w:p>
    <w:p w14:paraId="35880ADA" w14:textId="77777777" w:rsidR="002A5F61" w:rsidRPr="002A5F61" w:rsidRDefault="002A5F61" w:rsidP="002A5F61">
      <w:pPr>
        <w:jc w:val="both"/>
        <w:outlineLvl w:val="0"/>
        <w:rPr>
          <w:rFonts w:ascii="Montserrat" w:hAnsi="Montserrat"/>
          <w:bCs/>
          <w:i/>
          <w:sz w:val="22"/>
          <w:szCs w:val="22"/>
        </w:rPr>
      </w:pPr>
      <w:r w:rsidRPr="002A5F61">
        <w:rPr>
          <w:rFonts w:ascii="Montserrat" w:hAnsi="Montserrat"/>
          <w:bCs/>
          <w:i/>
          <w:sz w:val="22"/>
          <w:szCs w:val="22"/>
        </w:rPr>
        <w:t>- En caso de no contar con un medio electrónico para el envío de la información, el agente la enviará vía fax usando el Formato Único de Registro.</w:t>
      </w:r>
    </w:p>
    <w:p w14:paraId="3F151F9E" w14:textId="77777777" w:rsidR="002A5F61" w:rsidRPr="002A5F61" w:rsidRDefault="002A5F61" w:rsidP="002A5F61">
      <w:pPr>
        <w:jc w:val="both"/>
        <w:outlineLvl w:val="0"/>
        <w:rPr>
          <w:rFonts w:ascii="Montserrat" w:hAnsi="Montserrat"/>
          <w:bCs/>
          <w:i/>
          <w:sz w:val="22"/>
          <w:szCs w:val="22"/>
        </w:rPr>
      </w:pPr>
    </w:p>
    <w:p w14:paraId="286AC2BF" w14:textId="77777777" w:rsidR="002A5F61" w:rsidRPr="002A5F61" w:rsidRDefault="002A5F61" w:rsidP="002A5F61">
      <w:pPr>
        <w:jc w:val="both"/>
        <w:outlineLvl w:val="0"/>
        <w:rPr>
          <w:rFonts w:ascii="Montserrat" w:hAnsi="Montserrat"/>
          <w:bCs/>
          <w:i/>
          <w:sz w:val="22"/>
          <w:szCs w:val="22"/>
        </w:rPr>
      </w:pPr>
      <w:r w:rsidRPr="002A5F61">
        <w:rPr>
          <w:rFonts w:ascii="Montserrat" w:hAnsi="Montserrat"/>
          <w:bCs/>
          <w:i/>
          <w:sz w:val="22"/>
          <w:szCs w:val="22"/>
        </w:rPr>
        <w:t>PARÁGRAFO: Cuando la información de eventos de generación se envíe por un medio distinto a la herramienta tecnológica de registro, el agente deberá enviar la información dentro de los plazos establecidos en los Acuerdos del CNO y Resoluciones de la CREG y deberá confirmar con el CND si éste recibió o no la información enviada.</w:t>
      </w:r>
    </w:p>
    <w:p w14:paraId="22BDE4C4" w14:textId="77777777" w:rsidR="002A5F61" w:rsidRPr="002A5F61" w:rsidRDefault="002A5F61" w:rsidP="002A5F61">
      <w:pPr>
        <w:jc w:val="center"/>
        <w:outlineLvl w:val="0"/>
        <w:rPr>
          <w:rFonts w:ascii="Montserrat" w:hAnsi="Montserrat"/>
          <w:bCs/>
          <w:i/>
          <w:sz w:val="22"/>
          <w:szCs w:val="22"/>
        </w:rPr>
      </w:pPr>
    </w:p>
    <w:p w14:paraId="50BA8284" w14:textId="63D47E0F" w:rsidR="002A5F61" w:rsidRPr="002A5F61" w:rsidRDefault="002A5F61" w:rsidP="002A5F61">
      <w:pPr>
        <w:jc w:val="both"/>
        <w:outlineLvl w:val="0"/>
        <w:rPr>
          <w:rFonts w:ascii="Montserrat" w:hAnsi="Montserrat"/>
          <w:bCs/>
          <w:i/>
          <w:sz w:val="22"/>
          <w:szCs w:val="22"/>
        </w:rPr>
      </w:pPr>
      <w:r>
        <w:rPr>
          <w:rFonts w:ascii="Montserrat" w:hAnsi="Montserrat"/>
          <w:bCs/>
          <w:i/>
          <w:sz w:val="22"/>
          <w:szCs w:val="22"/>
        </w:rPr>
        <w:t xml:space="preserve">3. </w:t>
      </w:r>
      <w:r w:rsidRPr="002A5F61">
        <w:rPr>
          <w:rFonts w:ascii="Montserrat" w:hAnsi="Montserrat"/>
          <w:bCs/>
          <w:i/>
          <w:sz w:val="22"/>
          <w:szCs w:val="22"/>
        </w:rPr>
        <w:t xml:space="preserve">El CND realizará la clasificación de los eventos de generación para el cálculo de los </w:t>
      </w:r>
      <w:proofErr w:type="spellStart"/>
      <w:r w:rsidRPr="002A5F61">
        <w:rPr>
          <w:rFonts w:ascii="Montserrat" w:hAnsi="Montserrat"/>
          <w:bCs/>
          <w:i/>
          <w:sz w:val="22"/>
          <w:szCs w:val="22"/>
        </w:rPr>
        <w:t>IHs</w:t>
      </w:r>
      <w:proofErr w:type="spellEnd"/>
      <w:r w:rsidRPr="002A5F61">
        <w:rPr>
          <w:rFonts w:ascii="Montserrat" w:hAnsi="Montserrat"/>
          <w:bCs/>
          <w:i/>
          <w:sz w:val="22"/>
          <w:szCs w:val="22"/>
        </w:rPr>
        <w:t xml:space="preserve"> de acuerdo con el listado definido en el Anexo 3 del presente Acuerdo, el cual hace parte integral del mismo.</w:t>
      </w:r>
    </w:p>
    <w:p w14:paraId="1E2DD49A" w14:textId="77777777" w:rsidR="002A5F61" w:rsidRPr="002A5F61" w:rsidRDefault="002A5F61" w:rsidP="002A5F61">
      <w:pPr>
        <w:jc w:val="both"/>
        <w:outlineLvl w:val="0"/>
        <w:rPr>
          <w:rFonts w:ascii="Montserrat" w:hAnsi="Montserrat"/>
          <w:bCs/>
          <w:i/>
          <w:sz w:val="22"/>
          <w:szCs w:val="22"/>
        </w:rPr>
      </w:pPr>
    </w:p>
    <w:p w14:paraId="7C2848C1" w14:textId="1EDB5DA3" w:rsidR="002A5F61" w:rsidRPr="002A5F61" w:rsidRDefault="002A5F61" w:rsidP="002A5F61">
      <w:pPr>
        <w:jc w:val="both"/>
        <w:outlineLvl w:val="0"/>
        <w:rPr>
          <w:rFonts w:ascii="Montserrat" w:hAnsi="Montserrat"/>
          <w:bCs/>
          <w:i/>
          <w:sz w:val="22"/>
          <w:szCs w:val="22"/>
        </w:rPr>
      </w:pPr>
      <w:r>
        <w:rPr>
          <w:rFonts w:ascii="Montserrat" w:hAnsi="Montserrat"/>
          <w:bCs/>
          <w:i/>
          <w:sz w:val="22"/>
          <w:szCs w:val="22"/>
        </w:rPr>
        <w:t xml:space="preserve">4. </w:t>
      </w:r>
      <w:r w:rsidRPr="002A5F61">
        <w:rPr>
          <w:rFonts w:ascii="Montserrat" w:hAnsi="Montserrat"/>
          <w:bCs/>
          <w:i/>
          <w:sz w:val="22"/>
          <w:szCs w:val="22"/>
        </w:rPr>
        <w:t xml:space="preserve">La información de eventos de generación que considerará el Centro Nacional de Despacho para calcular los </w:t>
      </w:r>
      <w:proofErr w:type="spellStart"/>
      <w:r w:rsidRPr="002A5F61">
        <w:rPr>
          <w:rFonts w:ascii="Montserrat" w:hAnsi="Montserrat"/>
          <w:bCs/>
          <w:i/>
          <w:sz w:val="22"/>
          <w:szCs w:val="22"/>
        </w:rPr>
        <w:t>IHs</w:t>
      </w:r>
      <w:proofErr w:type="spellEnd"/>
      <w:r w:rsidRPr="002A5F61">
        <w:rPr>
          <w:rFonts w:ascii="Montserrat" w:hAnsi="Montserrat"/>
          <w:bCs/>
          <w:i/>
          <w:sz w:val="22"/>
          <w:szCs w:val="22"/>
        </w:rPr>
        <w:t xml:space="preserve"> corresponderá a la registrada en los sistemas de información del CND.</w:t>
      </w:r>
    </w:p>
    <w:p w14:paraId="307C0B1A" w14:textId="77777777" w:rsidR="002A5F61" w:rsidRPr="002A5F61" w:rsidRDefault="002A5F61" w:rsidP="002A5F61">
      <w:pPr>
        <w:jc w:val="both"/>
        <w:outlineLvl w:val="0"/>
        <w:rPr>
          <w:rFonts w:ascii="Montserrat" w:hAnsi="Montserrat"/>
          <w:bCs/>
          <w:i/>
          <w:sz w:val="22"/>
          <w:szCs w:val="22"/>
        </w:rPr>
      </w:pPr>
    </w:p>
    <w:p w14:paraId="319A31CD" w14:textId="6F12367F" w:rsidR="002A5F61" w:rsidRDefault="002A5F61" w:rsidP="002A5F61">
      <w:pPr>
        <w:jc w:val="both"/>
        <w:outlineLvl w:val="0"/>
        <w:rPr>
          <w:rFonts w:ascii="Montserrat" w:hAnsi="Montserrat"/>
          <w:bCs/>
          <w:i/>
          <w:sz w:val="22"/>
          <w:szCs w:val="22"/>
        </w:rPr>
      </w:pPr>
      <w:r>
        <w:rPr>
          <w:rFonts w:ascii="Montserrat" w:hAnsi="Montserrat"/>
          <w:bCs/>
          <w:i/>
          <w:sz w:val="22"/>
          <w:szCs w:val="22"/>
        </w:rPr>
        <w:t xml:space="preserve">5. </w:t>
      </w:r>
      <w:r w:rsidRPr="002A5F61">
        <w:rPr>
          <w:rFonts w:ascii="Montserrat" w:hAnsi="Montserrat"/>
          <w:bCs/>
          <w:i/>
          <w:sz w:val="22"/>
          <w:szCs w:val="22"/>
        </w:rPr>
        <w:t xml:space="preserve">El presente Acuerdo rige a partir de la entrada en operación del módulo de </w:t>
      </w:r>
      <w:proofErr w:type="spellStart"/>
      <w:r w:rsidRPr="002A5F61">
        <w:rPr>
          <w:rFonts w:ascii="Montserrat" w:hAnsi="Montserrat"/>
          <w:bCs/>
          <w:i/>
          <w:sz w:val="22"/>
          <w:szCs w:val="22"/>
        </w:rPr>
        <w:t>Herope</w:t>
      </w:r>
      <w:proofErr w:type="spellEnd"/>
      <w:r w:rsidRPr="002A5F61">
        <w:rPr>
          <w:rFonts w:ascii="Montserrat" w:hAnsi="Montserrat"/>
          <w:bCs/>
          <w:i/>
          <w:sz w:val="22"/>
          <w:szCs w:val="22"/>
        </w:rPr>
        <w:t xml:space="preserve"> en </w:t>
      </w:r>
      <w:r w:rsidR="00047E3F">
        <w:rPr>
          <w:rFonts w:ascii="Montserrat" w:hAnsi="Montserrat"/>
          <w:bCs/>
          <w:i/>
          <w:sz w:val="22"/>
          <w:szCs w:val="22"/>
        </w:rPr>
        <w:t xml:space="preserve">el </w:t>
      </w:r>
      <w:r w:rsidRPr="002A5F61">
        <w:rPr>
          <w:rFonts w:ascii="Montserrat" w:hAnsi="Montserrat"/>
          <w:bCs/>
          <w:i/>
          <w:sz w:val="22"/>
          <w:szCs w:val="22"/>
        </w:rPr>
        <w:t>S</w:t>
      </w:r>
      <w:r w:rsidR="00047E3F">
        <w:rPr>
          <w:rFonts w:ascii="Montserrat" w:hAnsi="Montserrat"/>
          <w:bCs/>
          <w:i/>
          <w:sz w:val="22"/>
          <w:szCs w:val="22"/>
        </w:rPr>
        <w:t xml:space="preserve">istema </w:t>
      </w:r>
      <w:r w:rsidRPr="002A5F61">
        <w:rPr>
          <w:rFonts w:ascii="Montserrat" w:hAnsi="Montserrat"/>
          <w:bCs/>
          <w:i/>
          <w:sz w:val="22"/>
          <w:szCs w:val="22"/>
        </w:rPr>
        <w:t>I</w:t>
      </w:r>
      <w:r w:rsidR="00047E3F">
        <w:rPr>
          <w:rFonts w:ascii="Montserrat" w:hAnsi="Montserrat"/>
          <w:bCs/>
          <w:i/>
          <w:sz w:val="22"/>
          <w:szCs w:val="22"/>
        </w:rPr>
        <w:t>ntegrado de Operaciones SI</w:t>
      </w:r>
      <w:r w:rsidRPr="002A5F61">
        <w:rPr>
          <w:rFonts w:ascii="Montserrat" w:hAnsi="Montserrat"/>
          <w:bCs/>
          <w:i/>
          <w:sz w:val="22"/>
          <w:szCs w:val="22"/>
        </w:rPr>
        <w:t>O, la cual será informada por el Centro Nacional de Despacho - CND a los agentes y a partir de esa fecha sustituye el Acuerdo 1543 de 2022.</w:t>
      </w:r>
    </w:p>
    <w:p w14:paraId="3D260171" w14:textId="77777777" w:rsidR="002A5F61" w:rsidRDefault="002A5F61" w:rsidP="002A5F61">
      <w:pPr>
        <w:jc w:val="center"/>
        <w:outlineLvl w:val="0"/>
        <w:rPr>
          <w:rFonts w:ascii="Montserrat" w:hAnsi="Montserrat"/>
          <w:bCs/>
          <w:i/>
          <w:sz w:val="22"/>
          <w:szCs w:val="22"/>
        </w:rPr>
      </w:pPr>
    </w:p>
    <w:p w14:paraId="776CF5E0" w14:textId="3CCC7784" w:rsidR="00C2627C" w:rsidRPr="00C2627C" w:rsidRDefault="00C2627C" w:rsidP="00C2627C">
      <w:pPr>
        <w:jc w:val="both"/>
        <w:outlineLvl w:val="0"/>
        <w:rPr>
          <w:rFonts w:ascii="Montserrat" w:hAnsi="Montserrat"/>
          <w:bCs/>
          <w:i/>
          <w:sz w:val="22"/>
          <w:szCs w:val="22"/>
        </w:rPr>
      </w:pPr>
    </w:p>
    <w:p w14:paraId="44FA4259" w14:textId="440BAF0D" w:rsidR="00C2627C" w:rsidRDefault="00C2627C" w:rsidP="00C2627C">
      <w:pPr>
        <w:jc w:val="both"/>
        <w:outlineLvl w:val="0"/>
        <w:rPr>
          <w:rFonts w:ascii="Montserrat" w:hAnsi="Montserrat"/>
          <w:bCs/>
          <w:i/>
          <w:sz w:val="22"/>
          <w:szCs w:val="22"/>
        </w:rPr>
      </w:pPr>
      <w:r w:rsidRPr="00C2627C">
        <w:rPr>
          <w:rFonts w:ascii="Montserrat" w:hAnsi="Montserrat"/>
          <w:bCs/>
          <w:i/>
          <w:sz w:val="22"/>
          <w:szCs w:val="22"/>
        </w:rPr>
        <w:t>Presidente - Marcelo Álvarez</w:t>
      </w:r>
      <w:r>
        <w:rPr>
          <w:rFonts w:ascii="Montserrat" w:hAnsi="Montserrat"/>
          <w:bCs/>
          <w:i/>
          <w:sz w:val="22"/>
          <w:szCs w:val="22"/>
        </w:rPr>
        <w:tab/>
      </w:r>
      <w:r>
        <w:rPr>
          <w:rFonts w:ascii="Montserrat" w:hAnsi="Montserrat"/>
          <w:bCs/>
          <w:i/>
          <w:sz w:val="22"/>
          <w:szCs w:val="22"/>
        </w:rPr>
        <w:tab/>
      </w:r>
      <w:r w:rsidRPr="00C2627C">
        <w:rPr>
          <w:rFonts w:ascii="Montserrat" w:hAnsi="Montserrat"/>
          <w:bCs/>
          <w:i/>
          <w:sz w:val="22"/>
          <w:szCs w:val="22"/>
        </w:rPr>
        <w:t>Secretario Técnico - Alberto Olarte Aguirre</w:t>
      </w:r>
    </w:p>
    <w:p w14:paraId="7D0ECCC3" w14:textId="77777777" w:rsidR="00C2627C" w:rsidRDefault="00C2627C" w:rsidP="00C2627C">
      <w:pPr>
        <w:jc w:val="center"/>
        <w:outlineLvl w:val="0"/>
        <w:rPr>
          <w:rFonts w:ascii="Montserrat" w:hAnsi="Montserrat"/>
          <w:bCs/>
          <w:i/>
          <w:sz w:val="22"/>
          <w:szCs w:val="22"/>
        </w:rPr>
      </w:pPr>
    </w:p>
    <w:p w14:paraId="1DDAA6F7" w14:textId="77777777" w:rsidR="00FA1741" w:rsidRDefault="00FA1741" w:rsidP="005D10B8">
      <w:pPr>
        <w:jc w:val="both"/>
        <w:outlineLvl w:val="0"/>
        <w:rPr>
          <w:rFonts w:ascii="Montserrat" w:hAnsi="Montserrat"/>
          <w:bCs/>
          <w:i/>
          <w:sz w:val="22"/>
          <w:szCs w:val="22"/>
        </w:rPr>
      </w:pPr>
    </w:p>
    <w:p w14:paraId="21291774" w14:textId="6B2BE0CC" w:rsidR="003D15FD" w:rsidRPr="003D15FD" w:rsidRDefault="003D15FD" w:rsidP="00437DA9">
      <w:pPr>
        <w:jc w:val="both"/>
        <w:outlineLvl w:val="0"/>
        <w:rPr>
          <w:rFonts w:ascii="Montserrat" w:hAnsi="Montserrat"/>
          <w:bCs/>
          <w:iCs/>
          <w:sz w:val="22"/>
          <w:szCs w:val="22"/>
        </w:rPr>
      </w:pPr>
      <w:r w:rsidRPr="003D15FD">
        <w:rPr>
          <w:rFonts w:ascii="Montserrat" w:hAnsi="Montserrat"/>
          <w:bCs/>
          <w:iCs/>
          <w:sz w:val="22"/>
          <w:szCs w:val="22"/>
        </w:rPr>
        <w:t>Manifestación de voto:</w:t>
      </w:r>
    </w:p>
    <w:p w14:paraId="40759256" w14:textId="77777777" w:rsidR="003D15FD" w:rsidRPr="003D15FD" w:rsidRDefault="003D15FD" w:rsidP="003D15FD">
      <w:pPr>
        <w:jc w:val="both"/>
        <w:outlineLvl w:val="0"/>
        <w:rPr>
          <w:rFonts w:ascii="Montserrat" w:hAnsi="Montserrat"/>
          <w:bCs/>
          <w:iCs/>
          <w:sz w:val="22"/>
          <w:szCs w:val="22"/>
        </w:rPr>
      </w:pPr>
    </w:p>
    <w:p w14:paraId="797BB4DF" w14:textId="77777777" w:rsidR="003D15FD" w:rsidRPr="003D15FD" w:rsidRDefault="003D15FD" w:rsidP="003D15FD">
      <w:pPr>
        <w:jc w:val="both"/>
        <w:outlineLvl w:val="0"/>
        <w:rPr>
          <w:rFonts w:ascii="Montserrat" w:hAnsi="Montserrat"/>
          <w:iCs/>
          <w:sz w:val="22"/>
          <w:szCs w:val="22"/>
        </w:rPr>
      </w:pPr>
      <w:r w:rsidRPr="003D15FD">
        <w:rPr>
          <w:rFonts w:ascii="Montserrat" w:hAnsi="Montserrat"/>
          <w:iCs/>
          <w:sz w:val="22"/>
          <w:szCs w:val="22"/>
        </w:rPr>
        <w:t>La manifestación de voto podrá remitirse por correo electrónico a: aolarte@cno.org.co</w:t>
      </w:r>
    </w:p>
    <w:p w14:paraId="19D6C1BB" w14:textId="77777777" w:rsidR="003D15FD" w:rsidRPr="003D15FD" w:rsidRDefault="003D15FD" w:rsidP="003D15FD">
      <w:pPr>
        <w:jc w:val="both"/>
        <w:outlineLvl w:val="0"/>
        <w:rPr>
          <w:rFonts w:ascii="Montserrat" w:hAnsi="Montserrat"/>
          <w:iCs/>
          <w:sz w:val="22"/>
          <w:szCs w:val="22"/>
        </w:rPr>
      </w:pPr>
    </w:p>
    <w:p w14:paraId="5ED2DA01" w14:textId="77777777" w:rsidR="003D15FD" w:rsidRPr="003D15FD" w:rsidRDefault="003D15FD" w:rsidP="003D15FD">
      <w:pPr>
        <w:jc w:val="both"/>
        <w:outlineLvl w:val="0"/>
        <w:rPr>
          <w:rFonts w:ascii="Montserrat" w:hAnsi="Montserrat"/>
          <w:sz w:val="22"/>
          <w:szCs w:val="22"/>
        </w:rPr>
      </w:pPr>
    </w:p>
    <w:p w14:paraId="5A02459C" w14:textId="77777777" w:rsidR="003D15FD" w:rsidRPr="003D15FD" w:rsidRDefault="003D15FD" w:rsidP="003D15FD">
      <w:pPr>
        <w:jc w:val="both"/>
        <w:outlineLvl w:val="0"/>
        <w:rPr>
          <w:rFonts w:ascii="Montserrat" w:hAnsi="Montserrat"/>
          <w:sz w:val="22"/>
          <w:szCs w:val="22"/>
        </w:rPr>
      </w:pPr>
      <w:r w:rsidRPr="003D15FD">
        <w:rPr>
          <w:rFonts w:ascii="Montserrat" w:hAnsi="Montserrat"/>
          <w:sz w:val="22"/>
          <w:szCs w:val="22"/>
        </w:rPr>
        <w:t>Atentamente,</w:t>
      </w:r>
    </w:p>
    <w:p w14:paraId="24354512" w14:textId="77777777" w:rsidR="003D15FD" w:rsidRPr="003D15FD" w:rsidRDefault="003D15FD" w:rsidP="003D15FD">
      <w:pPr>
        <w:jc w:val="both"/>
        <w:outlineLvl w:val="0"/>
        <w:rPr>
          <w:rFonts w:ascii="Montserrat" w:hAnsi="Montserrat"/>
          <w:sz w:val="22"/>
          <w:szCs w:val="22"/>
        </w:rPr>
      </w:pPr>
    </w:p>
    <w:p w14:paraId="2AA77D63" w14:textId="77777777" w:rsidR="003D15FD" w:rsidRPr="003D15FD" w:rsidRDefault="003D15FD" w:rsidP="003D15FD">
      <w:pPr>
        <w:jc w:val="both"/>
        <w:outlineLvl w:val="0"/>
        <w:rPr>
          <w:rFonts w:ascii="Montserrat" w:hAnsi="Montserrat"/>
          <w:sz w:val="22"/>
          <w:szCs w:val="22"/>
        </w:rPr>
      </w:pPr>
    </w:p>
    <w:p w14:paraId="7681FB21" w14:textId="77777777" w:rsidR="003D15FD" w:rsidRPr="003D15FD" w:rsidRDefault="003D15FD" w:rsidP="003D15FD">
      <w:pPr>
        <w:jc w:val="both"/>
        <w:outlineLvl w:val="0"/>
        <w:rPr>
          <w:rFonts w:ascii="Montserrat" w:hAnsi="Montserrat"/>
          <w:sz w:val="22"/>
          <w:szCs w:val="22"/>
        </w:rPr>
      </w:pPr>
      <w:r w:rsidRPr="003D15FD">
        <w:rPr>
          <w:rFonts w:ascii="Montserrat" w:hAnsi="Montserrat"/>
          <w:sz w:val="22"/>
          <w:szCs w:val="22"/>
        </w:rPr>
        <w:t>ALBERTO OLARTE AGUIRRE</w:t>
      </w:r>
    </w:p>
    <w:p w14:paraId="738C1BB8" w14:textId="77777777" w:rsidR="003D15FD" w:rsidRPr="003D15FD" w:rsidRDefault="003D15FD" w:rsidP="003D15FD">
      <w:pPr>
        <w:jc w:val="both"/>
        <w:outlineLvl w:val="0"/>
        <w:rPr>
          <w:rFonts w:ascii="Montserrat" w:hAnsi="Montserrat"/>
          <w:bCs/>
          <w:sz w:val="22"/>
          <w:szCs w:val="22"/>
        </w:rPr>
      </w:pPr>
      <w:r w:rsidRPr="003D15FD">
        <w:rPr>
          <w:rFonts w:ascii="Montserrat" w:hAnsi="Montserrat"/>
          <w:sz w:val="22"/>
          <w:szCs w:val="22"/>
        </w:rPr>
        <w:t>Secretario Técnico</w:t>
      </w:r>
    </w:p>
    <w:p w14:paraId="61105010" w14:textId="77777777" w:rsidR="003D15FD" w:rsidRPr="003D15FD" w:rsidRDefault="003D15FD" w:rsidP="003D15FD">
      <w:pPr>
        <w:jc w:val="both"/>
        <w:outlineLvl w:val="0"/>
        <w:rPr>
          <w:rFonts w:ascii="Montserrat" w:hAnsi="Montserrat"/>
          <w:bCs/>
          <w:sz w:val="22"/>
          <w:szCs w:val="22"/>
        </w:rPr>
      </w:pPr>
      <w:r w:rsidRPr="003D15FD">
        <w:rPr>
          <w:rFonts w:ascii="Montserrat" w:hAnsi="Montserrat"/>
          <w:bCs/>
          <w:sz w:val="22"/>
          <w:szCs w:val="22"/>
        </w:rPr>
        <w:t>CONSEJO NACIONAL DE OPERACIÓN – CNO</w:t>
      </w:r>
    </w:p>
    <w:p w14:paraId="08CBB13B" w14:textId="77777777" w:rsidR="003D15FD" w:rsidRPr="003D15FD" w:rsidRDefault="003D15FD" w:rsidP="00374B83">
      <w:pPr>
        <w:jc w:val="both"/>
        <w:outlineLvl w:val="0"/>
        <w:rPr>
          <w:rFonts w:ascii="Montserrat" w:hAnsi="Montserrat"/>
          <w:sz w:val="22"/>
          <w:szCs w:val="22"/>
        </w:rPr>
      </w:pPr>
    </w:p>
    <w:sectPr w:rsidR="003D15FD" w:rsidRPr="003D15FD"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9E263" w14:textId="77777777" w:rsidR="002E4870" w:rsidRDefault="002E4870">
      <w:r>
        <w:separator/>
      </w:r>
    </w:p>
  </w:endnote>
  <w:endnote w:type="continuationSeparator" w:id="0">
    <w:p w14:paraId="34141C3C" w14:textId="77777777" w:rsidR="002E4870" w:rsidRDefault="002E4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1AB66" w14:textId="77777777" w:rsidR="005F1DFE" w:rsidRDefault="005F1DFE" w:rsidP="005F1DFE">
    <w:pPr>
      <w:pStyle w:val="NormalWeb"/>
      <w:spacing w:before="0" w:beforeAutospacing="0" w:after="0" w:afterAutospacing="0"/>
      <w:rPr>
        <w:b/>
        <w:color w:val="CC99FF"/>
        <w:lang w:val="es-MX"/>
      </w:rPr>
    </w:pPr>
  </w:p>
  <w:p w14:paraId="59B78DFC" w14:textId="77777777" w:rsidR="005F1DFE" w:rsidRPr="005F1DFE" w:rsidRDefault="005F1DFE" w:rsidP="005F1DFE">
    <w:pPr>
      <w:pStyle w:val="NormalWeb"/>
      <w:spacing w:before="0" w:beforeAutospacing="0" w:after="0" w:afterAutospacing="0"/>
      <w:rPr>
        <w:rFonts w:ascii="Montserrat" w:hAnsi="Montserrat"/>
        <w:color w:val="666666"/>
        <w:sz w:val="14"/>
        <w:szCs w:val="14"/>
      </w:rPr>
    </w:pPr>
    <w:r w:rsidRPr="005F1DFE">
      <w:rPr>
        <w:rFonts w:ascii="Montserrat" w:hAnsi="Montserrat"/>
        <w:color w:val="666666"/>
        <w:sz w:val="14"/>
        <w:szCs w:val="14"/>
      </w:rPr>
      <w:t>Avenida Calle 26 No. 69-76. Torre 3 Oficina 1302</w:t>
    </w:r>
  </w:p>
  <w:p w14:paraId="11FDA39F" w14:textId="636088A7" w:rsidR="005F1DFE" w:rsidRPr="005F1DFE" w:rsidRDefault="005F1DFE" w:rsidP="005F1DFE">
    <w:pPr>
      <w:pStyle w:val="Piedepgina"/>
      <w:rPr>
        <w:rFonts w:ascii="Montserrat" w:hAnsi="Montserrat"/>
        <w:color w:val="666666"/>
        <w:sz w:val="14"/>
        <w:szCs w:val="14"/>
      </w:rPr>
    </w:pPr>
    <w:r w:rsidRPr="005F1DFE">
      <w:rPr>
        <w:rFonts w:ascii="Montserrat" w:hAnsi="Montserrat"/>
        <w:color w:val="666666"/>
        <w:sz w:val="14"/>
        <w:szCs w:val="14"/>
      </w:rPr>
      <w:t>Teléfono:  7429083</w:t>
    </w:r>
    <w:r w:rsidRPr="005F1DFE">
      <w:rPr>
        <w:rFonts w:ascii="Montserrat" w:hAnsi="Montserrat"/>
        <w:color w:val="666666"/>
        <w:sz w:val="14"/>
        <w:szCs w:val="14"/>
      </w:rPr>
      <w:br/>
      <w:t>BOGOTÁ, DC – COLOMBIA</w:t>
    </w:r>
  </w:p>
  <w:p w14:paraId="7E7DC3C3" w14:textId="77777777" w:rsidR="005F1DFE" w:rsidRPr="005F1DFE" w:rsidRDefault="005F1DFE" w:rsidP="005F1DFE">
    <w:pPr>
      <w:pStyle w:val="NormalWeb"/>
      <w:spacing w:before="0" w:beforeAutospacing="0" w:after="0" w:afterAutospacing="0"/>
      <w:rPr>
        <w:rFonts w:ascii="Montserrat" w:hAnsi="Montserrat"/>
        <w:b/>
        <w:bCs/>
        <w:color w:val="000000"/>
        <w:sz w:val="14"/>
        <w:szCs w:val="14"/>
      </w:rPr>
    </w:pPr>
    <w:r w:rsidRPr="005F1DFE">
      <w:rPr>
        <w:rFonts w:ascii="Montserrat" w:hAnsi="Montserrat"/>
        <w:b/>
        <w:bCs/>
        <w:color w:val="000000"/>
        <w:sz w:val="14"/>
        <w:szCs w:val="14"/>
      </w:rPr>
      <w:t>www.cno.org.co</w:t>
    </w:r>
  </w:p>
  <w:p w14:paraId="713EC19D" w14:textId="1BF3863E" w:rsidR="00135EB1" w:rsidRDefault="005F1DFE" w:rsidP="005F1DFE">
    <w:pPr>
      <w:pStyle w:val="NormalWeb"/>
      <w:spacing w:before="0" w:beforeAutospacing="0" w:after="0" w:afterAutospacing="0"/>
      <w:rPr>
        <w:b/>
        <w:lang w:val="es-MX"/>
      </w:rPr>
    </w:pPr>
    <w:r>
      <w:rPr>
        <w:rFonts w:ascii="Montserrat" w:hAnsi="Montserrat"/>
        <w:color w:val="666666"/>
        <w:sz w:val="12"/>
        <w:szCs w:val="12"/>
      </w:rPr>
      <w:t xml:space="preserve"> </w:t>
    </w:r>
    <w:r>
      <w:rPr>
        <w:rFonts w:ascii="Arial" w:hAnsi="Arial" w:cs="Arial"/>
        <w:noProof/>
        <w:color w:val="000000"/>
        <w:sz w:val="12"/>
        <w:szCs w:val="12"/>
        <w:bdr w:val="none" w:sz="0" w:space="0" w:color="auto" w:frame="1"/>
      </w:rPr>
      <w:drawing>
        <wp:anchor distT="0" distB="0" distL="114300" distR="114300" simplePos="0" relativeHeight="251658240" behindDoc="1" locked="0" layoutInCell="1" allowOverlap="1" wp14:anchorId="2AA33D92" wp14:editId="4858C05F">
          <wp:simplePos x="0" y="0"/>
          <wp:positionH relativeFrom="column">
            <wp:posOffset>0</wp:posOffset>
          </wp:positionH>
          <wp:positionV relativeFrom="paragraph">
            <wp:posOffset>36195</wp:posOffset>
          </wp:positionV>
          <wp:extent cx="1191600" cy="75600"/>
          <wp:effectExtent l="0" t="0" r="8890" b="635"/>
          <wp:wrapNone/>
          <wp:docPr id="4" name="Imagen 4" descr="https://lh6.googleusercontent.com/NueKiuNRu3jbSfXhlnHzKV0JACh4xsJ_omDOUBmnBoEmxg-54wg-OJMbzO5KRuwvFqIGzULyTtmhWb79uiIAVeHB0fOjzzcF6uG-PmhSDujglOi9oo3UuoIe1iyan7nCDtSr3e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ueKiuNRu3jbSfXhlnHzKV0JACh4xsJ_omDOUBmnBoEmxg-54wg-OJMbzO5KRuwvFqIGzULyTtmhWb79uiIAVeHB0fOjzzcF6uG-PmhSDujglOi9oo3UuoIe1iyan7nCDtSr3eX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1600" cy="75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0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0292E" w14:textId="77777777" w:rsidR="002E4870" w:rsidRDefault="002E4870">
      <w:r>
        <w:separator/>
      </w:r>
    </w:p>
  </w:footnote>
  <w:footnote w:type="continuationSeparator" w:id="0">
    <w:p w14:paraId="772FB4B3" w14:textId="77777777" w:rsidR="002E4870" w:rsidRDefault="002E4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7E248" w14:textId="7CBFD51E" w:rsidR="00135EB1" w:rsidRDefault="002A5F61" w:rsidP="005F1DFE">
    <w:pPr>
      <w:pStyle w:val="Encabezado"/>
      <w:tabs>
        <w:tab w:val="center" w:pos="4419"/>
        <w:tab w:val="left" w:pos="7180"/>
      </w:tabs>
      <w:jc w:val="right"/>
      <w:rPr>
        <w:noProof/>
        <w:lang w:val="es-ES"/>
      </w:rPr>
    </w:pPr>
    <w:r>
      <w:rPr>
        <w:rFonts w:ascii="Montserrat" w:hAnsi="Montserrat"/>
        <w:noProof/>
        <w:lang w:val="es-ES"/>
      </w:rPr>
      <w:drawing>
        <wp:anchor distT="0" distB="0" distL="114300" distR="114300" simplePos="0" relativeHeight="251660288" behindDoc="0" locked="0" layoutInCell="1" allowOverlap="1" wp14:anchorId="622C8502" wp14:editId="665FEA70">
          <wp:simplePos x="0" y="0"/>
          <wp:positionH relativeFrom="margin">
            <wp:align>right</wp:align>
          </wp:positionH>
          <wp:positionV relativeFrom="topMargin">
            <wp:posOffset>292735</wp:posOffset>
          </wp:positionV>
          <wp:extent cx="1108800" cy="673200"/>
          <wp:effectExtent l="0" t="0" r="0" b="0"/>
          <wp:wrapNone/>
          <wp:docPr id="711775510" name="Imagen 711775510"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39764" name="Imagen 1943639764" descr="Un dibujo animad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r w:rsidR="00135EB1">
      <w:rPr>
        <w:b/>
        <w:sz w:val="40"/>
        <w:lang w:val="es-MX"/>
      </w:rPr>
      <w:tab/>
    </w:r>
  </w:p>
  <w:p w14:paraId="119E68BA" w14:textId="77777777" w:rsidR="002A5F61" w:rsidRDefault="002A5F61" w:rsidP="005F1DFE">
    <w:pPr>
      <w:pStyle w:val="Encabezado"/>
      <w:tabs>
        <w:tab w:val="center" w:pos="4419"/>
        <w:tab w:val="left" w:pos="7180"/>
      </w:tabs>
      <w:jc w:val="right"/>
      <w:rPr>
        <w:noProof/>
        <w:lang w:val="es-ES"/>
      </w:rPr>
    </w:pPr>
  </w:p>
  <w:p w14:paraId="325F2B75" w14:textId="77777777" w:rsidR="002A5F61" w:rsidRPr="00B23F7B" w:rsidRDefault="002A5F61" w:rsidP="005F1DFE">
    <w:pPr>
      <w:pStyle w:val="Encabezado"/>
      <w:tabs>
        <w:tab w:val="center" w:pos="4419"/>
        <w:tab w:val="left" w:pos="7180"/>
      </w:tabs>
      <w:jc w:val="right"/>
      <w:rPr>
        <w:b/>
        <w:sz w:val="4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2058A"/>
    <w:multiLevelType w:val="hybridMultilevel"/>
    <w:tmpl w:val="6BAAFBB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B21DC4"/>
    <w:multiLevelType w:val="hybridMultilevel"/>
    <w:tmpl w:val="B7AE355E"/>
    <w:lvl w:ilvl="0" w:tplc="3864D632">
      <w:start w:val="1"/>
      <w:numFmt w:val="bullet"/>
      <w:lvlText w:val="-"/>
      <w:lvlJc w:val="left"/>
      <w:pPr>
        <w:ind w:left="720" w:hanging="360"/>
      </w:pPr>
      <w:rPr>
        <w:rFonts w:ascii="Verdana" w:eastAsia="Times New Roman" w:hAnsi="Verdana"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5"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6" w15:restartNumberingAfterBreak="0">
    <w:nsid w:val="1B14101E"/>
    <w:multiLevelType w:val="hybridMultilevel"/>
    <w:tmpl w:val="0960F35E"/>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AE2C2A"/>
    <w:multiLevelType w:val="hybridMultilevel"/>
    <w:tmpl w:val="F404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F7A35"/>
    <w:multiLevelType w:val="hybridMultilevel"/>
    <w:tmpl w:val="C1C8C09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11" w15:restartNumberingAfterBreak="0">
    <w:nsid w:val="2C834E9C"/>
    <w:multiLevelType w:val="hybridMultilevel"/>
    <w:tmpl w:val="DB4A67E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A6B2AA4"/>
    <w:multiLevelType w:val="hybridMultilevel"/>
    <w:tmpl w:val="8258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C16C5"/>
    <w:multiLevelType w:val="hybridMultilevel"/>
    <w:tmpl w:val="BCA46D76"/>
    <w:lvl w:ilvl="0" w:tplc="390CE42A">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6C8452F0"/>
    <w:multiLevelType w:val="hybridMultilevel"/>
    <w:tmpl w:val="2B34E6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19987719">
    <w:abstractNumId w:val="4"/>
  </w:num>
  <w:num w:numId="2" w16cid:durableId="678040281">
    <w:abstractNumId w:val="12"/>
  </w:num>
  <w:num w:numId="3" w16cid:durableId="1822581832">
    <w:abstractNumId w:val="17"/>
  </w:num>
  <w:num w:numId="4" w16cid:durableId="1335499876">
    <w:abstractNumId w:val="10"/>
  </w:num>
  <w:num w:numId="5" w16cid:durableId="319235887">
    <w:abstractNumId w:val="19"/>
  </w:num>
  <w:num w:numId="6" w16cid:durableId="1597052690">
    <w:abstractNumId w:val="13"/>
  </w:num>
  <w:num w:numId="7" w16cid:durableId="1841391150">
    <w:abstractNumId w:val="5"/>
  </w:num>
  <w:num w:numId="8" w16cid:durableId="1268805572">
    <w:abstractNumId w:val="14"/>
  </w:num>
  <w:num w:numId="9" w16cid:durableId="181432990">
    <w:abstractNumId w:val="0"/>
  </w:num>
  <w:num w:numId="10" w16cid:durableId="1603147675">
    <w:abstractNumId w:val="3"/>
  </w:num>
  <w:num w:numId="11" w16cid:durableId="2053529070">
    <w:abstractNumId w:val="7"/>
  </w:num>
  <w:num w:numId="12" w16cid:durableId="1233465023">
    <w:abstractNumId w:val="15"/>
  </w:num>
  <w:num w:numId="13" w16cid:durableId="762995736">
    <w:abstractNumId w:val="9"/>
  </w:num>
  <w:num w:numId="14" w16cid:durableId="1922984313">
    <w:abstractNumId w:val="11"/>
  </w:num>
  <w:num w:numId="15" w16cid:durableId="764307686">
    <w:abstractNumId w:val="1"/>
  </w:num>
  <w:num w:numId="16" w16cid:durableId="606233076">
    <w:abstractNumId w:val="18"/>
  </w:num>
  <w:num w:numId="17" w16cid:durableId="860126844">
    <w:abstractNumId w:val="8"/>
  </w:num>
  <w:num w:numId="18" w16cid:durableId="510489539">
    <w:abstractNumId w:val="2"/>
  </w:num>
  <w:num w:numId="19" w16cid:durableId="1131245370">
    <w:abstractNumId w:val="16"/>
  </w:num>
  <w:num w:numId="20" w16cid:durableId="24669258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06250"/>
    <w:rsid w:val="00011DD4"/>
    <w:rsid w:val="000141A1"/>
    <w:rsid w:val="000146AB"/>
    <w:rsid w:val="000147DB"/>
    <w:rsid w:val="00015FAD"/>
    <w:rsid w:val="00016FAF"/>
    <w:rsid w:val="00020C38"/>
    <w:rsid w:val="000210C7"/>
    <w:rsid w:val="000216A8"/>
    <w:rsid w:val="00022916"/>
    <w:rsid w:val="000232B4"/>
    <w:rsid w:val="00023ABF"/>
    <w:rsid w:val="00023E84"/>
    <w:rsid w:val="00024F3A"/>
    <w:rsid w:val="00024FCD"/>
    <w:rsid w:val="000258B7"/>
    <w:rsid w:val="00025E4E"/>
    <w:rsid w:val="000268FA"/>
    <w:rsid w:val="0002771C"/>
    <w:rsid w:val="00030B8F"/>
    <w:rsid w:val="00030C8C"/>
    <w:rsid w:val="00031648"/>
    <w:rsid w:val="00031F84"/>
    <w:rsid w:val="00033FD3"/>
    <w:rsid w:val="00035AC3"/>
    <w:rsid w:val="00035D46"/>
    <w:rsid w:val="00037B3B"/>
    <w:rsid w:val="0004173B"/>
    <w:rsid w:val="000430A7"/>
    <w:rsid w:val="00043249"/>
    <w:rsid w:val="00047068"/>
    <w:rsid w:val="000472EC"/>
    <w:rsid w:val="00047E3F"/>
    <w:rsid w:val="00047F90"/>
    <w:rsid w:val="0005188C"/>
    <w:rsid w:val="0005455C"/>
    <w:rsid w:val="000556BD"/>
    <w:rsid w:val="00056218"/>
    <w:rsid w:val="00057A83"/>
    <w:rsid w:val="00057F27"/>
    <w:rsid w:val="00062609"/>
    <w:rsid w:val="00064156"/>
    <w:rsid w:val="00064DE6"/>
    <w:rsid w:val="00065E25"/>
    <w:rsid w:val="00066876"/>
    <w:rsid w:val="00067654"/>
    <w:rsid w:val="00072D74"/>
    <w:rsid w:val="00073CD2"/>
    <w:rsid w:val="00074D7A"/>
    <w:rsid w:val="000805D1"/>
    <w:rsid w:val="00085CAD"/>
    <w:rsid w:val="00086091"/>
    <w:rsid w:val="000867D2"/>
    <w:rsid w:val="00091EE8"/>
    <w:rsid w:val="00092FED"/>
    <w:rsid w:val="00095BD5"/>
    <w:rsid w:val="0009624D"/>
    <w:rsid w:val="00096396"/>
    <w:rsid w:val="00097920"/>
    <w:rsid w:val="000A368B"/>
    <w:rsid w:val="000A395A"/>
    <w:rsid w:val="000A42D0"/>
    <w:rsid w:val="000A4474"/>
    <w:rsid w:val="000A5315"/>
    <w:rsid w:val="000A570E"/>
    <w:rsid w:val="000A5E29"/>
    <w:rsid w:val="000A664F"/>
    <w:rsid w:val="000A7F18"/>
    <w:rsid w:val="000B1AC7"/>
    <w:rsid w:val="000B6481"/>
    <w:rsid w:val="000C1867"/>
    <w:rsid w:val="000C2B35"/>
    <w:rsid w:val="000C60BE"/>
    <w:rsid w:val="000D77C5"/>
    <w:rsid w:val="000D7C46"/>
    <w:rsid w:val="000D7D2A"/>
    <w:rsid w:val="000E0673"/>
    <w:rsid w:val="000E3C44"/>
    <w:rsid w:val="000E4232"/>
    <w:rsid w:val="000E5D82"/>
    <w:rsid w:val="000E7261"/>
    <w:rsid w:val="000F1DC8"/>
    <w:rsid w:val="00100A62"/>
    <w:rsid w:val="00102353"/>
    <w:rsid w:val="001047C7"/>
    <w:rsid w:val="0010567B"/>
    <w:rsid w:val="00107D94"/>
    <w:rsid w:val="00110A4B"/>
    <w:rsid w:val="00110F82"/>
    <w:rsid w:val="001135ED"/>
    <w:rsid w:val="001147F7"/>
    <w:rsid w:val="00114D0D"/>
    <w:rsid w:val="001174DE"/>
    <w:rsid w:val="00120500"/>
    <w:rsid w:val="00120B71"/>
    <w:rsid w:val="00120C33"/>
    <w:rsid w:val="001218F4"/>
    <w:rsid w:val="00124D0B"/>
    <w:rsid w:val="00125D96"/>
    <w:rsid w:val="001273FD"/>
    <w:rsid w:val="001302F6"/>
    <w:rsid w:val="00130BEC"/>
    <w:rsid w:val="00131701"/>
    <w:rsid w:val="00132790"/>
    <w:rsid w:val="00132DA5"/>
    <w:rsid w:val="00133196"/>
    <w:rsid w:val="001341AC"/>
    <w:rsid w:val="00134A22"/>
    <w:rsid w:val="001356DD"/>
    <w:rsid w:val="00135EB1"/>
    <w:rsid w:val="00136511"/>
    <w:rsid w:val="0013654F"/>
    <w:rsid w:val="00136C87"/>
    <w:rsid w:val="00150013"/>
    <w:rsid w:val="00150EC8"/>
    <w:rsid w:val="00152C78"/>
    <w:rsid w:val="0015318E"/>
    <w:rsid w:val="00155E45"/>
    <w:rsid w:val="00156F57"/>
    <w:rsid w:val="00157319"/>
    <w:rsid w:val="001607D8"/>
    <w:rsid w:val="00164037"/>
    <w:rsid w:val="00165D51"/>
    <w:rsid w:val="00170083"/>
    <w:rsid w:val="00171F50"/>
    <w:rsid w:val="00172130"/>
    <w:rsid w:val="00173163"/>
    <w:rsid w:val="00173584"/>
    <w:rsid w:val="001760EE"/>
    <w:rsid w:val="001762EF"/>
    <w:rsid w:val="00176A52"/>
    <w:rsid w:val="00176CF9"/>
    <w:rsid w:val="00176EED"/>
    <w:rsid w:val="00182EEA"/>
    <w:rsid w:val="00183DBF"/>
    <w:rsid w:val="00183FB5"/>
    <w:rsid w:val="00185148"/>
    <w:rsid w:val="001857AF"/>
    <w:rsid w:val="001862E3"/>
    <w:rsid w:val="001904F6"/>
    <w:rsid w:val="001918E2"/>
    <w:rsid w:val="00196FF5"/>
    <w:rsid w:val="001A0E60"/>
    <w:rsid w:val="001A25AB"/>
    <w:rsid w:val="001A4B3B"/>
    <w:rsid w:val="001B38D8"/>
    <w:rsid w:val="001B4D76"/>
    <w:rsid w:val="001C00E2"/>
    <w:rsid w:val="001C2F8F"/>
    <w:rsid w:val="001C31B7"/>
    <w:rsid w:val="001C46C2"/>
    <w:rsid w:val="001C6B67"/>
    <w:rsid w:val="001C6CE2"/>
    <w:rsid w:val="001D4889"/>
    <w:rsid w:val="001E1646"/>
    <w:rsid w:val="001E1DFE"/>
    <w:rsid w:val="001E3554"/>
    <w:rsid w:val="001F19D3"/>
    <w:rsid w:val="001F35A5"/>
    <w:rsid w:val="001F4AE4"/>
    <w:rsid w:val="001F4F11"/>
    <w:rsid w:val="001F61BC"/>
    <w:rsid w:val="001F6A62"/>
    <w:rsid w:val="002031E5"/>
    <w:rsid w:val="00206447"/>
    <w:rsid w:val="002073DC"/>
    <w:rsid w:val="00210E22"/>
    <w:rsid w:val="002121B1"/>
    <w:rsid w:val="00212529"/>
    <w:rsid w:val="0021279B"/>
    <w:rsid w:val="0021412E"/>
    <w:rsid w:val="00214496"/>
    <w:rsid w:val="00214930"/>
    <w:rsid w:val="002158C1"/>
    <w:rsid w:val="00224164"/>
    <w:rsid w:val="002244CE"/>
    <w:rsid w:val="00226DA5"/>
    <w:rsid w:val="00227D1D"/>
    <w:rsid w:val="002317CF"/>
    <w:rsid w:val="0023739F"/>
    <w:rsid w:val="00247DD1"/>
    <w:rsid w:val="00247FDF"/>
    <w:rsid w:val="00253E04"/>
    <w:rsid w:val="00255B89"/>
    <w:rsid w:val="00257121"/>
    <w:rsid w:val="0026014B"/>
    <w:rsid w:val="00260319"/>
    <w:rsid w:val="002628DB"/>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1C47"/>
    <w:rsid w:val="002A216D"/>
    <w:rsid w:val="002A4E30"/>
    <w:rsid w:val="002A5F61"/>
    <w:rsid w:val="002A6213"/>
    <w:rsid w:val="002B3BDD"/>
    <w:rsid w:val="002B3C6C"/>
    <w:rsid w:val="002C16EA"/>
    <w:rsid w:val="002C2A3B"/>
    <w:rsid w:val="002C36E5"/>
    <w:rsid w:val="002C3B9A"/>
    <w:rsid w:val="002C497E"/>
    <w:rsid w:val="002C4D46"/>
    <w:rsid w:val="002D0372"/>
    <w:rsid w:val="002D06FC"/>
    <w:rsid w:val="002D07F0"/>
    <w:rsid w:val="002D31E6"/>
    <w:rsid w:val="002D3397"/>
    <w:rsid w:val="002D360B"/>
    <w:rsid w:val="002D5C49"/>
    <w:rsid w:val="002D5D8D"/>
    <w:rsid w:val="002D5FEE"/>
    <w:rsid w:val="002D79CC"/>
    <w:rsid w:val="002E3412"/>
    <w:rsid w:val="002E4870"/>
    <w:rsid w:val="002E6BA9"/>
    <w:rsid w:val="002E7EF4"/>
    <w:rsid w:val="002F225C"/>
    <w:rsid w:val="002F28F4"/>
    <w:rsid w:val="002F432D"/>
    <w:rsid w:val="002F458B"/>
    <w:rsid w:val="002F523A"/>
    <w:rsid w:val="002F73D7"/>
    <w:rsid w:val="002F7E22"/>
    <w:rsid w:val="00300739"/>
    <w:rsid w:val="00300DCE"/>
    <w:rsid w:val="0030565C"/>
    <w:rsid w:val="0030657A"/>
    <w:rsid w:val="00306819"/>
    <w:rsid w:val="00310530"/>
    <w:rsid w:val="003106AA"/>
    <w:rsid w:val="003169A7"/>
    <w:rsid w:val="003173E1"/>
    <w:rsid w:val="00321705"/>
    <w:rsid w:val="0032427D"/>
    <w:rsid w:val="003265EE"/>
    <w:rsid w:val="00326FA3"/>
    <w:rsid w:val="00330249"/>
    <w:rsid w:val="00333970"/>
    <w:rsid w:val="00334EBA"/>
    <w:rsid w:val="003371B4"/>
    <w:rsid w:val="0034253E"/>
    <w:rsid w:val="00344A8B"/>
    <w:rsid w:val="00345C90"/>
    <w:rsid w:val="00346C9D"/>
    <w:rsid w:val="003479C7"/>
    <w:rsid w:val="00350A11"/>
    <w:rsid w:val="00351293"/>
    <w:rsid w:val="00351DAA"/>
    <w:rsid w:val="00352096"/>
    <w:rsid w:val="003546E9"/>
    <w:rsid w:val="003547F1"/>
    <w:rsid w:val="00354990"/>
    <w:rsid w:val="003573E3"/>
    <w:rsid w:val="00357CB6"/>
    <w:rsid w:val="00360B14"/>
    <w:rsid w:val="003624CD"/>
    <w:rsid w:val="0036291E"/>
    <w:rsid w:val="003631A7"/>
    <w:rsid w:val="003642C4"/>
    <w:rsid w:val="003645D3"/>
    <w:rsid w:val="0037288D"/>
    <w:rsid w:val="00373236"/>
    <w:rsid w:val="00374B83"/>
    <w:rsid w:val="003759BC"/>
    <w:rsid w:val="003843AC"/>
    <w:rsid w:val="00391382"/>
    <w:rsid w:val="0039710B"/>
    <w:rsid w:val="003972E1"/>
    <w:rsid w:val="003A0506"/>
    <w:rsid w:val="003A0F92"/>
    <w:rsid w:val="003A1499"/>
    <w:rsid w:val="003A3383"/>
    <w:rsid w:val="003A49EE"/>
    <w:rsid w:val="003A4CCF"/>
    <w:rsid w:val="003A5324"/>
    <w:rsid w:val="003B02C8"/>
    <w:rsid w:val="003B03F4"/>
    <w:rsid w:val="003B19B1"/>
    <w:rsid w:val="003B1DE4"/>
    <w:rsid w:val="003B2F30"/>
    <w:rsid w:val="003B43B5"/>
    <w:rsid w:val="003B4701"/>
    <w:rsid w:val="003B5668"/>
    <w:rsid w:val="003B571C"/>
    <w:rsid w:val="003B5B9C"/>
    <w:rsid w:val="003B5E47"/>
    <w:rsid w:val="003B678B"/>
    <w:rsid w:val="003C1465"/>
    <w:rsid w:val="003C3496"/>
    <w:rsid w:val="003C3846"/>
    <w:rsid w:val="003C7712"/>
    <w:rsid w:val="003D0AF1"/>
    <w:rsid w:val="003D15FD"/>
    <w:rsid w:val="003D1980"/>
    <w:rsid w:val="003D5281"/>
    <w:rsid w:val="003D5855"/>
    <w:rsid w:val="003E1713"/>
    <w:rsid w:val="003E2FB4"/>
    <w:rsid w:val="003E4AF1"/>
    <w:rsid w:val="003E76FC"/>
    <w:rsid w:val="003E7901"/>
    <w:rsid w:val="003F11EF"/>
    <w:rsid w:val="003F3C4D"/>
    <w:rsid w:val="003F44D7"/>
    <w:rsid w:val="003F665B"/>
    <w:rsid w:val="003F7378"/>
    <w:rsid w:val="00401628"/>
    <w:rsid w:val="00404315"/>
    <w:rsid w:val="004043DB"/>
    <w:rsid w:val="004061B6"/>
    <w:rsid w:val="00415757"/>
    <w:rsid w:val="00416894"/>
    <w:rsid w:val="00416DD2"/>
    <w:rsid w:val="00420001"/>
    <w:rsid w:val="004218BA"/>
    <w:rsid w:val="00423704"/>
    <w:rsid w:val="0042373E"/>
    <w:rsid w:val="00423789"/>
    <w:rsid w:val="0042421F"/>
    <w:rsid w:val="00427179"/>
    <w:rsid w:val="00431736"/>
    <w:rsid w:val="004320E1"/>
    <w:rsid w:val="00434994"/>
    <w:rsid w:val="004367DF"/>
    <w:rsid w:val="00437DA9"/>
    <w:rsid w:val="004417C3"/>
    <w:rsid w:val="004423DA"/>
    <w:rsid w:val="00443B7D"/>
    <w:rsid w:val="00444E4E"/>
    <w:rsid w:val="004454E2"/>
    <w:rsid w:val="004513AF"/>
    <w:rsid w:val="004528C2"/>
    <w:rsid w:val="0045315F"/>
    <w:rsid w:val="00453D54"/>
    <w:rsid w:val="00460610"/>
    <w:rsid w:val="00460EB6"/>
    <w:rsid w:val="0046116D"/>
    <w:rsid w:val="00472695"/>
    <w:rsid w:val="004737AA"/>
    <w:rsid w:val="004745D1"/>
    <w:rsid w:val="0047689E"/>
    <w:rsid w:val="004779A7"/>
    <w:rsid w:val="00480817"/>
    <w:rsid w:val="00481189"/>
    <w:rsid w:val="0048334E"/>
    <w:rsid w:val="00483DBB"/>
    <w:rsid w:val="004901F3"/>
    <w:rsid w:val="00493238"/>
    <w:rsid w:val="00494962"/>
    <w:rsid w:val="004A1DD3"/>
    <w:rsid w:val="004A5461"/>
    <w:rsid w:val="004A67F9"/>
    <w:rsid w:val="004B0A1A"/>
    <w:rsid w:val="004B31BC"/>
    <w:rsid w:val="004B5A64"/>
    <w:rsid w:val="004C0348"/>
    <w:rsid w:val="004C11C2"/>
    <w:rsid w:val="004C3530"/>
    <w:rsid w:val="004C35ED"/>
    <w:rsid w:val="004C3F1D"/>
    <w:rsid w:val="004C63DA"/>
    <w:rsid w:val="004C6824"/>
    <w:rsid w:val="004D19EF"/>
    <w:rsid w:val="004D4DA0"/>
    <w:rsid w:val="004D7259"/>
    <w:rsid w:val="004D7883"/>
    <w:rsid w:val="004E2C10"/>
    <w:rsid w:val="004E33EB"/>
    <w:rsid w:val="004E592A"/>
    <w:rsid w:val="004E6CD0"/>
    <w:rsid w:val="004F0377"/>
    <w:rsid w:val="004F03E9"/>
    <w:rsid w:val="004F35FB"/>
    <w:rsid w:val="004F3D39"/>
    <w:rsid w:val="004F42F9"/>
    <w:rsid w:val="004F5634"/>
    <w:rsid w:val="00502069"/>
    <w:rsid w:val="00502183"/>
    <w:rsid w:val="005031A2"/>
    <w:rsid w:val="005033B0"/>
    <w:rsid w:val="00505977"/>
    <w:rsid w:val="005068DB"/>
    <w:rsid w:val="005073F2"/>
    <w:rsid w:val="005105E1"/>
    <w:rsid w:val="0051123E"/>
    <w:rsid w:val="00512B88"/>
    <w:rsid w:val="00513DC4"/>
    <w:rsid w:val="00516C44"/>
    <w:rsid w:val="005229BB"/>
    <w:rsid w:val="00523F57"/>
    <w:rsid w:val="005264A8"/>
    <w:rsid w:val="00526CE8"/>
    <w:rsid w:val="00530DFE"/>
    <w:rsid w:val="00533874"/>
    <w:rsid w:val="005425E3"/>
    <w:rsid w:val="00544064"/>
    <w:rsid w:val="00547FBE"/>
    <w:rsid w:val="005533EB"/>
    <w:rsid w:val="00553EF4"/>
    <w:rsid w:val="00554E55"/>
    <w:rsid w:val="005559E6"/>
    <w:rsid w:val="005607BD"/>
    <w:rsid w:val="00564850"/>
    <w:rsid w:val="00566275"/>
    <w:rsid w:val="00566423"/>
    <w:rsid w:val="005669F3"/>
    <w:rsid w:val="00566A43"/>
    <w:rsid w:val="00570088"/>
    <w:rsid w:val="00570332"/>
    <w:rsid w:val="00572889"/>
    <w:rsid w:val="0057296E"/>
    <w:rsid w:val="005744D9"/>
    <w:rsid w:val="0058216E"/>
    <w:rsid w:val="00582638"/>
    <w:rsid w:val="005829FF"/>
    <w:rsid w:val="005860D1"/>
    <w:rsid w:val="00587502"/>
    <w:rsid w:val="00590660"/>
    <w:rsid w:val="00592E0E"/>
    <w:rsid w:val="0059306A"/>
    <w:rsid w:val="00593E05"/>
    <w:rsid w:val="0059594F"/>
    <w:rsid w:val="00595C95"/>
    <w:rsid w:val="005A03BF"/>
    <w:rsid w:val="005A1CCE"/>
    <w:rsid w:val="005A1ECB"/>
    <w:rsid w:val="005A1FCD"/>
    <w:rsid w:val="005A2CCA"/>
    <w:rsid w:val="005A4AAB"/>
    <w:rsid w:val="005A5357"/>
    <w:rsid w:val="005A5D7E"/>
    <w:rsid w:val="005A770B"/>
    <w:rsid w:val="005A78A0"/>
    <w:rsid w:val="005B040D"/>
    <w:rsid w:val="005B1394"/>
    <w:rsid w:val="005B1875"/>
    <w:rsid w:val="005B2C3E"/>
    <w:rsid w:val="005B2CA4"/>
    <w:rsid w:val="005B2D2A"/>
    <w:rsid w:val="005B32B3"/>
    <w:rsid w:val="005B36CD"/>
    <w:rsid w:val="005B6FD9"/>
    <w:rsid w:val="005C084B"/>
    <w:rsid w:val="005C3D27"/>
    <w:rsid w:val="005C3D81"/>
    <w:rsid w:val="005C5F75"/>
    <w:rsid w:val="005C6EC3"/>
    <w:rsid w:val="005D10B8"/>
    <w:rsid w:val="005D239B"/>
    <w:rsid w:val="005D37DE"/>
    <w:rsid w:val="005D3D2A"/>
    <w:rsid w:val="005D4FF6"/>
    <w:rsid w:val="005D7719"/>
    <w:rsid w:val="005E35C4"/>
    <w:rsid w:val="005E3730"/>
    <w:rsid w:val="005E3F5A"/>
    <w:rsid w:val="005E486A"/>
    <w:rsid w:val="005E4E0D"/>
    <w:rsid w:val="005E4E85"/>
    <w:rsid w:val="005E6954"/>
    <w:rsid w:val="005E6B70"/>
    <w:rsid w:val="005E77D8"/>
    <w:rsid w:val="005F1266"/>
    <w:rsid w:val="005F15AC"/>
    <w:rsid w:val="005F1DFE"/>
    <w:rsid w:val="006017A2"/>
    <w:rsid w:val="0060215A"/>
    <w:rsid w:val="0060486E"/>
    <w:rsid w:val="00604CB0"/>
    <w:rsid w:val="00605967"/>
    <w:rsid w:val="00607A15"/>
    <w:rsid w:val="0061155F"/>
    <w:rsid w:val="00611DFD"/>
    <w:rsid w:val="00617DE1"/>
    <w:rsid w:val="00620B00"/>
    <w:rsid w:val="00621D43"/>
    <w:rsid w:val="006249B7"/>
    <w:rsid w:val="0062549C"/>
    <w:rsid w:val="006302BB"/>
    <w:rsid w:val="00630FCE"/>
    <w:rsid w:val="00631B29"/>
    <w:rsid w:val="00631C0A"/>
    <w:rsid w:val="00635487"/>
    <w:rsid w:val="006406E3"/>
    <w:rsid w:val="006413B9"/>
    <w:rsid w:val="0064336F"/>
    <w:rsid w:val="006435F7"/>
    <w:rsid w:val="00646BD9"/>
    <w:rsid w:val="00650542"/>
    <w:rsid w:val="0065054A"/>
    <w:rsid w:val="00652CAA"/>
    <w:rsid w:val="00654B41"/>
    <w:rsid w:val="00654D06"/>
    <w:rsid w:val="00656EAE"/>
    <w:rsid w:val="006571BC"/>
    <w:rsid w:val="00662AB8"/>
    <w:rsid w:val="006644CD"/>
    <w:rsid w:val="00666F78"/>
    <w:rsid w:val="0067080D"/>
    <w:rsid w:val="0067162B"/>
    <w:rsid w:val="0067456E"/>
    <w:rsid w:val="00676E7B"/>
    <w:rsid w:val="00676EDB"/>
    <w:rsid w:val="00682848"/>
    <w:rsid w:val="0068405D"/>
    <w:rsid w:val="00684186"/>
    <w:rsid w:val="006854D2"/>
    <w:rsid w:val="006855AE"/>
    <w:rsid w:val="0068562B"/>
    <w:rsid w:val="00685B0C"/>
    <w:rsid w:val="00690445"/>
    <w:rsid w:val="00691788"/>
    <w:rsid w:val="00692BB3"/>
    <w:rsid w:val="00692D1E"/>
    <w:rsid w:val="006931E8"/>
    <w:rsid w:val="00693B9B"/>
    <w:rsid w:val="00696F2C"/>
    <w:rsid w:val="006A0B04"/>
    <w:rsid w:val="006A108D"/>
    <w:rsid w:val="006A2256"/>
    <w:rsid w:val="006A2D11"/>
    <w:rsid w:val="006A31F4"/>
    <w:rsid w:val="006A5DB7"/>
    <w:rsid w:val="006A67F3"/>
    <w:rsid w:val="006A69E9"/>
    <w:rsid w:val="006B42B5"/>
    <w:rsid w:val="006B5280"/>
    <w:rsid w:val="006B5653"/>
    <w:rsid w:val="006B78DB"/>
    <w:rsid w:val="006C2487"/>
    <w:rsid w:val="006C38AA"/>
    <w:rsid w:val="006C395B"/>
    <w:rsid w:val="006C3979"/>
    <w:rsid w:val="006C443E"/>
    <w:rsid w:val="006C4BFE"/>
    <w:rsid w:val="006C7760"/>
    <w:rsid w:val="006C79A8"/>
    <w:rsid w:val="006D15F9"/>
    <w:rsid w:val="006D2240"/>
    <w:rsid w:val="006D55C2"/>
    <w:rsid w:val="006D56E7"/>
    <w:rsid w:val="006D5F5B"/>
    <w:rsid w:val="006D70D7"/>
    <w:rsid w:val="006E1709"/>
    <w:rsid w:val="006E6742"/>
    <w:rsid w:val="006F0AEA"/>
    <w:rsid w:val="006F2A11"/>
    <w:rsid w:val="006F37C6"/>
    <w:rsid w:val="006F3C60"/>
    <w:rsid w:val="006F4EA9"/>
    <w:rsid w:val="006F698A"/>
    <w:rsid w:val="00700E5E"/>
    <w:rsid w:val="00701557"/>
    <w:rsid w:val="00701D89"/>
    <w:rsid w:val="007049AC"/>
    <w:rsid w:val="00705D40"/>
    <w:rsid w:val="00705DE6"/>
    <w:rsid w:val="007130FB"/>
    <w:rsid w:val="0071589A"/>
    <w:rsid w:val="0071636D"/>
    <w:rsid w:val="0071651D"/>
    <w:rsid w:val="007204D2"/>
    <w:rsid w:val="00721F1C"/>
    <w:rsid w:val="0072207F"/>
    <w:rsid w:val="00723309"/>
    <w:rsid w:val="00725C5C"/>
    <w:rsid w:val="00730694"/>
    <w:rsid w:val="00730D3A"/>
    <w:rsid w:val="007316B2"/>
    <w:rsid w:val="007331C5"/>
    <w:rsid w:val="00741259"/>
    <w:rsid w:val="00744A4E"/>
    <w:rsid w:val="00745031"/>
    <w:rsid w:val="007450DE"/>
    <w:rsid w:val="00745D68"/>
    <w:rsid w:val="00746CAE"/>
    <w:rsid w:val="00746F8D"/>
    <w:rsid w:val="00747762"/>
    <w:rsid w:val="00750782"/>
    <w:rsid w:val="007530CF"/>
    <w:rsid w:val="007534B1"/>
    <w:rsid w:val="00754DA6"/>
    <w:rsid w:val="00756B51"/>
    <w:rsid w:val="00760118"/>
    <w:rsid w:val="007631A9"/>
    <w:rsid w:val="00763B1F"/>
    <w:rsid w:val="00764232"/>
    <w:rsid w:val="00766B6B"/>
    <w:rsid w:val="00767E15"/>
    <w:rsid w:val="00775F2B"/>
    <w:rsid w:val="007803D0"/>
    <w:rsid w:val="007809C4"/>
    <w:rsid w:val="00784BB8"/>
    <w:rsid w:val="00784BD5"/>
    <w:rsid w:val="00785C17"/>
    <w:rsid w:val="00786869"/>
    <w:rsid w:val="00787EFE"/>
    <w:rsid w:val="0079412E"/>
    <w:rsid w:val="007958E6"/>
    <w:rsid w:val="007A2F90"/>
    <w:rsid w:val="007A3DFF"/>
    <w:rsid w:val="007A527E"/>
    <w:rsid w:val="007B000C"/>
    <w:rsid w:val="007B1846"/>
    <w:rsid w:val="007B2786"/>
    <w:rsid w:val="007B362B"/>
    <w:rsid w:val="007B4463"/>
    <w:rsid w:val="007B4B61"/>
    <w:rsid w:val="007B5258"/>
    <w:rsid w:val="007B7DD4"/>
    <w:rsid w:val="007C1F6A"/>
    <w:rsid w:val="007C3405"/>
    <w:rsid w:val="007C50B5"/>
    <w:rsid w:val="007C52D7"/>
    <w:rsid w:val="007D3519"/>
    <w:rsid w:val="007D4EEF"/>
    <w:rsid w:val="007E0AD9"/>
    <w:rsid w:val="007E58AA"/>
    <w:rsid w:val="007F2303"/>
    <w:rsid w:val="007F2AFC"/>
    <w:rsid w:val="007F407F"/>
    <w:rsid w:val="007F72B2"/>
    <w:rsid w:val="00801983"/>
    <w:rsid w:val="00802352"/>
    <w:rsid w:val="00805173"/>
    <w:rsid w:val="00812360"/>
    <w:rsid w:val="0081423B"/>
    <w:rsid w:val="008161D2"/>
    <w:rsid w:val="00823D2F"/>
    <w:rsid w:val="00825AD5"/>
    <w:rsid w:val="0082634B"/>
    <w:rsid w:val="008269FE"/>
    <w:rsid w:val="00826F8D"/>
    <w:rsid w:val="00827C3E"/>
    <w:rsid w:val="00827E97"/>
    <w:rsid w:val="00830896"/>
    <w:rsid w:val="00832103"/>
    <w:rsid w:val="00835C5D"/>
    <w:rsid w:val="008366A1"/>
    <w:rsid w:val="00837164"/>
    <w:rsid w:val="00841A6C"/>
    <w:rsid w:val="008436AE"/>
    <w:rsid w:val="00843E1A"/>
    <w:rsid w:val="00844290"/>
    <w:rsid w:val="0084443C"/>
    <w:rsid w:val="0084558E"/>
    <w:rsid w:val="00845803"/>
    <w:rsid w:val="008502B7"/>
    <w:rsid w:val="00853726"/>
    <w:rsid w:val="0085382C"/>
    <w:rsid w:val="00856567"/>
    <w:rsid w:val="0085756E"/>
    <w:rsid w:val="008604A8"/>
    <w:rsid w:val="008616C9"/>
    <w:rsid w:val="0086389C"/>
    <w:rsid w:val="0086393A"/>
    <w:rsid w:val="00867E41"/>
    <w:rsid w:val="00870A3A"/>
    <w:rsid w:val="00872258"/>
    <w:rsid w:val="0087471C"/>
    <w:rsid w:val="008756D6"/>
    <w:rsid w:val="00877D26"/>
    <w:rsid w:val="00880211"/>
    <w:rsid w:val="00882BA5"/>
    <w:rsid w:val="00883F18"/>
    <w:rsid w:val="00885A22"/>
    <w:rsid w:val="008860A3"/>
    <w:rsid w:val="00886B23"/>
    <w:rsid w:val="00891967"/>
    <w:rsid w:val="00892734"/>
    <w:rsid w:val="0089316F"/>
    <w:rsid w:val="00894C99"/>
    <w:rsid w:val="00894D7D"/>
    <w:rsid w:val="008A361B"/>
    <w:rsid w:val="008A553C"/>
    <w:rsid w:val="008A6DCB"/>
    <w:rsid w:val="008B114D"/>
    <w:rsid w:val="008B4224"/>
    <w:rsid w:val="008B4806"/>
    <w:rsid w:val="008B631E"/>
    <w:rsid w:val="008B6F28"/>
    <w:rsid w:val="008B7841"/>
    <w:rsid w:val="008C1367"/>
    <w:rsid w:val="008C2671"/>
    <w:rsid w:val="008C303F"/>
    <w:rsid w:val="008C50F0"/>
    <w:rsid w:val="008C65D1"/>
    <w:rsid w:val="008C6E4E"/>
    <w:rsid w:val="008D0289"/>
    <w:rsid w:val="008D0755"/>
    <w:rsid w:val="008D0B58"/>
    <w:rsid w:val="008D3ABC"/>
    <w:rsid w:val="008D4240"/>
    <w:rsid w:val="008D4CE2"/>
    <w:rsid w:val="008D5639"/>
    <w:rsid w:val="008E04BF"/>
    <w:rsid w:val="008E04E1"/>
    <w:rsid w:val="008E1B90"/>
    <w:rsid w:val="008E2A9B"/>
    <w:rsid w:val="008E32E9"/>
    <w:rsid w:val="008E3A01"/>
    <w:rsid w:val="008E4E7E"/>
    <w:rsid w:val="008E5D31"/>
    <w:rsid w:val="008F1C43"/>
    <w:rsid w:val="008F2630"/>
    <w:rsid w:val="008F2964"/>
    <w:rsid w:val="00901B52"/>
    <w:rsid w:val="009027BE"/>
    <w:rsid w:val="00902D52"/>
    <w:rsid w:val="0090538F"/>
    <w:rsid w:val="009057FF"/>
    <w:rsid w:val="00911DBF"/>
    <w:rsid w:val="009122AE"/>
    <w:rsid w:val="0091398E"/>
    <w:rsid w:val="00915F0E"/>
    <w:rsid w:val="009206E6"/>
    <w:rsid w:val="00921407"/>
    <w:rsid w:val="009230F0"/>
    <w:rsid w:val="00945C7E"/>
    <w:rsid w:val="0094648F"/>
    <w:rsid w:val="00946987"/>
    <w:rsid w:val="0095242C"/>
    <w:rsid w:val="0095477A"/>
    <w:rsid w:val="00954E85"/>
    <w:rsid w:val="00957289"/>
    <w:rsid w:val="0096053F"/>
    <w:rsid w:val="00961748"/>
    <w:rsid w:val="009620E7"/>
    <w:rsid w:val="00963BEF"/>
    <w:rsid w:val="00964258"/>
    <w:rsid w:val="00970D21"/>
    <w:rsid w:val="00971B2C"/>
    <w:rsid w:val="0097613D"/>
    <w:rsid w:val="00976258"/>
    <w:rsid w:val="00977A58"/>
    <w:rsid w:val="009804D7"/>
    <w:rsid w:val="00980D9E"/>
    <w:rsid w:val="00983166"/>
    <w:rsid w:val="00985345"/>
    <w:rsid w:val="00987043"/>
    <w:rsid w:val="00993107"/>
    <w:rsid w:val="00993712"/>
    <w:rsid w:val="0099501E"/>
    <w:rsid w:val="009962CA"/>
    <w:rsid w:val="009A04F0"/>
    <w:rsid w:val="009A2539"/>
    <w:rsid w:val="009A3721"/>
    <w:rsid w:val="009A39E4"/>
    <w:rsid w:val="009A4BA9"/>
    <w:rsid w:val="009A4D5D"/>
    <w:rsid w:val="009A5296"/>
    <w:rsid w:val="009A5B05"/>
    <w:rsid w:val="009B13DC"/>
    <w:rsid w:val="009B3515"/>
    <w:rsid w:val="009B6895"/>
    <w:rsid w:val="009B7C97"/>
    <w:rsid w:val="009C048D"/>
    <w:rsid w:val="009C208E"/>
    <w:rsid w:val="009C2592"/>
    <w:rsid w:val="009C2856"/>
    <w:rsid w:val="009C340D"/>
    <w:rsid w:val="009C4BE1"/>
    <w:rsid w:val="009C7BF8"/>
    <w:rsid w:val="009D02D9"/>
    <w:rsid w:val="009D1BD1"/>
    <w:rsid w:val="009D475F"/>
    <w:rsid w:val="009D75FD"/>
    <w:rsid w:val="009E2182"/>
    <w:rsid w:val="009E2BB9"/>
    <w:rsid w:val="009E3CB7"/>
    <w:rsid w:val="009E5631"/>
    <w:rsid w:val="009E6F86"/>
    <w:rsid w:val="009E79FF"/>
    <w:rsid w:val="009F2F7F"/>
    <w:rsid w:val="009F5C94"/>
    <w:rsid w:val="009F68E2"/>
    <w:rsid w:val="009F753F"/>
    <w:rsid w:val="009F7B71"/>
    <w:rsid w:val="00A01C9B"/>
    <w:rsid w:val="00A03A1E"/>
    <w:rsid w:val="00A04BD9"/>
    <w:rsid w:val="00A053DC"/>
    <w:rsid w:val="00A0639C"/>
    <w:rsid w:val="00A068F0"/>
    <w:rsid w:val="00A072A9"/>
    <w:rsid w:val="00A115F6"/>
    <w:rsid w:val="00A12244"/>
    <w:rsid w:val="00A13275"/>
    <w:rsid w:val="00A202C1"/>
    <w:rsid w:val="00A20815"/>
    <w:rsid w:val="00A22DAF"/>
    <w:rsid w:val="00A23DB6"/>
    <w:rsid w:val="00A27191"/>
    <w:rsid w:val="00A32D30"/>
    <w:rsid w:val="00A34075"/>
    <w:rsid w:val="00A34AD4"/>
    <w:rsid w:val="00A3535D"/>
    <w:rsid w:val="00A3594B"/>
    <w:rsid w:val="00A36CAD"/>
    <w:rsid w:val="00A411A2"/>
    <w:rsid w:val="00A473D0"/>
    <w:rsid w:val="00A504FD"/>
    <w:rsid w:val="00A52815"/>
    <w:rsid w:val="00A538CB"/>
    <w:rsid w:val="00A57B3E"/>
    <w:rsid w:val="00A606E0"/>
    <w:rsid w:val="00A61189"/>
    <w:rsid w:val="00A672E3"/>
    <w:rsid w:val="00A67E40"/>
    <w:rsid w:val="00A712E1"/>
    <w:rsid w:val="00A71D55"/>
    <w:rsid w:val="00A72C32"/>
    <w:rsid w:val="00A7553E"/>
    <w:rsid w:val="00A76FF3"/>
    <w:rsid w:val="00A84C19"/>
    <w:rsid w:val="00A9019C"/>
    <w:rsid w:val="00A92C76"/>
    <w:rsid w:val="00A960BE"/>
    <w:rsid w:val="00A96AF4"/>
    <w:rsid w:val="00AA2C37"/>
    <w:rsid w:val="00AA322C"/>
    <w:rsid w:val="00AA654B"/>
    <w:rsid w:val="00AA6AAF"/>
    <w:rsid w:val="00AB1FAB"/>
    <w:rsid w:val="00AB57CD"/>
    <w:rsid w:val="00AC1E2B"/>
    <w:rsid w:val="00AC2DC4"/>
    <w:rsid w:val="00AC4561"/>
    <w:rsid w:val="00AC486F"/>
    <w:rsid w:val="00AD0500"/>
    <w:rsid w:val="00AD1BCF"/>
    <w:rsid w:val="00AD1E2A"/>
    <w:rsid w:val="00AD1F60"/>
    <w:rsid w:val="00AD2BB9"/>
    <w:rsid w:val="00AD4323"/>
    <w:rsid w:val="00AD435B"/>
    <w:rsid w:val="00AD5AD1"/>
    <w:rsid w:val="00AD73D5"/>
    <w:rsid w:val="00AD787D"/>
    <w:rsid w:val="00AE020F"/>
    <w:rsid w:val="00AE1187"/>
    <w:rsid w:val="00AE2976"/>
    <w:rsid w:val="00AE6771"/>
    <w:rsid w:val="00AE679E"/>
    <w:rsid w:val="00AE7BE4"/>
    <w:rsid w:val="00AF1848"/>
    <w:rsid w:val="00AF2242"/>
    <w:rsid w:val="00AF2BF4"/>
    <w:rsid w:val="00AF3F0B"/>
    <w:rsid w:val="00AF424A"/>
    <w:rsid w:val="00AF452E"/>
    <w:rsid w:val="00AF4738"/>
    <w:rsid w:val="00AF7557"/>
    <w:rsid w:val="00AF79DD"/>
    <w:rsid w:val="00B00716"/>
    <w:rsid w:val="00B0459E"/>
    <w:rsid w:val="00B04F88"/>
    <w:rsid w:val="00B06185"/>
    <w:rsid w:val="00B07AFC"/>
    <w:rsid w:val="00B11E32"/>
    <w:rsid w:val="00B14470"/>
    <w:rsid w:val="00B15A73"/>
    <w:rsid w:val="00B17E15"/>
    <w:rsid w:val="00B2174E"/>
    <w:rsid w:val="00B23224"/>
    <w:rsid w:val="00B23F7B"/>
    <w:rsid w:val="00B30BF8"/>
    <w:rsid w:val="00B31076"/>
    <w:rsid w:val="00B36134"/>
    <w:rsid w:val="00B3786F"/>
    <w:rsid w:val="00B41128"/>
    <w:rsid w:val="00B42247"/>
    <w:rsid w:val="00B42996"/>
    <w:rsid w:val="00B44DCA"/>
    <w:rsid w:val="00B459A4"/>
    <w:rsid w:val="00B50307"/>
    <w:rsid w:val="00B50533"/>
    <w:rsid w:val="00B5548E"/>
    <w:rsid w:val="00B61E43"/>
    <w:rsid w:val="00B620C7"/>
    <w:rsid w:val="00B6229E"/>
    <w:rsid w:val="00B62737"/>
    <w:rsid w:val="00B6377C"/>
    <w:rsid w:val="00B63E09"/>
    <w:rsid w:val="00B64456"/>
    <w:rsid w:val="00B665F9"/>
    <w:rsid w:val="00B759AA"/>
    <w:rsid w:val="00B75DD6"/>
    <w:rsid w:val="00B82C20"/>
    <w:rsid w:val="00B832BA"/>
    <w:rsid w:val="00B84BEE"/>
    <w:rsid w:val="00B84ECC"/>
    <w:rsid w:val="00B87E39"/>
    <w:rsid w:val="00B91292"/>
    <w:rsid w:val="00B94BE2"/>
    <w:rsid w:val="00B9546C"/>
    <w:rsid w:val="00B9738D"/>
    <w:rsid w:val="00BA151B"/>
    <w:rsid w:val="00BA185E"/>
    <w:rsid w:val="00BB3966"/>
    <w:rsid w:val="00BB41DD"/>
    <w:rsid w:val="00BB4513"/>
    <w:rsid w:val="00BB455C"/>
    <w:rsid w:val="00BB4C30"/>
    <w:rsid w:val="00BB74B0"/>
    <w:rsid w:val="00BB74DD"/>
    <w:rsid w:val="00BB7BFC"/>
    <w:rsid w:val="00BC2150"/>
    <w:rsid w:val="00BC26AC"/>
    <w:rsid w:val="00BC37E5"/>
    <w:rsid w:val="00BC7960"/>
    <w:rsid w:val="00BD00C1"/>
    <w:rsid w:val="00BD083E"/>
    <w:rsid w:val="00BD1236"/>
    <w:rsid w:val="00BD23C5"/>
    <w:rsid w:val="00BD3C1C"/>
    <w:rsid w:val="00BD532E"/>
    <w:rsid w:val="00BD6C2E"/>
    <w:rsid w:val="00BE226F"/>
    <w:rsid w:val="00BE2CD3"/>
    <w:rsid w:val="00BE4385"/>
    <w:rsid w:val="00BF0008"/>
    <w:rsid w:val="00BF08A3"/>
    <w:rsid w:val="00BF722D"/>
    <w:rsid w:val="00C010EB"/>
    <w:rsid w:val="00C04FD7"/>
    <w:rsid w:val="00C0670A"/>
    <w:rsid w:val="00C06ED6"/>
    <w:rsid w:val="00C07A4F"/>
    <w:rsid w:val="00C10F15"/>
    <w:rsid w:val="00C115DC"/>
    <w:rsid w:val="00C1310D"/>
    <w:rsid w:val="00C143D9"/>
    <w:rsid w:val="00C15B01"/>
    <w:rsid w:val="00C15FCD"/>
    <w:rsid w:val="00C16543"/>
    <w:rsid w:val="00C16E3C"/>
    <w:rsid w:val="00C179DD"/>
    <w:rsid w:val="00C17AA0"/>
    <w:rsid w:val="00C17E7A"/>
    <w:rsid w:val="00C203AB"/>
    <w:rsid w:val="00C248EF"/>
    <w:rsid w:val="00C25187"/>
    <w:rsid w:val="00C2627C"/>
    <w:rsid w:val="00C2646D"/>
    <w:rsid w:val="00C27E8E"/>
    <w:rsid w:val="00C321E1"/>
    <w:rsid w:val="00C36AF4"/>
    <w:rsid w:val="00C3714B"/>
    <w:rsid w:val="00C37F38"/>
    <w:rsid w:val="00C41412"/>
    <w:rsid w:val="00C41C83"/>
    <w:rsid w:val="00C4569E"/>
    <w:rsid w:val="00C46D55"/>
    <w:rsid w:val="00C52AF9"/>
    <w:rsid w:val="00C52C82"/>
    <w:rsid w:val="00C52CE4"/>
    <w:rsid w:val="00C54181"/>
    <w:rsid w:val="00C54422"/>
    <w:rsid w:val="00C57995"/>
    <w:rsid w:val="00C602AE"/>
    <w:rsid w:val="00C62EF9"/>
    <w:rsid w:val="00C63E82"/>
    <w:rsid w:val="00C703BF"/>
    <w:rsid w:val="00C70F37"/>
    <w:rsid w:val="00C71A05"/>
    <w:rsid w:val="00C728F7"/>
    <w:rsid w:val="00C756B7"/>
    <w:rsid w:val="00C76B82"/>
    <w:rsid w:val="00C77550"/>
    <w:rsid w:val="00C804AE"/>
    <w:rsid w:val="00C81CE1"/>
    <w:rsid w:val="00C823A7"/>
    <w:rsid w:val="00C834BE"/>
    <w:rsid w:val="00C8390D"/>
    <w:rsid w:val="00C8506E"/>
    <w:rsid w:val="00C8561F"/>
    <w:rsid w:val="00C85A53"/>
    <w:rsid w:val="00C901E2"/>
    <w:rsid w:val="00C908A8"/>
    <w:rsid w:val="00C9169B"/>
    <w:rsid w:val="00C91F41"/>
    <w:rsid w:val="00C97A11"/>
    <w:rsid w:val="00CA09C3"/>
    <w:rsid w:val="00CA13DA"/>
    <w:rsid w:val="00CA1551"/>
    <w:rsid w:val="00CA15A1"/>
    <w:rsid w:val="00CA182D"/>
    <w:rsid w:val="00CA4154"/>
    <w:rsid w:val="00CA5FC7"/>
    <w:rsid w:val="00CA74BD"/>
    <w:rsid w:val="00CB2F96"/>
    <w:rsid w:val="00CB30C3"/>
    <w:rsid w:val="00CB3C10"/>
    <w:rsid w:val="00CB6F8F"/>
    <w:rsid w:val="00CB797E"/>
    <w:rsid w:val="00CC39A9"/>
    <w:rsid w:val="00CC3DDC"/>
    <w:rsid w:val="00CC3F08"/>
    <w:rsid w:val="00CC7B42"/>
    <w:rsid w:val="00CD2124"/>
    <w:rsid w:val="00CD2888"/>
    <w:rsid w:val="00CE22D8"/>
    <w:rsid w:val="00CE6166"/>
    <w:rsid w:val="00CE65DB"/>
    <w:rsid w:val="00CE6634"/>
    <w:rsid w:val="00CE7B1B"/>
    <w:rsid w:val="00CF2820"/>
    <w:rsid w:val="00CF2B5F"/>
    <w:rsid w:val="00CF3CD5"/>
    <w:rsid w:val="00CF4108"/>
    <w:rsid w:val="00D00FEB"/>
    <w:rsid w:val="00D02BE2"/>
    <w:rsid w:val="00D059A6"/>
    <w:rsid w:val="00D06850"/>
    <w:rsid w:val="00D06F98"/>
    <w:rsid w:val="00D06FAF"/>
    <w:rsid w:val="00D07130"/>
    <w:rsid w:val="00D07D65"/>
    <w:rsid w:val="00D11B4E"/>
    <w:rsid w:val="00D13802"/>
    <w:rsid w:val="00D169AF"/>
    <w:rsid w:val="00D20F66"/>
    <w:rsid w:val="00D227A5"/>
    <w:rsid w:val="00D23B81"/>
    <w:rsid w:val="00D2546F"/>
    <w:rsid w:val="00D277CB"/>
    <w:rsid w:val="00D30F25"/>
    <w:rsid w:val="00D30F9A"/>
    <w:rsid w:val="00D35EC9"/>
    <w:rsid w:val="00D439C6"/>
    <w:rsid w:val="00D45ACE"/>
    <w:rsid w:val="00D46891"/>
    <w:rsid w:val="00D47258"/>
    <w:rsid w:val="00D479E6"/>
    <w:rsid w:val="00D63031"/>
    <w:rsid w:val="00D65448"/>
    <w:rsid w:val="00D666DA"/>
    <w:rsid w:val="00D6684D"/>
    <w:rsid w:val="00D70382"/>
    <w:rsid w:val="00D74445"/>
    <w:rsid w:val="00D7509B"/>
    <w:rsid w:val="00D76E03"/>
    <w:rsid w:val="00D76F2D"/>
    <w:rsid w:val="00D779E9"/>
    <w:rsid w:val="00D81D74"/>
    <w:rsid w:val="00D83261"/>
    <w:rsid w:val="00D9045F"/>
    <w:rsid w:val="00D91562"/>
    <w:rsid w:val="00D92B3F"/>
    <w:rsid w:val="00D9501A"/>
    <w:rsid w:val="00D951E8"/>
    <w:rsid w:val="00D95A3B"/>
    <w:rsid w:val="00DA0F2B"/>
    <w:rsid w:val="00DA40BC"/>
    <w:rsid w:val="00DA5762"/>
    <w:rsid w:val="00DB1401"/>
    <w:rsid w:val="00DB20B0"/>
    <w:rsid w:val="00DB3E61"/>
    <w:rsid w:val="00DB4123"/>
    <w:rsid w:val="00DB6292"/>
    <w:rsid w:val="00DB7C4F"/>
    <w:rsid w:val="00DB7DA7"/>
    <w:rsid w:val="00DC0B31"/>
    <w:rsid w:val="00DC0E2D"/>
    <w:rsid w:val="00DC1292"/>
    <w:rsid w:val="00DC2741"/>
    <w:rsid w:val="00DC3A4C"/>
    <w:rsid w:val="00DC5623"/>
    <w:rsid w:val="00DC7973"/>
    <w:rsid w:val="00DD0913"/>
    <w:rsid w:val="00DD1AEA"/>
    <w:rsid w:val="00DD3929"/>
    <w:rsid w:val="00DD3BFB"/>
    <w:rsid w:val="00DD4A4E"/>
    <w:rsid w:val="00DD5F69"/>
    <w:rsid w:val="00DD7081"/>
    <w:rsid w:val="00DD770C"/>
    <w:rsid w:val="00DD7795"/>
    <w:rsid w:val="00DE1827"/>
    <w:rsid w:val="00DE71DC"/>
    <w:rsid w:val="00DE76B7"/>
    <w:rsid w:val="00DE7F66"/>
    <w:rsid w:val="00DF1504"/>
    <w:rsid w:val="00DF4379"/>
    <w:rsid w:val="00DF65B9"/>
    <w:rsid w:val="00DF7B92"/>
    <w:rsid w:val="00E000DB"/>
    <w:rsid w:val="00E0023E"/>
    <w:rsid w:val="00E00B65"/>
    <w:rsid w:val="00E00BA0"/>
    <w:rsid w:val="00E033B4"/>
    <w:rsid w:val="00E05146"/>
    <w:rsid w:val="00E10719"/>
    <w:rsid w:val="00E127A3"/>
    <w:rsid w:val="00E2424D"/>
    <w:rsid w:val="00E24DDA"/>
    <w:rsid w:val="00E253AD"/>
    <w:rsid w:val="00E305E7"/>
    <w:rsid w:val="00E30BDE"/>
    <w:rsid w:val="00E31B67"/>
    <w:rsid w:val="00E31D4D"/>
    <w:rsid w:val="00E322D0"/>
    <w:rsid w:val="00E34CEF"/>
    <w:rsid w:val="00E3550A"/>
    <w:rsid w:val="00E36E8F"/>
    <w:rsid w:val="00E417F8"/>
    <w:rsid w:val="00E42DEF"/>
    <w:rsid w:val="00E43C02"/>
    <w:rsid w:val="00E440C7"/>
    <w:rsid w:val="00E45ADF"/>
    <w:rsid w:val="00E4668E"/>
    <w:rsid w:val="00E473E7"/>
    <w:rsid w:val="00E50A13"/>
    <w:rsid w:val="00E53B1C"/>
    <w:rsid w:val="00E56B65"/>
    <w:rsid w:val="00E60EC4"/>
    <w:rsid w:val="00E611B8"/>
    <w:rsid w:val="00E62E55"/>
    <w:rsid w:val="00E65520"/>
    <w:rsid w:val="00E65BE5"/>
    <w:rsid w:val="00E66853"/>
    <w:rsid w:val="00E70698"/>
    <w:rsid w:val="00E70E3F"/>
    <w:rsid w:val="00E70FCE"/>
    <w:rsid w:val="00E73E6E"/>
    <w:rsid w:val="00E75631"/>
    <w:rsid w:val="00E76386"/>
    <w:rsid w:val="00E808ED"/>
    <w:rsid w:val="00E815E4"/>
    <w:rsid w:val="00E8238F"/>
    <w:rsid w:val="00E84D8E"/>
    <w:rsid w:val="00E84DB6"/>
    <w:rsid w:val="00E93DBD"/>
    <w:rsid w:val="00E94FF9"/>
    <w:rsid w:val="00E954E8"/>
    <w:rsid w:val="00E95BA1"/>
    <w:rsid w:val="00E96D2B"/>
    <w:rsid w:val="00E972BD"/>
    <w:rsid w:val="00EA05CC"/>
    <w:rsid w:val="00EA0660"/>
    <w:rsid w:val="00EA09A7"/>
    <w:rsid w:val="00EA1D85"/>
    <w:rsid w:val="00EA21D6"/>
    <w:rsid w:val="00EA2A24"/>
    <w:rsid w:val="00EA2F7C"/>
    <w:rsid w:val="00EA35FD"/>
    <w:rsid w:val="00EA6F02"/>
    <w:rsid w:val="00EB1504"/>
    <w:rsid w:val="00EB2A87"/>
    <w:rsid w:val="00EB4348"/>
    <w:rsid w:val="00EB519B"/>
    <w:rsid w:val="00EC01BE"/>
    <w:rsid w:val="00EC0EC9"/>
    <w:rsid w:val="00EC1561"/>
    <w:rsid w:val="00EC6BE2"/>
    <w:rsid w:val="00ED03ED"/>
    <w:rsid w:val="00ED04F1"/>
    <w:rsid w:val="00ED1D67"/>
    <w:rsid w:val="00ED21A1"/>
    <w:rsid w:val="00ED3439"/>
    <w:rsid w:val="00ED4E2F"/>
    <w:rsid w:val="00ED533A"/>
    <w:rsid w:val="00ED5755"/>
    <w:rsid w:val="00ED63C5"/>
    <w:rsid w:val="00ED7445"/>
    <w:rsid w:val="00EE0E0A"/>
    <w:rsid w:val="00EE17D3"/>
    <w:rsid w:val="00EE2324"/>
    <w:rsid w:val="00EE27B6"/>
    <w:rsid w:val="00EE41A3"/>
    <w:rsid w:val="00EE5633"/>
    <w:rsid w:val="00EE6D56"/>
    <w:rsid w:val="00EF00FB"/>
    <w:rsid w:val="00EF2A46"/>
    <w:rsid w:val="00EF35FA"/>
    <w:rsid w:val="00EF3E14"/>
    <w:rsid w:val="00EF73AF"/>
    <w:rsid w:val="00EF7885"/>
    <w:rsid w:val="00EF7E18"/>
    <w:rsid w:val="00F0071F"/>
    <w:rsid w:val="00F00D25"/>
    <w:rsid w:val="00F01D7F"/>
    <w:rsid w:val="00F020A2"/>
    <w:rsid w:val="00F06C00"/>
    <w:rsid w:val="00F06F45"/>
    <w:rsid w:val="00F071CC"/>
    <w:rsid w:val="00F116DF"/>
    <w:rsid w:val="00F12BFC"/>
    <w:rsid w:val="00F13C53"/>
    <w:rsid w:val="00F14E9A"/>
    <w:rsid w:val="00F14F60"/>
    <w:rsid w:val="00F15BB4"/>
    <w:rsid w:val="00F15C11"/>
    <w:rsid w:val="00F16A1E"/>
    <w:rsid w:val="00F208D0"/>
    <w:rsid w:val="00F24DCE"/>
    <w:rsid w:val="00F2520C"/>
    <w:rsid w:val="00F253D8"/>
    <w:rsid w:val="00F27709"/>
    <w:rsid w:val="00F32345"/>
    <w:rsid w:val="00F32948"/>
    <w:rsid w:val="00F33439"/>
    <w:rsid w:val="00F42AC5"/>
    <w:rsid w:val="00F43068"/>
    <w:rsid w:val="00F447B7"/>
    <w:rsid w:val="00F46C28"/>
    <w:rsid w:val="00F4751E"/>
    <w:rsid w:val="00F51E02"/>
    <w:rsid w:val="00F530B1"/>
    <w:rsid w:val="00F53462"/>
    <w:rsid w:val="00F535DD"/>
    <w:rsid w:val="00F53751"/>
    <w:rsid w:val="00F53D61"/>
    <w:rsid w:val="00F55004"/>
    <w:rsid w:val="00F5572F"/>
    <w:rsid w:val="00F56345"/>
    <w:rsid w:val="00F60BAD"/>
    <w:rsid w:val="00F67B60"/>
    <w:rsid w:val="00F7343F"/>
    <w:rsid w:val="00F745BF"/>
    <w:rsid w:val="00F75FAF"/>
    <w:rsid w:val="00F812D6"/>
    <w:rsid w:val="00F820AD"/>
    <w:rsid w:val="00F83945"/>
    <w:rsid w:val="00F84FAF"/>
    <w:rsid w:val="00F92299"/>
    <w:rsid w:val="00F94616"/>
    <w:rsid w:val="00F954FA"/>
    <w:rsid w:val="00F95EDF"/>
    <w:rsid w:val="00FA1741"/>
    <w:rsid w:val="00FA24D6"/>
    <w:rsid w:val="00FA3A2B"/>
    <w:rsid w:val="00FA5949"/>
    <w:rsid w:val="00FA7C7A"/>
    <w:rsid w:val="00FB02C6"/>
    <w:rsid w:val="00FB19E0"/>
    <w:rsid w:val="00FB3B11"/>
    <w:rsid w:val="00FB46FA"/>
    <w:rsid w:val="00FB4AA8"/>
    <w:rsid w:val="00FB4B98"/>
    <w:rsid w:val="00FB4F7F"/>
    <w:rsid w:val="00FB65F7"/>
    <w:rsid w:val="00FB7AEC"/>
    <w:rsid w:val="00FB7F80"/>
    <w:rsid w:val="00FC09C2"/>
    <w:rsid w:val="00FC7361"/>
    <w:rsid w:val="00FC743D"/>
    <w:rsid w:val="00FD11A0"/>
    <w:rsid w:val="00FD1966"/>
    <w:rsid w:val="00FD1B85"/>
    <w:rsid w:val="00FD3282"/>
    <w:rsid w:val="00FD5450"/>
    <w:rsid w:val="00FD72D9"/>
    <w:rsid w:val="00FE1E2E"/>
    <w:rsid w:val="00FE20C7"/>
    <w:rsid w:val="00FF0FC7"/>
    <w:rsid w:val="00FF24B3"/>
    <w:rsid w:val="00FF362A"/>
    <w:rsid w:val="00FF4F23"/>
    <w:rsid w:val="00FF6322"/>
    <w:rsid w:val="00FF78A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rsid w:val="009A0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76616">
      <w:bodyDiv w:val="1"/>
      <w:marLeft w:val="0"/>
      <w:marRight w:val="0"/>
      <w:marTop w:val="0"/>
      <w:marBottom w:val="0"/>
      <w:divBdr>
        <w:top w:val="none" w:sz="0" w:space="0" w:color="auto"/>
        <w:left w:val="none" w:sz="0" w:space="0" w:color="auto"/>
        <w:bottom w:val="none" w:sz="0" w:space="0" w:color="auto"/>
        <w:right w:val="none" w:sz="0" w:space="0" w:color="auto"/>
      </w:divBdr>
      <w:divsChild>
        <w:div w:id="906106662">
          <w:marLeft w:val="0"/>
          <w:marRight w:val="0"/>
          <w:marTop w:val="0"/>
          <w:marBottom w:val="0"/>
          <w:divBdr>
            <w:top w:val="none" w:sz="0" w:space="0" w:color="auto"/>
            <w:left w:val="none" w:sz="0" w:space="0" w:color="auto"/>
            <w:bottom w:val="none" w:sz="0" w:space="0" w:color="auto"/>
            <w:right w:val="none" w:sz="0" w:space="0" w:color="auto"/>
          </w:divBdr>
          <w:divsChild>
            <w:div w:id="1949465530">
              <w:marLeft w:val="0"/>
              <w:marRight w:val="0"/>
              <w:marTop w:val="0"/>
              <w:marBottom w:val="405"/>
              <w:divBdr>
                <w:top w:val="none" w:sz="0" w:space="0" w:color="auto"/>
                <w:left w:val="none" w:sz="0" w:space="0" w:color="auto"/>
                <w:bottom w:val="none" w:sz="0" w:space="0" w:color="auto"/>
                <w:right w:val="none" w:sz="0" w:space="0" w:color="auto"/>
              </w:divBdr>
              <w:divsChild>
                <w:div w:id="642005084">
                  <w:marLeft w:val="0"/>
                  <w:marRight w:val="0"/>
                  <w:marTop w:val="0"/>
                  <w:marBottom w:val="0"/>
                  <w:divBdr>
                    <w:top w:val="none" w:sz="0" w:space="0" w:color="auto"/>
                    <w:left w:val="none" w:sz="0" w:space="0" w:color="auto"/>
                    <w:bottom w:val="none" w:sz="0" w:space="0" w:color="auto"/>
                    <w:right w:val="none" w:sz="0" w:space="0" w:color="auto"/>
                  </w:divBdr>
                  <w:divsChild>
                    <w:div w:id="1797212733">
                      <w:marLeft w:val="0"/>
                      <w:marRight w:val="0"/>
                      <w:marTop w:val="0"/>
                      <w:marBottom w:val="120"/>
                      <w:divBdr>
                        <w:top w:val="none" w:sz="0" w:space="0" w:color="auto"/>
                        <w:left w:val="none" w:sz="0" w:space="0" w:color="auto"/>
                        <w:bottom w:val="none" w:sz="0" w:space="0" w:color="auto"/>
                        <w:right w:val="none" w:sz="0" w:space="0" w:color="auto"/>
                      </w:divBdr>
                      <w:divsChild>
                        <w:div w:id="185600263">
                          <w:marLeft w:val="0"/>
                          <w:marRight w:val="0"/>
                          <w:marTop w:val="0"/>
                          <w:marBottom w:val="0"/>
                          <w:divBdr>
                            <w:top w:val="single" w:sz="6" w:space="0" w:color="DDDDDB"/>
                            <w:left w:val="single" w:sz="6" w:space="0" w:color="DDDDDB"/>
                            <w:bottom w:val="single" w:sz="12" w:space="0" w:color="DDDDDB"/>
                            <w:right w:val="single" w:sz="12" w:space="0" w:color="DDDDDB"/>
                          </w:divBdr>
                          <w:divsChild>
                            <w:div w:id="515967771">
                              <w:marLeft w:val="0"/>
                              <w:marRight w:val="0"/>
                              <w:marTop w:val="0"/>
                              <w:marBottom w:val="0"/>
                              <w:divBdr>
                                <w:top w:val="none" w:sz="0" w:space="0" w:color="auto"/>
                                <w:left w:val="none" w:sz="0" w:space="0" w:color="auto"/>
                                <w:bottom w:val="none" w:sz="0" w:space="0" w:color="auto"/>
                                <w:right w:val="none" w:sz="0" w:space="0" w:color="auto"/>
                              </w:divBdr>
                            </w:div>
                            <w:div w:id="1746760471">
                              <w:marLeft w:val="0"/>
                              <w:marRight w:val="0"/>
                              <w:marTop w:val="0"/>
                              <w:marBottom w:val="0"/>
                              <w:divBdr>
                                <w:top w:val="single" w:sz="2" w:space="0" w:color="DDDDDB"/>
                                <w:left w:val="single" w:sz="2" w:space="0" w:color="DDDDDB"/>
                                <w:bottom w:val="single" w:sz="6" w:space="0" w:color="DDDDDB"/>
                                <w:right w:val="single" w:sz="2" w:space="0" w:color="DDDDDB"/>
                              </w:divBdr>
                              <w:divsChild>
                                <w:div w:id="134834383">
                                  <w:marLeft w:val="0"/>
                                  <w:marRight w:val="0"/>
                                  <w:marTop w:val="0"/>
                                  <w:marBottom w:val="0"/>
                                  <w:divBdr>
                                    <w:top w:val="single" w:sz="2" w:space="8" w:color="DDDDDB"/>
                                    <w:left w:val="single" w:sz="6" w:space="8" w:color="DDDDDB"/>
                                    <w:bottom w:val="single" w:sz="2" w:space="8" w:color="DDDDDB"/>
                                    <w:right w:val="single" w:sz="2" w:space="8" w:color="DDDDDB"/>
                                  </w:divBdr>
                                </w:div>
                                <w:div w:id="192610572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536893074">
                              <w:marLeft w:val="0"/>
                              <w:marRight w:val="0"/>
                              <w:marTop w:val="0"/>
                              <w:marBottom w:val="0"/>
                              <w:divBdr>
                                <w:top w:val="single" w:sz="2" w:space="0" w:color="DDDDDB"/>
                                <w:left w:val="single" w:sz="2" w:space="0" w:color="DDDDDB"/>
                                <w:bottom w:val="single" w:sz="6" w:space="0" w:color="DDDDDB"/>
                                <w:right w:val="single" w:sz="2" w:space="0" w:color="DDDDDB"/>
                              </w:divBdr>
                              <w:divsChild>
                                <w:div w:id="1622345800">
                                  <w:marLeft w:val="0"/>
                                  <w:marRight w:val="0"/>
                                  <w:marTop w:val="0"/>
                                  <w:marBottom w:val="0"/>
                                  <w:divBdr>
                                    <w:top w:val="single" w:sz="2" w:space="8" w:color="DDDDDB"/>
                                    <w:left w:val="single" w:sz="6" w:space="8" w:color="DDDDDB"/>
                                    <w:bottom w:val="single" w:sz="2" w:space="8" w:color="DDDDDB"/>
                                    <w:right w:val="single" w:sz="2" w:space="8" w:color="DDDDDB"/>
                                  </w:divBdr>
                                </w:div>
                                <w:div w:id="9975363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117283486">
                              <w:marLeft w:val="0"/>
                              <w:marRight w:val="0"/>
                              <w:marTop w:val="0"/>
                              <w:marBottom w:val="0"/>
                              <w:divBdr>
                                <w:top w:val="single" w:sz="2" w:space="0" w:color="DDDDDB"/>
                                <w:left w:val="single" w:sz="2" w:space="0" w:color="DDDDDB"/>
                                <w:bottom w:val="single" w:sz="6" w:space="0" w:color="DDDDDB"/>
                                <w:right w:val="single" w:sz="2" w:space="0" w:color="DDDDDB"/>
                              </w:divBdr>
                              <w:divsChild>
                                <w:div w:id="1278028689">
                                  <w:marLeft w:val="0"/>
                                  <w:marRight w:val="0"/>
                                  <w:marTop w:val="0"/>
                                  <w:marBottom w:val="0"/>
                                  <w:divBdr>
                                    <w:top w:val="single" w:sz="2" w:space="8" w:color="DDDDDB"/>
                                    <w:left w:val="single" w:sz="6" w:space="8" w:color="DDDDDB"/>
                                    <w:bottom w:val="single" w:sz="2" w:space="8" w:color="DDDDDB"/>
                                    <w:right w:val="single" w:sz="2" w:space="8" w:color="DDDDDB"/>
                                  </w:divBdr>
                                </w:div>
                                <w:div w:id="176037348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597523028">
                  <w:marLeft w:val="0"/>
                  <w:marRight w:val="0"/>
                  <w:marTop w:val="0"/>
                  <w:marBottom w:val="0"/>
                  <w:divBdr>
                    <w:top w:val="none" w:sz="0" w:space="0" w:color="auto"/>
                    <w:left w:val="none" w:sz="0" w:space="0" w:color="auto"/>
                    <w:bottom w:val="none" w:sz="0" w:space="0" w:color="auto"/>
                    <w:right w:val="none" w:sz="0" w:space="0" w:color="auto"/>
                  </w:divBdr>
                  <w:divsChild>
                    <w:div w:id="1241450322">
                      <w:marLeft w:val="0"/>
                      <w:marRight w:val="0"/>
                      <w:marTop w:val="0"/>
                      <w:marBottom w:val="120"/>
                      <w:divBdr>
                        <w:top w:val="none" w:sz="0" w:space="0" w:color="auto"/>
                        <w:left w:val="none" w:sz="0" w:space="0" w:color="auto"/>
                        <w:bottom w:val="none" w:sz="0" w:space="0" w:color="auto"/>
                        <w:right w:val="none" w:sz="0" w:space="0" w:color="auto"/>
                      </w:divBdr>
                      <w:divsChild>
                        <w:div w:id="283192759">
                          <w:marLeft w:val="0"/>
                          <w:marRight w:val="0"/>
                          <w:marTop w:val="0"/>
                          <w:marBottom w:val="0"/>
                          <w:divBdr>
                            <w:top w:val="single" w:sz="6" w:space="0" w:color="DDDDDB"/>
                            <w:left w:val="single" w:sz="6" w:space="0" w:color="DDDDDB"/>
                            <w:bottom w:val="single" w:sz="12" w:space="0" w:color="DDDDDB"/>
                            <w:right w:val="single" w:sz="12" w:space="0" w:color="DDDDDB"/>
                          </w:divBdr>
                          <w:divsChild>
                            <w:div w:id="1206257127">
                              <w:marLeft w:val="0"/>
                              <w:marRight w:val="0"/>
                              <w:marTop w:val="0"/>
                              <w:marBottom w:val="0"/>
                              <w:divBdr>
                                <w:top w:val="none" w:sz="0" w:space="0" w:color="auto"/>
                                <w:left w:val="none" w:sz="0" w:space="0" w:color="auto"/>
                                <w:bottom w:val="none" w:sz="0" w:space="0" w:color="auto"/>
                                <w:right w:val="none" w:sz="0" w:space="0" w:color="auto"/>
                              </w:divBdr>
                            </w:div>
                            <w:div w:id="2556415">
                              <w:marLeft w:val="0"/>
                              <w:marRight w:val="0"/>
                              <w:marTop w:val="0"/>
                              <w:marBottom w:val="0"/>
                              <w:divBdr>
                                <w:top w:val="single" w:sz="2" w:space="0" w:color="DDDDDB"/>
                                <w:left w:val="single" w:sz="2" w:space="0" w:color="DDDDDB"/>
                                <w:bottom w:val="single" w:sz="6" w:space="0" w:color="DDDDDB"/>
                                <w:right w:val="single" w:sz="2" w:space="0" w:color="DDDDDB"/>
                              </w:divBdr>
                              <w:divsChild>
                                <w:div w:id="2001686928">
                                  <w:marLeft w:val="0"/>
                                  <w:marRight w:val="0"/>
                                  <w:marTop w:val="0"/>
                                  <w:marBottom w:val="0"/>
                                  <w:divBdr>
                                    <w:top w:val="single" w:sz="2" w:space="8" w:color="DDDDDB"/>
                                    <w:left w:val="single" w:sz="6" w:space="8" w:color="DDDDDB"/>
                                    <w:bottom w:val="single" w:sz="2" w:space="8" w:color="DDDDDB"/>
                                    <w:right w:val="single" w:sz="2" w:space="8" w:color="DDDDDB"/>
                                  </w:divBdr>
                                </w:div>
                                <w:div w:id="49919573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025982929">
                              <w:marLeft w:val="0"/>
                              <w:marRight w:val="0"/>
                              <w:marTop w:val="0"/>
                              <w:marBottom w:val="0"/>
                              <w:divBdr>
                                <w:top w:val="single" w:sz="2" w:space="0" w:color="DDDDDB"/>
                                <w:left w:val="single" w:sz="2" w:space="0" w:color="DDDDDB"/>
                                <w:bottom w:val="single" w:sz="6" w:space="0" w:color="DDDDDB"/>
                                <w:right w:val="single" w:sz="2" w:space="0" w:color="DDDDDB"/>
                              </w:divBdr>
                              <w:divsChild>
                                <w:div w:id="182790011">
                                  <w:marLeft w:val="0"/>
                                  <w:marRight w:val="0"/>
                                  <w:marTop w:val="0"/>
                                  <w:marBottom w:val="0"/>
                                  <w:divBdr>
                                    <w:top w:val="single" w:sz="2" w:space="8" w:color="DDDDDB"/>
                                    <w:left w:val="single" w:sz="6" w:space="8" w:color="DDDDDB"/>
                                    <w:bottom w:val="single" w:sz="2" w:space="8" w:color="DDDDDB"/>
                                    <w:right w:val="single" w:sz="2" w:space="8" w:color="DDDDDB"/>
                                  </w:divBdr>
                                </w:div>
                                <w:div w:id="77444054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822576002">
          <w:marLeft w:val="0"/>
          <w:marRight w:val="0"/>
          <w:marTop w:val="0"/>
          <w:marBottom w:val="0"/>
          <w:divBdr>
            <w:top w:val="none" w:sz="0" w:space="0" w:color="auto"/>
            <w:left w:val="none" w:sz="0" w:space="0" w:color="auto"/>
            <w:bottom w:val="none" w:sz="0" w:space="0" w:color="auto"/>
            <w:right w:val="none" w:sz="0" w:space="0" w:color="auto"/>
          </w:divBdr>
          <w:divsChild>
            <w:div w:id="475496029">
              <w:marLeft w:val="0"/>
              <w:marRight w:val="0"/>
              <w:marTop w:val="0"/>
              <w:marBottom w:val="0"/>
              <w:divBdr>
                <w:top w:val="none" w:sz="0" w:space="0" w:color="auto"/>
                <w:left w:val="none" w:sz="0" w:space="0" w:color="auto"/>
                <w:bottom w:val="none" w:sz="0" w:space="0" w:color="auto"/>
                <w:right w:val="none" w:sz="0" w:space="0" w:color="auto"/>
              </w:divBdr>
              <w:divsChild>
                <w:div w:id="475882017">
                  <w:marLeft w:val="0"/>
                  <w:marRight w:val="1350"/>
                  <w:marTop w:val="450"/>
                  <w:marBottom w:val="450"/>
                  <w:divBdr>
                    <w:top w:val="single" w:sz="12" w:space="8" w:color="DDDDDB"/>
                    <w:left w:val="none" w:sz="0" w:space="0" w:color="auto"/>
                    <w:bottom w:val="none" w:sz="0" w:space="0" w:color="auto"/>
                    <w:right w:val="none" w:sz="0" w:space="0" w:color="auto"/>
                  </w:divBdr>
                </w:div>
                <w:div w:id="1084962010">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1300">
      <w:bodyDiv w:val="1"/>
      <w:marLeft w:val="0"/>
      <w:marRight w:val="0"/>
      <w:marTop w:val="0"/>
      <w:marBottom w:val="0"/>
      <w:divBdr>
        <w:top w:val="none" w:sz="0" w:space="0" w:color="auto"/>
        <w:left w:val="none" w:sz="0" w:space="0" w:color="auto"/>
        <w:bottom w:val="none" w:sz="0" w:space="0" w:color="auto"/>
        <w:right w:val="none" w:sz="0" w:space="0" w:color="auto"/>
      </w:divBdr>
    </w:div>
    <w:div w:id="89471995">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09070587">
      <w:bodyDiv w:val="1"/>
      <w:marLeft w:val="0"/>
      <w:marRight w:val="0"/>
      <w:marTop w:val="0"/>
      <w:marBottom w:val="0"/>
      <w:divBdr>
        <w:top w:val="none" w:sz="0" w:space="0" w:color="auto"/>
        <w:left w:val="none" w:sz="0" w:space="0" w:color="auto"/>
        <w:bottom w:val="none" w:sz="0" w:space="0" w:color="auto"/>
        <w:right w:val="none" w:sz="0" w:space="0" w:color="auto"/>
      </w:divBdr>
      <w:divsChild>
        <w:div w:id="1771195752">
          <w:marLeft w:val="0"/>
          <w:marRight w:val="0"/>
          <w:marTop w:val="0"/>
          <w:marBottom w:val="0"/>
          <w:divBdr>
            <w:top w:val="none" w:sz="0" w:space="0" w:color="auto"/>
            <w:left w:val="none" w:sz="0" w:space="0" w:color="auto"/>
            <w:bottom w:val="none" w:sz="0" w:space="0" w:color="auto"/>
            <w:right w:val="none" w:sz="0" w:space="0" w:color="auto"/>
          </w:divBdr>
          <w:divsChild>
            <w:div w:id="1584071082">
              <w:marLeft w:val="0"/>
              <w:marRight w:val="0"/>
              <w:marTop w:val="0"/>
              <w:marBottom w:val="405"/>
              <w:divBdr>
                <w:top w:val="none" w:sz="0" w:space="0" w:color="auto"/>
                <w:left w:val="none" w:sz="0" w:space="0" w:color="auto"/>
                <w:bottom w:val="none" w:sz="0" w:space="0" w:color="auto"/>
                <w:right w:val="none" w:sz="0" w:space="0" w:color="auto"/>
              </w:divBdr>
              <w:divsChild>
                <w:div w:id="940527591">
                  <w:marLeft w:val="0"/>
                  <w:marRight w:val="0"/>
                  <w:marTop w:val="0"/>
                  <w:marBottom w:val="0"/>
                  <w:divBdr>
                    <w:top w:val="none" w:sz="0" w:space="0" w:color="auto"/>
                    <w:left w:val="none" w:sz="0" w:space="0" w:color="auto"/>
                    <w:bottom w:val="none" w:sz="0" w:space="0" w:color="auto"/>
                    <w:right w:val="none" w:sz="0" w:space="0" w:color="auto"/>
                  </w:divBdr>
                  <w:divsChild>
                    <w:div w:id="182591969">
                      <w:marLeft w:val="0"/>
                      <w:marRight w:val="0"/>
                      <w:marTop w:val="0"/>
                      <w:marBottom w:val="120"/>
                      <w:divBdr>
                        <w:top w:val="none" w:sz="0" w:space="0" w:color="auto"/>
                        <w:left w:val="none" w:sz="0" w:space="0" w:color="auto"/>
                        <w:bottom w:val="none" w:sz="0" w:space="0" w:color="auto"/>
                        <w:right w:val="none" w:sz="0" w:space="0" w:color="auto"/>
                      </w:divBdr>
                      <w:divsChild>
                        <w:div w:id="443573372">
                          <w:marLeft w:val="0"/>
                          <w:marRight w:val="0"/>
                          <w:marTop w:val="0"/>
                          <w:marBottom w:val="0"/>
                          <w:divBdr>
                            <w:top w:val="single" w:sz="6" w:space="0" w:color="DDDDDB"/>
                            <w:left w:val="single" w:sz="6" w:space="0" w:color="DDDDDB"/>
                            <w:bottom w:val="single" w:sz="12" w:space="0" w:color="DDDDDB"/>
                            <w:right w:val="single" w:sz="12" w:space="0" w:color="DDDDDB"/>
                          </w:divBdr>
                          <w:divsChild>
                            <w:div w:id="814420734">
                              <w:marLeft w:val="0"/>
                              <w:marRight w:val="0"/>
                              <w:marTop w:val="0"/>
                              <w:marBottom w:val="0"/>
                              <w:divBdr>
                                <w:top w:val="single" w:sz="2" w:space="0" w:color="DDDDDB"/>
                                <w:left w:val="single" w:sz="2" w:space="0" w:color="DDDDDB"/>
                                <w:bottom w:val="single" w:sz="6" w:space="0" w:color="DDDDDB"/>
                                <w:right w:val="single" w:sz="2" w:space="0" w:color="DDDDDB"/>
                              </w:divBdr>
                              <w:divsChild>
                                <w:div w:id="1373769246">
                                  <w:marLeft w:val="0"/>
                                  <w:marRight w:val="0"/>
                                  <w:marTop w:val="0"/>
                                  <w:marBottom w:val="0"/>
                                  <w:divBdr>
                                    <w:top w:val="single" w:sz="2" w:space="8" w:color="DDDDDB"/>
                                    <w:left w:val="single" w:sz="6" w:space="8" w:color="DDDDDB"/>
                                    <w:bottom w:val="single" w:sz="2" w:space="8" w:color="DDDDDB"/>
                                    <w:right w:val="single" w:sz="2" w:space="8" w:color="DDDDDB"/>
                                  </w:divBdr>
                                </w:div>
                                <w:div w:id="4687918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11066305">
                              <w:marLeft w:val="0"/>
                              <w:marRight w:val="0"/>
                              <w:marTop w:val="0"/>
                              <w:marBottom w:val="0"/>
                              <w:divBdr>
                                <w:top w:val="single" w:sz="2" w:space="0" w:color="DDDDDB"/>
                                <w:left w:val="single" w:sz="2" w:space="0" w:color="DDDDDB"/>
                                <w:bottom w:val="single" w:sz="6" w:space="0" w:color="DDDDDB"/>
                                <w:right w:val="single" w:sz="2" w:space="0" w:color="DDDDDB"/>
                              </w:divBdr>
                              <w:divsChild>
                                <w:div w:id="774374012">
                                  <w:marLeft w:val="0"/>
                                  <w:marRight w:val="0"/>
                                  <w:marTop w:val="0"/>
                                  <w:marBottom w:val="0"/>
                                  <w:divBdr>
                                    <w:top w:val="single" w:sz="2" w:space="8" w:color="DDDDDB"/>
                                    <w:left w:val="single" w:sz="6" w:space="8" w:color="DDDDDB"/>
                                    <w:bottom w:val="single" w:sz="2" w:space="8" w:color="DDDDDB"/>
                                    <w:right w:val="single" w:sz="2" w:space="8" w:color="DDDDDB"/>
                                  </w:divBdr>
                                </w:div>
                                <w:div w:id="171510845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0263469">
                              <w:marLeft w:val="0"/>
                              <w:marRight w:val="0"/>
                              <w:marTop w:val="0"/>
                              <w:marBottom w:val="0"/>
                              <w:divBdr>
                                <w:top w:val="single" w:sz="2" w:space="0" w:color="DDDDDB"/>
                                <w:left w:val="single" w:sz="2" w:space="0" w:color="DDDDDB"/>
                                <w:bottom w:val="single" w:sz="6" w:space="0" w:color="DDDDDB"/>
                                <w:right w:val="single" w:sz="2" w:space="0" w:color="DDDDDB"/>
                              </w:divBdr>
                              <w:divsChild>
                                <w:div w:id="1623533100">
                                  <w:marLeft w:val="0"/>
                                  <w:marRight w:val="0"/>
                                  <w:marTop w:val="0"/>
                                  <w:marBottom w:val="0"/>
                                  <w:divBdr>
                                    <w:top w:val="single" w:sz="2" w:space="8" w:color="DDDDDB"/>
                                    <w:left w:val="single" w:sz="6" w:space="8" w:color="DDDDDB"/>
                                    <w:bottom w:val="single" w:sz="2" w:space="8" w:color="DDDDDB"/>
                                    <w:right w:val="single" w:sz="2" w:space="8" w:color="DDDDDB"/>
                                  </w:divBdr>
                                </w:div>
                                <w:div w:id="202212614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50571184">
                              <w:marLeft w:val="0"/>
                              <w:marRight w:val="0"/>
                              <w:marTop w:val="0"/>
                              <w:marBottom w:val="0"/>
                              <w:divBdr>
                                <w:top w:val="single" w:sz="2" w:space="0" w:color="DDDDDB"/>
                                <w:left w:val="single" w:sz="2" w:space="0" w:color="DDDDDB"/>
                                <w:bottom w:val="single" w:sz="6" w:space="0" w:color="DDDDDB"/>
                                <w:right w:val="single" w:sz="2" w:space="0" w:color="DDDDDB"/>
                              </w:divBdr>
                              <w:divsChild>
                                <w:div w:id="1854494912">
                                  <w:marLeft w:val="0"/>
                                  <w:marRight w:val="0"/>
                                  <w:marTop w:val="0"/>
                                  <w:marBottom w:val="0"/>
                                  <w:divBdr>
                                    <w:top w:val="single" w:sz="2" w:space="8" w:color="DDDDDB"/>
                                    <w:left w:val="single" w:sz="6" w:space="8" w:color="DDDDDB"/>
                                    <w:bottom w:val="single" w:sz="2" w:space="8" w:color="DDDDDB"/>
                                    <w:right w:val="single" w:sz="2" w:space="8" w:color="DDDDDB"/>
                                  </w:divBdr>
                                </w:div>
                                <w:div w:id="177767474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917178235">
                              <w:marLeft w:val="0"/>
                              <w:marRight w:val="0"/>
                              <w:marTop w:val="0"/>
                              <w:marBottom w:val="0"/>
                              <w:divBdr>
                                <w:top w:val="single" w:sz="2" w:space="0" w:color="DDDDDB"/>
                                <w:left w:val="single" w:sz="2" w:space="0" w:color="DDDDDB"/>
                                <w:bottom w:val="single" w:sz="6" w:space="0" w:color="DDDDDB"/>
                                <w:right w:val="single" w:sz="2" w:space="0" w:color="DDDDDB"/>
                              </w:divBdr>
                              <w:divsChild>
                                <w:div w:id="1660499267">
                                  <w:marLeft w:val="0"/>
                                  <w:marRight w:val="0"/>
                                  <w:marTop w:val="0"/>
                                  <w:marBottom w:val="0"/>
                                  <w:divBdr>
                                    <w:top w:val="single" w:sz="2" w:space="8" w:color="DDDDDB"/>
                                    <w:left w:val="single" w:sz="6" w:space="8" w:color="DDDDDB"/>
                                    <w:bottom w:val="single" w:sz="2" w:space="8" w:color="DDDDDB"/>
                                    <w:right w:val="single" w:sz="2" w:space="8" w:color="DDDDDB"/>
                                  </w:divBdr>
                                </w:div>
                                <w:div w:id="16224983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34912730">
                              <w:marLeft w:val="0"/>
                              <w:marRight w:val="0"/>
                              <w:marTop w:val="0"/>
                              <w:marBottom w:val="0"/>
                              <w:divBdr>
                                <w:top w:val="single" w:sz="2" w:space="0" w:color="DDDDDB"/>
                                <w:left w:val="single" w:sz="2" w:space="0" w:color="DDDDDB"/>
                                <w:bottom w:val="single" w:sz="6" w:space="0" w:color="DDDDDB"/>
                                <w:right w:val="single" w:sz="2" w:space="0" w:color="DDDDDB"/>
                              </w:divBdr>
                              <w:divsChild>
                                <w:div w:id="2111047221">
                                  <w:marLeft w:val="0"/>
                                  <w:marRight w:val="0"/>
                                  <w:marTop w:val="0"/>
                                  <w:marBottom w:val="0"/>
                                  <w:divBdr>
                                    <w:top w:val="single" w:sz="2" w:space="8" w:color="DDDDDB"/>
                                    <w:left w:val="single" w:sz="6" w:space="8" w:color="DDDDDB"/>
                                    <w:bottom w:val="single" w:sz="2" w:space="8" w:color="DDDDDB"/>
                                    <w:right w:val="single" w:sz="2" w:space="8" w:color="DDDDDB"/>
                                  </w:divBdr>
                                </w:div>
                                <w:div w:id="88074967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78242464">
                              <w:marLeft w:val="0"/>
                              <w:marRight w:val="0"/>
                              <w:marTop w:val="0"/>
                              <w:marBottom w:val="0"/>
                              <w:divBdr>
                                <w:top w:val="single" w:sz="2" w:space="0" w:color="DDDDDB"/>
                                <w:left w:val="single" w:sz="2" w:space="0" w:color="DDDDDB"/>
                                <w:bottom w:val="single" w:sz="6" w:space="0" w:color="DDDDDB"/>
                                <w:right w:val="single" w:sz="2" w:space="0" w:color="DDDDDB"/>
                              </w:divBdr>
                              <w:divsChild>
                                <w:div w:id="1193345025">
                                  <w:marLeft w:val="0"/>
                                  <w:marRight w:val="0"/>
                                  <w:marTop w:val="0"/>
                                  <w:marBottom w:val="0"/>
                                  <w:divBdr>
                                    <w:top w:val="single" w:sz="2" w:space="8" w:color="DDDDDB"/>
                                    <w:left w:val="single" w:sz="6" w:space="8" w:color="DDDDDB"/>
                                    <w:bottom w:val="single" w:sz="2" w:space="8" w:color="DDDDDB"/>
                                    <w:right w:val="single" w:sz="2" w:space="8" w:color="DDDDDB"/>
                                  </w:divBdr>
                                </w:div>
                                <w:div w:id="9406052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464665711">
                              <w:marLeft w:val="0"/>
                              <w:marRight w:val="0"/>
                              <w:marTop w:val="0"/>
                              <w:marBottom w:val="0"/>
                              <w:divBdr>
                                <w:top w:val="single" w:sz="2" w:space="0" w:color="DDDDDB"/>
                                <w:left w:val="single" w:sz="2" w:space="0" w:color="DDDDDB"/>
                                <w:bottom w:val="single" w:sz="6" w:space="0" w:color="DDDDDB"/>
                                <w:right w:val="single" w:sz="2" w:space="0" w:color="DDDDDB"/>
                              </w:divBdr>
                              <w:divsChild>
                                <w:div w:id="1996759734">
                                  <w:marLeft w:val="0"/>
                                  <w:marRight w:val="0"/>
                                  <w:marTop w:val="0"/>
                                  <w:marBottom w:val="0"/>
                                  <w:divBdr>
                                    <w:top w:val="single" w:sz="2" w:space="8" w:color="DDDDDB"/>
                                    <w:left w:val="single" w:sz="6" w:space="8" w:color="DDDDDB"/>
                                    <w:bottom w:val="single" w:sz="2" w:space="8" w:color="DDDDDB"/>
                                    <w:right w:val="single" w:sz="2" w:space="8" w:color="DDDDDB"/>
                                  </w:divBdr>
                                </w:div>
                                <w:div w:id="109297363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2024355409">
                  <w:marLeft w:val="0"/>
                  <w:marRight w:val="0"/>
                  <w:marTop w:val="0"/>
                  <w:marBottom w:val="0"/>
                  <w:divBdr>
                    <w:top w:val="none" w:sz="0" w:space="0" w:color="auto"/>
                    <w:left w:val="none" w:sz="0" w:space="0" w:color="auto"/>
                    <w:bottom w:val="none" w:sz="0" w:space="0" w:color="auto"/>
                    <w:right w:val="none" w:sz="0" w:space="0" w:color="auto"/>
                  </w:divBdr>
                  <w:divsChild>
                    <w:div w:id="228274146">
                      <w:marLeft w:val="0"/>
                      <w:marRight w:val="0"/>
                      <w:marTop w:val="0"/>
                      <w:marBottom w:val="120"/>
                      <w:divBdr>
                        <w:top w:val="none" w:sz="0" w:space="0" w:color="auto"/>
                        <w:left w:val="none" w:sz="0" w:space="0" w:color="auto"/>
                        <w:bottom w:val="none" w:sz="0" w:space="0" w:color="auto"/>
                        <w:right w:val="none" w:sz="0" w:space="0" w:color="auto"/>
                      </w:divBdr>
                      <w:divsChild>
                        <w:div w:id="1564873483">
                          <w:marLeft w:val="0"/>
                          <w:marRight w:val="0"/>
                          <w:marTop w:val="0"/>
                          <w:marBottom w:val="0"/>
                          <w:divBdr>
                            <w:top w:val="single" w:sz="6" w:space="0" w:color="DDDDDB"/>
                            <w:left w:val="single" w:sz="6" w:space="0" w:color="DDDDDB"/>
                            <w:bottom w:val="single" w:sz="12" w:space="0" w:color="DDDDDB"/>
                            <w:right w:val="single" w:sz="12" w:space="0" w:color="DDDDDB"/>
                          </w:divBdr>
                          <w:divsChild>
                            <w:div w:id="41439729">
                              <w:marLeft w:val="0"/>
                              <w:marRight w:val="0"/>
                              <w:marTop w:val="0"/>
                              <w:marBottom w:val="0"/>
                              <w:divBdr>
                                <w:top w:val="none" w:sz="0" w:space="0" w:color="auto"/>
                                <w:left w:val="none" w:sz="0" w:space="0" w:color="auto"/>
                                <w:bottom w:val="none" w:sz="0" w:space="0" w:color="auto"/>
                                <w:right w:val="none" w:sz="0" w:space="0" w:color="auto"/>
                              </w:divBdr>
                            </w:div>
                            <w:div w:id="613514073">
                              <w:marLeft w:val="0"/>
                              <w:marRight w:val="0"/>
                              <w:marTop w:val="0"/>
                              <w:marBottom w:val="0"/>
                              <w:divBdr>
                                <w:top w:val="single" w:sz="2" w:space="0" w:color="DDDDDB"/>
                                <w:left w:val="single" w:sz="2" w:space="0" w:color="DDDDDB"/>
                                <w:bottom w:val="single" w:sz="6" w:space="0" w:color="DDDDDB"/>
                                <w:right w:val="single" w:sz="2" w:space="0" w:color="DDDDDB"/>
                              </w:divBdr>
                              <w:divsChild>
                                <w:div w:id="918171181">
                                  <w:marLeft w:val="0"/>
                                  <w:marRight w:val="0"/>
                                  <w:marTop w:val="0"/>
                                  <w:marBottom w:val="0"/>
                                  <w:divBdr>
                                    <w:top w:val="single" w:sz="2" w:space="8" w:color="DDDDDB"/>
                                    <w:left w:val="single" w:sz="6" w:space="8" w:color="DDDDDB"/>
                                    <w:bottom w:val="single" w:sz="2" w:space="8" w:color="DDDDDB"/>
                                    <w:right w:val="single" w:sz="2" w:space="8" w:color="DDDDDB"/>
                                  </w:divBdr>
                                </w:div>
                                <w:div w:id="48000664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96537844">
                              <w:marLeft w:val="0"/>
                              <w:marRight w:val="0"/>
                              <w:marTop w:val="0"/>
                              <w:marBottom w:val="0"/>
                              <w:divBdr>
                                <w:top w:val="single" w:sz="2" w:space="0" w:color="DDDDDB"/>
                                <w:left w:val="single" w:sz="2" w:space="0" w:color="DDDDDB"/>
                                <w:bottom w:val="single" w:sz="6" w:space="0" w:color="DDDDDB"/>
                                <w:right w:val="single" w:sz="2" w:space="0" w:color="DDDDDB"/>
                              </w:divBdr>
                              <w:divsChild>
                                <w:div w:id="787698437">
                                  <w:marLeft w:val="0"/>
                                  <w:marRight w:val="0"/>
                                  <w:marTop w:val="0"/>
                                  <w:marBottom w:val="0"/>
                                  <w:divBdr>
                                    <w:top w:val="single" w:sz="2" w:space="8" w:color="DDDDDB"/>
                                    <w:left w:val="single" w:sz="6" w:space="8" w:color="DDDDDB"/>
                                    <w:bottom w:val="single" w:sz="2" w:space="8" w:color="DDDDDB"/>
                                    <w:right w:val="single" w:sz="2" w:space="8" w:color="DDDDDB"/>
                                  </w:divBdr>
                                </w:div>
                                <w:div w:id="7039490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2146965035">
          <w:marLeft w:val="0"/>
          <w:marRight w:val="0"/>
          <w:marTop w:val="0"/>
          <w:marBottom w:val="0"/>
          <w:divBdr>
            <w:top w:val="none" w:sz="0" w:space="0" w:color="auto"/>
            <w:left w:val="none" w:sz="0" w:space="0" w:color="auto"/>
            <w:bottom w:val="none" w:sz="0" w:space="0" w:color="auto"/>
            <w:right w:val="none" w:sz="0" w:space="0" w:color="auto"/>
          </w:divBdr>
          <w:divsChild>
            <w:div w:id="1117069104">
              <w:marLeft w:val="0"/>
              <w:marRight w:val="0"/>
              <w:marTop w:val="0"/>
              <w:marBottom w:val="0"/>
              <w:divBdr>
                <w:top w:val="none" w:sz="0" w:space="0" w:color="auto"/>
                <w:left w:val="none" w:sz="0" w:space="0" w:color="auto"/>
                <w:bottom w:val="none" w:sz="0" w:space="0" w:color="auto"/>
                <w:right w:val="none" w:sz="0" w:space="0" w:color="auto"/>
              </w:divBdr>
              <w:divsChild>
                <w:div w:id="697394684">
                  <w:marLeft w:val="0"/>
                  <w:marRight w:val="1350"/>
                  <w:marTop w:val="450"/>
                  <w:marBottom w:val="450"/>
                  <w:divBdr>
                    <w:top w:val="single" w:sz="12" w:space="8" w:color="DDDDDB"/>
                    <w:left w:val="none" w:sz="0" w:space="0" w:color="auto"/>
                    <w:bottom w:val="none" w:sz="0" w:space="0" w:color="auto"/>
                    <w:right w:val="none" w:sz="0" w:space="0" w:color="auto"/>
                  </w:divBdr>
                </w:div>
                <w:div w:id="203366410">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36883592">
      <w:bodyDiv w:val="1"/>
      <w:marLeft w:val="0"/>
      <w:marRight w:val="0"/>
      <w:marTop w:val="0"/>
      <w:marBottom w:val="0"/>
      <w:divBdr>
        <w:top w:val="none" w:sz="0" w:space="0" w:color="auto"/>
        <w:left w:val="none" w:sz="0" w:space="0" w:color="auto"/>
        <w:bottom w:val="none" w:sz="0" w:space="0" w:color="auto"/>
        <w:right w:val="none" w:sz="0" w:space="0" w:color="auto"/>
      </w:divBdr>
      <w:divsChild>
        <w:div w:id="1991058877">
          <w:marLeft w:val="0"/>
          <w:marRight w:val="0"/>
          <w:marTop w:val="0"/>
          <w:marBottom w:val="0"/>
          <w:divBdr>
            <w:top w:val="none" w:sz="0" w:space="0" w:color="auto"/>
            <w:left w:val="none" w:sz="0" w:space="0" w:color="auto"/>
            <w:bottom w:val="none" w:sz="0" w:space="0" w:color="auto"/>
            <w:right w:val="none" w:sz="0" w:space="0" w:color="auto"/>
          </w:divBdr>
          <w:divsChild>
            <w:div w:id="1516903">
              <w:marLeft w:val="0"/>
              <w:marRight w:val="0"/>
              <w:marTop w:val="0"/>
              <w:marBottom w:val="120"/>
              <w:divBdr>
                <w:top w:val="none" w:sz="0" w:space="0" w:color="auto"/>
                <w:left w:val="none" w:sz="0" w:space="0" w:color="auto"/>
                <w:bottom w:val="none" w:sz="0" w:space="0" w:color="auto"/>
                <w:right w:val="none" w:sz="0" w:space="0" w:color="auto"/>
              </w:divBdr>
              <w:divsChild>
                <w:div w:id="1998335403">
                  <w:marLeft w:val="0"/>
                  <w:marRight w:val="0"/>
                  <w:marTop w:val="0"/>
                  <w:marBottom w:val="0"/>
                  <w:divBdr>
                    <w:top w:val="single" w:sz="6" w:space="0" w:color="DDDDDB"/>
                    <w:left w:val="single" w:sz="6" w:space="0" w:color="DDDDDB"/>
                    <w:bottom w:val="single" w:sz="12" w:space="0" w:color="DDDDDB"/>
                    <w:right w:val="single" w:sz="12" w:space="0" w:color="DDDDDB"/>
                  </w:divBdr>
                  <w:divsChild>
                    <w:div w:id="729111266">
                      <w:marLeft w:val="0"/>
                      <w:marRight w:val="0"/>
                      <w:marTop w:val="0"/>
                      <w:marBottom w:val="0"/>
                      <w:divBdr>
                        <w:top w:val="single" w:sz="2" w:space="0" w:color="DDDDDB"/>
                        <w:left w:val="single" w:sz="2" w:space="0" w:color="DDDDDB"/>
                        <w:bottom w:val="single" w:sz="6" w:space="0" w:color="DDDDDB"/>
                        <w:right w:val="single" w:sz="2" w:space="0" w:color="DDDDDB"/>
                      </w:divBdr>
                      <w:divsChild>
                        <w:div w:id="1354302888">
                          <w:marLeft w:val="0"/>
                          <w:marRight w:val="0"/>
                          <w:marTop w:val="0"/>
                          <w:marBottom w:val="0"/>
                          <w:divBdr>
                            <w:top w:val="single" w:sz="2" w:space="8" w:color="DDDDDB"/>
                            <w:left w:val="single" w:sz="6" w:space="8" w:color="DDDDDB"/>
                            <w:bottom w:val="single" w:sz="2" w:space="8" w:color="DDDDDB"/>
                            <w:right w:val="single" w:sz="2" w:space="8" w:color="DDDDDB"/>
                          </w:divBdr>
                        </w:div>
                        <w:div w:id="1153718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947573">
                      <w:marLeft w:val="0"/>
                      <w:marRight w:val="0"/>
                      <w:marTop w:val="0"/>
                      <w:marBottom w:val="0"/>
                      <w:divBdr>
                        <w:top w:val="single" w:sz="2" w:space="0" w:color="DDDDDB"/>
                        <w:left w:val="single" w:sz="2" w:space="0" w:color="DDDDDB"/>
                        <w:bottom w:val="single" w:sz="6" w:space="0" w:color="DDDDDB"/>
                        <w:right w:val="single" w:sz="2" w:space="0" w:color="DDDDDB"/>
                      </w:divBdr>
                      <w:divsChild>
                        <w:div w:id="1635602258">
                          <w:marLeft w:val="0"/>
                          <w:marRight w:val="0"/>
                          <w:marTop w:val="0"/>
                          <w:marBottom w:val="0"/>
                          <w:divBdr>
                            <w:top w:val="single" w:sz="2" w:space="8" w:color="DDDDDB"/>
                            <w:left w:val="single" w:sz="6" w:space="8" w:color="DDDDDB"/>
                            <w:bottom w:val="single" w:sz="2" w:space="8" w:color="DDDDDB"/>
                            <w:right w:val="single" w:sz="2" w:space="8" w:color="DDDDDB"/>
                          </w:divBdr>
                          <w:divsChild>
                            <w:div w:id="899025930">
                              <w:marLeft w:val="0"/>
                              <w:marRight w:val="0"/>
                              <w:marTop w:val="0"/>
                              <w:marBottom w:val="0"/>
                              <w:divBdr>
                                <w:top w:val="none" w:sz="0" w:space="0" w:color="auto"/>
                                <w:left w:val="none" w:sz="0" w:space="0" w:color="auto"/>
                                <w:bottom w:val="none" w:sz="0" w:space="0" w:color="auto"/>
                                <w:right w:val="none" w:sz="0" w:space="0" w:color="auto"/>
                              </w:divBdr>
                            </w:div>
                          </w:divsChild>
                        </w:div>
                        <w:div w:id="58997437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15786812">
                      <w:marLeft w:val="0"/>
                      <w:marRight w:val="0"/>
                      <w:marTop w:val="0"/>
                      <w:marBottom w:val="0"/>
                      <w:divBdr>
                        <w:top w:val="single" w:sz="2" w:space="0" w:color="DDDDDB"/>
                        <w:left w:val="single" w:sz="2" w:space="0" w:color="DDDDDB"/>
                        <w:bottom w:val="single" w:sz="6" w:space="0" w:color="DDDDDB"/>
                        <w:right w:val="single" w:sz="2" w:space="0" w:color="DDDDDB"/>
                      </w:divBdr>
                      <w:divsChild>
                        <w:div w:id="1495418467">
                          <w:marLeft w:val="0"/>
                          <w:marRight w:val="0"/>
                          <w:marTop w:val="0"/>
                          <w:marBottom w:val="0"/>
                          <w:divBdr>
                            <w:top w:val="single" w:sz="2" w:space="8" w:color="DDDDDB"/>
                            <w:left w:val="single" w:sz="6" w:space="8" w:color="DDDDDB"/>
                            <w:bottom w:val="single" w:sz="2" w:space="8" w:color="DDDDDB"/>
                            <w:right w:val="single" w:sz="2" w:space="8" w:color="DDDDDB"/>
                          </w:divBdr>
                        </w:div>
                        <w:div w:id="181563854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4337018">
                      <w:marLeft w:val="0"/>
                      <w:marRight w:val="0"/>
                      <w:marTop w:val="0"/>
                      <w:marBottom w:val="0"/>
                      <w:divBdr>
                        <w:top w:val="single" w:sz="2" w:space="0" w:color="DDDDDB"/>
                        <w:left w:val="single" w:sz="2" w:space="0" w:color="DDDDDB"/>
                        <w:bottom w:val="single" w:sz="6" w:space="0" w:color="DDDDDB"/>
                        <w:right w:val="single" w:sz="2" w:space="0" w:color="DDDDDB"/>
                      </w:divBdr>
                      <w:divsChild>
                        <w:div w:id="1728600619">
                          <w:marLeft w:val="0"/>
                          <w:marRight w:val="0"/>
                          <w:marTop w:val="0"/>
                          <w:marBottom w:val="0"/>
                          <w:divBdr>
                            <w:top w:val="single" w:sz="2" w:space="8" w:color="DDDDDB"/>
                            <w:left w:val="single" w:sz="6" w:space="8" w:color="DDDDDB"/>
                            <w:bottom w:val="single" w:sz="2" w:space="8" w:color="DDDDDB"/>
                            <w:right w:val="single" w:sz="2" w:space="8" w:color="DDDDDB"/>
                          </w:divBdr>
                        </w:div>
                        <w:div w:id="106241104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78756047">
                      <w:marLeft w:val="0"/>
                      <w:marRight w:val="0"/>
                      <w:marTop w:val="0"/>
                      <w:marBottom w:val="0"/>
                      <w:divBdr>
                        <w:top w:val="single" w:sz="2" w:space="0" w:color="DDDDDB"/>
                        <w:left w:val="single" w:sz="2" w:space="0" w:color="DDDDDB"/>
                        <w:bottom w:val="single" w:sz="6" w:space="0" w:color="DDDDDB"/>
                        <w:right w:val="single" w:sz="2" w:space="0" w:color="DDDDDB"/>
                      </w:divBdr>
                      <w:divsChild>
                        <w:div w:id="610742095">
                          <w:marLeft w:val="0"/>
                          <w:marRight w:val="0"/>
                          <w:marTop w:val="0"/>
                          <w:marBottom w:val="0"/>
                          <w:divBdr>
                            <w:top w:val="single" w:sz="2" w:space="8" w:color="DDDDDB"/>
                            <w:left w:val="single" w:sz="6" w:space="8" w:color="DDDDDB"/>
                            <w:bottom w:val="single" w:sz="2" w:space="8" w:color="DDDDDB"/>
                            <w:right w:val="single" w:sz="2" w:space="8" w:color="DDDDDB"/>
                          </w:divBdr>
                        </w:div>
                        <w:div w:id="183783821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74805450">
                      <w:marLeft w:val="0"/>
                      <w:marRight w:val="0"/>
                      <w:marTop w:val="0"/>
                      <w:marBottom w:val="0"/>
                      <w:divBdr>
                        <w:top w:val="single" w:sz="2" w:space="0" w:color="DDDDDB"/>
                        <w:left w:val="single" w:sz="2" w:space="0" w:color="DDDDDB"/>
                        <w:bottom w:val="single" w:sz="6" w:space="0" w:color="DDDDDB"/>
                        <w:right w:val="single" w:sz="2" w:space="0" w:color="DDDDDB"/>
                      </w:divBdr>
                      <w:divsChild>
                        <w:div w:id="1610972238">
                          <w:marLeft w:val="0"/>
                          <w:marRight w:val="0"/>
                          <w:marTop w:val="0"/>
                          <w:marBottom w:val="0"/>
                          <w:divBdr>
                            <w:top w:val="single" w:sz="2" w:space="8" w:color="DDDDDB"/>
                            <w:left w:val="single" w:sz="6" w:space="8" w:color="DDDDDB"/>
                            <w:bottom w:val="single" w:sz="2" w:space="8" w:color="DDDDDB"/>
                            <w:right w:val="single" w:sz="2" w:space="8" w:color="DDDDDB"/>
                          </w:divBdr>
                        </w:div>
                        <w:div w:id="146276827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98851159">
                      <w:marLeft w:val="0"/>
                      <w:marRight w:val="0"/>
                      <w:marTop w:val="0"/>
                      <w:marBottom w:val="0"/>
                      <w:divBdr>
                        <w:top w:val="single" w:sz="2" w:space="0" w:color="DDDDDB"/>
                        <w:left w:val="single" w:sz="2" w:space="0" w:color="DDDDDB"/>
                        <w:bottom w:val="single" w:sz="6" w:space="0" w:color="DDDDDB"/>
                        <w:right w:val="single" w:sz="2" w:space="0" w:color="DDDDDB"/>
                      </w:divBdr>
                      <w:divsChild>
                        <w:div w:id="226692513">
                          <w:marLeft w:val="0"/>
                          <w:marRight w:val="0"/>
                          <w:marTop w:val="0"/>
                          <w:marBottom w:val="0"/>
                          <w:divBdr>
                            <w:top w:val="single" w:sz="2" w:space="8" w:color="DDDDDB"/>
                            <w:left w:val="single" w:sz="6" w:space="8" w:color="DDDDDB"/>
                            <w:bottom w:val="single" w:sz="2" w:space="8" w:color="DDDDDB"/>
                            <w:right w:val="single" w:sz="2" w:space="8" w:color="DDDDDB"/>
                          </w:divBdr>
                        </w:div>
                        <w:div w:id="159346393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36968831">
                      <w:marLeft w:val="0"/>
                      <w:marRight w:val="0"/>
                      <w:marTop w:val="0"/>
                      <w:marBottom w:val="0"/>
                      <w:divBdr>
                        <w:top w:val="single" w:sz="2" w:space="0" w:color="DDDDDB"/>
                        <w:left w:val="single" w:sz="2" w:space="0" w:color="DDDDDB"/>
                        <w:bottom w:val="single" w:sz="6" w:space="0" w:color="DDDDDB"/>
                        <w:right w:val="single" w:sz="2" w:space="0" w:color="DDDDDB"/>
                      </w:divBdr>
                      <w:divsChild>
                        <w:div w:id="1668635084">
                          <w:marLeft w:val="0"/>
                          <w:marRight w:val="0"/>
                          <w:marTop w:val="0"/>
                          <w:marBottom w:val="0"/>
                          <w:divBdr>
                            <w:top w:val="single" w:sz="2" w:space="8" w:color="DDDDDB"/>
                            <w:left w:val="single" w:sz="6" w:space="8" w:color="DDDDDB"/>
                            <w:bottom w:val="single" w:sz="2" w:space="8" w:color="DDDDDB"/>
                            <w:right w:val="single" w:sz="2" w:space="8" w:color="DDDDDB"/>
                          </w:divBdr>
                        </w:div>
                        <w:div w:id="16077478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325620657">
                      <w:marLeft w:val="0"/>
                      <w:marRight w:val="0"/>
                      <w:marTop w:val="0"/>
                      <w:marBottom w:val="0"/>
                      <w:divBdr>
                        <w:top w:val="single" w:sz="2" w:space="0" w:color="DDDDDB"/>
                        <w:left w:val="single" w:sz="2" w:space="0" w:color="DDDDDB"/>
                        <w:bottom w:val="single" w:sz="6" w:space="0" w:color="DDDDDB"/>
                        <w:right w:val="single" w:sz="2" w:space="0" w:color="DDDDDB"/>
                      </w:divBdr>
                      <w:divsChild>
                        <w:div w:id="860775721">
                          <w:marLeft w:val="0"/>
                          <w:marRight w:val="0"/>
                          <w:marTop w:val="0"/>
                          <w:marBottom w:val="0"/>
                          <w:divBdr>
                            <w:top w:val="single" w:sz="2" w:space="8" w:color="DDDDDB"/>
                            <w:left w:val="single" w:sz="6" w:space="8" w:color="DDDDDB"/>
                            <w:bottom w:val="single" w:sz="2" w:space="8" w:color="DDDDDB"/>
                            <w:right w:val="single" w:sz="2" w:space="8" w:color="DDDDDB"/>
                          </w:divBdr>
                        </w:div>
                        <w:div w:id="205561291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529417284">
                      <w:marLeft w:val="0"/>
                      <w:marRight w:val="0"/>
                      <w:marTop w:val="0"/>
                      <w:marBottom w:val="0"/>
                      <w:divBdr>
                        <w:top w:val="single" w:sz="2" w:space="0" w:color="DDDDDB"/>
                        <w:left w:val="single" w:sz="2" w:space="0" w:color="DDDDDB"/>
                        <w:bottom w:val="single" w:sz="6" w:space="0" w:color="DDDDDB"/>
                        <w:right w:val="single" w:sz="2" w:space="0" w:color="DDDDDB"/>
                      </w:divBdr>
                      <w:divsChild>
                        <w:div w:id="2082557514">
                          <w:marLeft w:val="0"/>
                          <w:marRight w:val="0"/>
                          <w:marTop w:val="0"/>
                          <w:marBottom w:val="0"/>
                          <w:divBdr>
                            <w:top w:val="single" w:sz="2" w:space="8" w:color="DDDDDB"/>
                            <w:left w:val="single" w:sz="6" w:space="8" w:color="DDDDDB"/>
                            <w:bottom w:val="single" w:sz="2" w:space="8" w:color="DDDDDB"/>
                            <w:right w:val="single" w:sz="2" w:space="8" w:color="DDDDDB"/>
                          </w:divBdr>
                        </w:div>
                        <w:div w:id="26975146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803382731">
                      <w:marLeft w:val="0"/>
                      <w:marRight w:val="0"/>
                      <w:marTop w:val="0"/>
                      <w:marBottom w:val="0"/>
                      <w:divBdr>
                        <w:top w:val="single" w:sz="2" w:space="0" w:color="DDDDDB"/>
                        <w:left w:val="single" w:sz="2" w:space="0" w:color="DDDDDB"/>
                        <w:bottom w:val="single" w:sz="6" w:space="0" w:color="DDDDDB"/>
                        <w:right w:val="single" w:sz="2" w:space="0" w:color="DDDDDB"/>
                      </w:divBdr>
                      <w:divsChild>
                        <w:div w:id="252126466">
                          <w:marLeft w:val="0"/>
                          <w:marRight w:val="0"/>
                          <w:marTop w:val="0"/>
                          <w:marBottom w:val="0"/>
                          <w:divBdr>
                            <w:top w:val="single" w:sz="2" w:space="8" w:color="DDDDDB"/>
                            <w:left w:val="single" w:sz="6" w:space="8" w:color="DDDDDB"/>
                            <w:bottom w:val="single" w:sz="2" w:space="8" w:color="DDDDDB"/>
                            <w:right w:val="single" w:sz="2" w:space="8" w:color="DDDDDB"/>
                          </w:divBdr>
                        </w:div>
                        <w:div w:id="116936443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51996943">
                      <w:marLeft w:val="0"/>
                      <w:marRight w:val="0"/>
                      <w:marTop w:val="0"/>
                      <w:marBottom w:val="0"/>
                      <w:divBdr>
                        <w:top w:val="single" w:sz="2" w:space="0" w:color="DDDDDB"/>
                        <w:left w:val="single" w:sz="2" w:space="0" w:color="DDDDDB"/>
                        <w:bottom w:val="single" w:sz="6" w:space="0" w:color="DDDDDB"/>
                        <w:right w:val="single" w:sz="2" w:space="0" w:color="DDDDDB"/>
                      </w:divBdr>
                      <w:divsChild>
                        <w:div w:id="1700274106">
                          <w:marLeft w:val="0"/>
                          <w:marRight w:val="0"/>
                          <w:marTop w:val="0"/>
                          <w:marBottom w:val="0"/>
                          <w:divBdr>
                            <w:top w:val="single" w:sz="2" w:space="8" w:color="DDDDDB"/>
                            <w:left w:val="single" w:sz="6" w:space="8" w:color="DDDDDB"/>
                            <w:bottom w:val="single" w:sz="2" w:space="8" w:color="DDDDDB"/>
                            <w:right w:val="single" w:sz="2" w:space="8" w:color="DDDDDB"/>
                          </w:divBdr>
                        </w:div>
                        <w:div w:id="101098589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093354725">
          <w:marLeft w:val="0"/>
          <w:marRight w:val="0"/>
          <w:marTop w:val="0"/>
          <w:marBottom w:val="0"/>
          <w:divBdr>
            <w:top w:val="none" w:sz="0" w:space="0" w:color="auto"/>
            <w:left w:val="none" w:sz="0" w:space="0" w:color="auto"/>
            <w:bottom w:val="none" w:sz="0" w:space="0" w:color="auto"/>
            <w:right w:val="none" w:sz="0" w:space="0" w:color="auto"/>
          </w:divBdr>
          <w:divsChild>
            <w:div w:id="612248864">
              <w:marLeft w:val="0"/>
              <w:marRight w:val="0"/>
              <w:marTop w:val="0"/>
              <w:marBottom w:val="120"/>
              <w:divBdr>
                <w:top w:val="none" w:sz="0" w:space="0" w:color="auto"/>
                <w:left w:val="none" w:sz="0" w:space="0" w:color="auto"/>
                <w:bottom w:val="none" w:sz="0" w:space="0" w:color="auto"/>
                <w:right w:val="none" w:sz="0" w:space="0" w:color="auto"/>
              </w:divBdr>
              <w:divsChild>
                <w:div w:id="1125806245">
                  <w:marLeft w:val="0"/>
                  <w:marRight w:val="0"/>
                  <w:marTop w:val="0"/>
                  <w:marBottom w:val="0"/>
                  <w:divBdr>
                    <w:top w:val="single" w:sz="6" w:space="0" w:color="DDDDDB"/>
                    <w:left w:val="single" w:sz="6" w:space="0" w:color="DDDDDB"/>
                    <w:bottom w:val="single" w:sz="12" w:space="0" w:color="DDDDDB"/>
                    <w:right w:val="single" w:sz="12" w:space="0" w:color="DDDDDB"/>
                  </w:divBdr>
                  <w:divsChild>
                    <w:div w:id="1164323886">
                      <w:marLeft w:val="0"/>
                      <w:marRight w:val="0"/>
                      <w:marTop w:val="0"/>
                      <w:marBottom w:val="0"/>
                      <w:divBdr>
                        <w:top w:val="none" w:sz="0" w:space="0" w:color="auto"/>
                        <w:left w:val="none" w:sz="0" w:space="0" w:color="auto"/>
                        <w:bottom w:val="none" w:sz="0" w:space="0" w:color="auto"/>
                        <w:right w:val="none" w:sz="0" w:space="0" w:color="auto"/>
                      </w:divBdr>
                    </w:div>
                    <w:div w:id="402871617">
                      <w:marLeft w:val="0"/>
                      <w:marRight w:val="0"/>
                      <w:marTop w:val="0"/>
                      <w:marBottom w:val="0"/>
                      <w:divBdr>
                        <w:top w:val="single" w:sz="2" w:space="0" w:color="DDDDDB"/>
                        <w:left w:val="single" w:sz="2" w:space="0" w:color="DDDDDB"/>
                        <w:bottom w:val="single" w:sz="6" w:space="0" w:color="DDDDDB"/>
                        <w:right w:val="single" w:sz="2" w:space="0" w:color="DDDDDB"/>
                      </w:divBdr>
                      <w:divsChild>
                        <w:div w:id="2130782424">
                          <w:marLeft w:val="0"/>
                          <w:marRight w:val="0"/>
                          <w:marTop w:val="0"/>
                          <w:marBottom w:val="0"/>
                          <w:divBdr>
                            <w:top w:val="single" w:sz="2" w:space="8" w:color="DDDDDB"/>
                            <w:left w:val="single" w:sz="6" w:space="8" w:color="DDDDDB"/>
                            <w:bottom w:val="single" w:sz="2" w:space="8" w:color="DDDDDB"/>
                            <w:right w:val="single" w:sz="2" w:space="8" w:color="DDDDDB"/>
                          </w:divBdr>
                        </w:div>
                        <w:div w:id="1593886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72940399">
                      <w:marLeft w:val="0"/>
                      <w:marRight w:val="0"/>
                      <w:marTop w:val="0"/>
                      <w:marBottom w:val="0"/>
                      <w:divBdr>
                        <w:top w:val="single" w:sz="2" w:space="0" w:color="DDDDDB"/>
                        <w:left w:val="single" w:sz="2" w:space="0" w:color="DDDDDB"/>
                        <w:bottom w:val="single" w:sz="6" w:space="0" w:color="DDDDDB"/>
                        <w:right w:val="single" w:sz="2" w:space="0" w:color="DDDDDB"/>
                      </w:divBdr>
                      <w:divsChild>
                        <w:div w:id="1218475102">
                          <w:marLeft w:val="0"/>
                          <w:marRight w:val="0"/>
                          <w:marTop w:val="0"/>
                          <w:marBottom w:val="0"/>
                          <w:divBdr>
                            <w:top w:val="single" w:sz="2" w:space="8" w:color="DDDDDB"/>
                            <w:left w:val="single" w:sz="6" w:space="8" w:color="DDDDDB"/>
                            <w:bottom w:val="single" w:sz="2" w:space="8" w:color="DDDDDB"/>
                            <w:right w:val="single" w:sz="2" w:space="8" w:color="DDDDDB"/>
                          </w:divBdr>
                        </w:div>
                      </w:divsChild>
                    </w:div>
                  </w:divsChild>
                </w:div>
              </w:divsChild>
            </w:div>
          </w:divsChild>
        </w:div>
      </w:divsChild>
    </w:div>
    <w:div w:id="394401195">
      <w:bodyDiv w:val="1"/>
      <w:marLeft w:val="0"/>
      <w:marRight w:val="0"/>
      <w:marTop w:val="0"/>
      <w:marBottom w:val="0"/>
      <w:divBdr>
        <w:top w:val="none" w:sz="0" w:space="0" w:color="auto"/>
        <w:left w:val="none" w:sz="0" w:space="0" w:color="auto"/>
        <w:bottom w:val="none" w:sz="0" w:space="0" w:color="auto"/>
        <w:right w:val="none" w:sz="0" w:space="0" w:color="auto"/>
      </w:divBdr>
    </w:div>
    <w:div w:id="403795298">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584917002">
      <w:bodyDiv w:val="1"/>
      <w:marLeft w:val="0"/>
      <w:marRight w:val="0"/>
      <w:marTop w:val="0"/>
      <w:marBottom w:val="0"/>
      <w:divBdr>
        <w:top w:val="none" w:sz="0" w:space="0" w:color="auto"/>
        <w:left w:val="none" w:sz="0" w:space="0" w:color="auto"/>
        <w:bottom w:val="none" w:sz="0" w:space="0" w:color="auto"/>
        <w:right w:val="none" w:sz="0" w:space="0" w:color="auto"/>
      </w:divBdr>
    </w:div>
    <w:div w:id="630130357">
      <w:bodyDiv w:val="1"/>
      <w:marLeft w:val="0"/>
      <w:marRight w:val="0"/>
      <w:marTop w:val="0"/>
      <w:marBottom w:val="0"/>
      <w:divBdr>
        <w:top w:val="none" w:sz="0" w:space="0" w:color="auto"/>
        <w:left w:val="none" w:sz="0" w:space="0" w:color="auto"/>
        <w:bottom w:val="none" w:sz="0" w:space="0" w:color="auto"/>
        <w:right w:val="none" w:sz="0" w:space="0" w:color="auto"/>
      </w:divBdr>
    </w:div>
    <w:div w:id="675687571">
      <w:bodyDiv w:val="1"/>
      <w:marLeft w:val="0"/>
      <w:marRight w:val="0"/>
      <w:marTop w:val="0"/>
      <w:marBottom w:val="0"/>
      <w:divBdr>
        <w:top w:val="none" w:sz="0" w:space="0" w:color="auto"/>
        <w:left w:val="none" w:sz="0" w:space="0" w:color="auto"/>
        <w:bottom w:val="none" w:sz="0" w:space="0" w:color="auto"/>
        <w:right w:val="none" w:sz="0" w:space="0" w:color="auto"/>
      </w:divBdr>
    </w:div>
    <w:div w:id="689532532">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3708731">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53695357">
      <w:bodyDiv w:val="1"/>
      <w:marLeft w:val="0"/>
      <w:marRight w:val="0"/>
      <w:marTop w:val="0"/>
      <w:marBottom w:val="0"/>
      <w:divBdr>
        <w:top w:val="none" w:sz="0" w:space="0" w:color="auto"/>
        <w:left w:val="none" w:sz="0" w:space="0" w:color="auto"/>
        <w:bottom w:val="none" w:sz="0" w:space="0" w:color="auto"/>
        <w:right w:val="none" w:sz="0" w:space="0" w:color="auto"/>
      </w:divBdr>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4193">
      <w:bodyDiv w:val="1"/>
      <w:marLeft w:val="0"/>
      <w:marRight w:val="0"/>
      <w:marTop w:val="0"/>
      <w:marBottom w:val="0"/>
      <w:divBdr>
        <w:top w:val="none" w:sz="0" w:space="0" w:color="auto"/>
        <w:left w:val="none" w:sz="0" w:space="0" w:color="auto"/>
        <w:bottom w:val="none" w:sz="0" w:space="0" w:color="auto"/>
        <w:right w:val="none" w:sz="0" w:space="0" w:color="auto"/>
      </w:divBdr>
    </w:div>
    <w:div w:id="1173689152">
      <w:bodyDiv w:val="1"/>
      <w:marLeft w:val="0"/>
      <w:marRight w:val="0"/>
      <w:marTop w:val="0"/>
      <w:marBottom w:val="0"/>
      <w:divBdr>
        <w:top w:val="none" w:sz="0" w:space="0" w:color="auto"/>
        <w:left w:val="none" w:sz="0" w:space="0" w:color="auto"/>
        <w:bottom w:val="none" w:sz="0" w:space="0" w:color="auto"/>
        <w:right w:val="none" w:sz="0" w:space="0" w:color="auto"/>
      </w:divBdr>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33464508">
      <w:bodyDiv w:val="1"/>
      <w:marLeft w:val="0"/>
      <w:marRight w:val="0"/>
      <w:marTop w:val="0"/>
      <w:marBottom w:val="0"/>
      <w:divBdr>
        <w:top w:val="none" w:sz="0" w:space="0" w:color="auto"/>
        <w:left w:val="none" w:sz="0" w:space="0" w:color="auto"/>
        <w:bottom w:val="none" w:sz="0" w:space="0" w:color="auto"/>
        <w:right w:val="none" w:sz="0" w:space="0" w:color="auto"/>
      </w:divBdr>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37615176">
      <w:bodyDiv w:val="1"/>
      <w:marLeft w:val="0"/>
      <w:marRight w:val="0"/>
      <w:marTop w:val="0"/>
      <w:marBottom w:val="0"/>
      <w:divBdr>
        <w:top w:val="none" w:sz="0" w:space="0" w:color="auto"/>
        <w:left w:val="none" w:sz="0" w:space="0" w:color="auto"/>
        <w:bottom w:val="none" w:sz="0" w:space="0" w:color="auto"/>
        <w:right w:val="none" w:sz="0" w:space="0" w:color="auto"/>
      </w:divBdr>
      <w:divsChild>
        <w:div w:id="1100679362">
          <w:marLeft w:val="0"/>
          <w:marRight w:val="0"/>
          <w:marTop w:val="0"/>
          <w:marBottom w:val="0"/>
          <w:divBdr>
            <w:top w:val="none" w:sz="0" w:space="0" w:color="auto"/>
            <w:left w:val="none" w:sz="0" w:space="0" w:color="auto"/>
            <w:bottom w:val="none" w:sz="0" w:space="0" w:color="auto"/>
            <w:right w:val="none" w:sz="0" w:space="0" w:color="auto"/>
          </w:divBdr>
        </w:div>
        <w:div w:id="982659664">
          <w:marLeft w:val="0"/>
          <w:marRight w:val="0"/>
          <w:marTop w:val="0"/>
          <w:marBottom w:val="0"/>
          <w:divBdr>
            <w:top w:val="single" w:sz="6" w:space="0" w:color="DDDDDB"/>
            <w:left w:val="single" w:sz="6" w:space="0" w:color="DDDDDB"/>
            <w:bottom w:val="single" w:sz="6" w:space="0" w:color="DDDDDB"/>
            <w:right w:val="single" w:sz="6" w:space="0" w:color="DDDDDB"/>
          </w:divBdr>
          <w:divsChild>
            <w:div w:id="1938560966">
              <w:marLeft w:val="0"/>
              <w:marRight w:val="0"/>
              <w:marTop w:val="0"/>
              <w:marBottom w:val="0"/>
              <w:divBdr>
                <w:top w:val="single" w:sz="2" w:space="8" w:color="DDDDDB"/>
                <w:left w:val="single" w:sz="6" w:space="8" w:color="DDDDDB"/>
                <w:bottom w:val="single" w:sz="6" w:space="8" w:color="DDDDDB"/>
                <w:right w:val="single" w:sz="2" w:space="8" w:color="DDDDDB"/>
              </w:divBdr>
            </w:div>
            <w:div w:id="102118770">
              <w:marLeft w:val="0"/>
              <w:marRight w:val="0"/>
              <w:marTop w:val="0"/>
              <w:marBottom w:val="0"/>
              <w:divBdr>
                <w:top w:val="single" w:sz="2" w:space="8" w:color="DDDDDB"/>
                <w:left w:val="single" w:sz="6" w:space="8" w:color="DDDDDB"/>
                <w:bottom w:val="single" w:sz="6" w:space="8" w:color="DDDDDB"/>
                <w:right w:val="single" w:sz="2" w:space="8" w:color="DDDDDB"/>
              </w:divBdr>
            </w:div>
            <w:div w:id="1895582990">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891189199">
          <w:marLeft w:val="0"/>
          <w:marRight w:val="0"/>
          <w:marTop w:val="0"/>
          <w:marBottom w:val="0"/>
          <w:divBdr>
            <w:top w:val="none" w:sz="0" w:space="0" w:color="auto"/>
            <w:left w:val="none" w:sz="0" w:space="0" w:color="auto"/>
            <w:bottom w:val="none" w:sz="0" w:space="0" w:color="auto"/>
            <w:right w:val="none" w:sz="0" w:space="0" w:color="auto"/>
          </w:divBdr>
          <w:divsChild>
            <w:div w:id="12927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2263">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8525">
      <w:bodyDiv w:val="1"/>
      <w:marLeft w:val="0"/>
      <w:marRight w:val="0"/>
      <w:marTop w:val="0"/>
      <w:marBottom w:val="0"/>
      <w:divBdr>
        <w:top w:val="none" w:sz="0" w:space="0" w:color="auto"/>
        <w:left w:val="none" w:sz="0" w:space="0" w:color="auto"/>
        <w:bottom w:val="none" w:sz="0" w:space="0" w:color="auto"/>
        <w:right w:val="none" w:sz="0" w:space="0" w:color="auto"/>
      </w:divBdr>
      <w:divsChild>
        <w:div w:id="265769089">
          <w:marLeft w:val="0"/>
          <w:marRight w:val="0"/>
          <w:marTop w:val="0"/>
          <w:marBottom w:val="0"/>
          <w:divBdr>
            <w:top w:val="none" w:sz="0" w:space="0" w:color="auto"/>
            <w:left w:val="none" w:sz="0" w:space="0" w:color="auto"/>
            <w:bottom w:val="none" w:sz="0" w:space="0" w:color="auto"/>
            <w:right w:val="none" w:sz="0" w:space="0" w:color="auto"/>
          </w:divBdr>
          <w:divsChild>
            <w:div w:id="1005863050">
              <w:marLeft w:val="0"/>
              <w:marRight w:val="0"/>
              <w:marTop w:val="0"/>
              <w:marBottom w:val="405"/>
              <w:divBdr>
                <w:top w:val="none" w:sz="0" w:space="0" w:color="auto"/>
                <w:left w:val="none" w:sz="0" w:space="0" w:color="auto"/>
                <w:bottom w:val="none" w:sz="0" w:space="0" w:color="auto"/>
                <w:right w:val="none" w:sz="0" w:space="0" w:color="auto"/>
              </w:divBdr>
              <w:divsChild>
                <w:div w:id="1420759711">
                  <w:marLeft w:val="0"/>
                  <w:marRight w:val="0"/>
                  <w:marTop w:val="0"/>
                  <w:marBottom w:val="0"/>
                  <w:divBdr>
                    <w:top w:val="none" w:sz="0" w:space="0" w:color="auto"/>
                    <w:left w:val="none" w:sz="0" w:space="0" w:color="auto"/>
                    <w:bottom w:val="none" w:sz="0" w:space="0" w:color="auto"/>
                    <w:right w:val="none" w:sz="0" w:space="0" w:color="auto"/>
                  </w:divBdr>
                  <w:divsChild>
                    <w:div w:id="1483042409">
                      <w:marLeft w:val="0"/>
                      <w:marRight w:val="0"/>
                      <w:marTop w:val="0"/>
                      <w:marBottom w:val="120"/>
                      <w:divBdr>
                        <w:top w:val="none" w:sz="0" w:space="0" w:color="auto"/>
                        <w:left w:val="none" w:sz="0" w:space="0" w:color="auto"/>
                        <w:bottom w:val="none" w:sz="0" w:space="0" w:color="auto"/>
                        <w:right w:val="none" w:sz="0" w:space="0" w:color="auto"/>
                      </w:divBdr>
                      <w:divsChild>
                        <w:div w:id="1257716719">
                          <w:marLeft w:val="0"/>
                          <w:marRight w:val="0"/>
                          <w:marTop w:val="0"/>
                          <w:marBottom w:val="0"/>
                          <w:divBdr>
                            <w:top w:val="single" w:sz="6" w:space="0" w:color="DDDDDB"/>
                            <w:left w:val="single" w:sz="6" w:space="0" w:color="DDDDDB"/>
                            <w:bottom w:val="single" w:sz="12" w:space="0" w:color="DDDDDB"/>
                            <w:right w:val="single" w:sz="12" w:space="0" w:color="DDDDDB"/>
                          </w:divBdr>
                          <w:divsChild>
                            <w:div w:id="1763988835">
                              <w:marLeft w:val="0"/>
                              <w:marRight w:val="0"/>
                              <w:marTop w:val="0"/>
                              <w:marBottom w:val="0"/>
                              <w:divBdr>
                                <w:top w:val="none" w:sz="0" w:space="0" w:color="auto"/>
                                <w:left w:val="none" w:sz="0" w:space="0" w:color="auto"/>
                                <w:bottom w:val="none" w:sz="0" w:space="0" w:color="auto"/>
                                <w:right w:val="none" w:sz="0" w:space="0" w:color="auto"/>
                              </w:divBdr>
                            </w:div>
                            <w:div w:id="1034116269">
                              <w:marLeft w:val="0"/>
                              <w:marRight w:val="0"/>
                              <w:marTop w:val="0"/>
                              <w:marBottom w:val="0"/>
                              <w:divBdr>
                                <w:top w:val="single" w:sz="2" w:space="0" w:color="DDDDDB"/>
                                <w:left w:val="single" w:sz="2" w:space="0" w:color="DDDDDB"/>
                                <w:bottom w:val="single" w:sz="6" w:space="0" w:color="DDDDDB"/>
                                <w:right w:val="single" w:sz="2" w:space="0" w:color="DDDDDB"/>
                              </w:divBdr>
                              <w:divsChild>
                                <w:div w:id="1312636645">
                                  <w:marLeft w:val="0"/>
                                  <w:marRight w:val="0"/>
                                  <w:marTop w:val="0"/>
                                  <w:marBottom w:val="0"/>
                                  <w:divBdr>
                                    <w:top w:val="single" w:sz="2" w:space="8" w:color="DDDDDB"/>
                                    <w:left w:val="single" w:sz="6" w:space="8" w:color="DDDDDB"/>
                                    <w:bottom w:val="single" w:sz="2" w:space="8" w:color="DDDDDB"/>
                                    <w:right w:val="single" w:sz="2" w:space="8" w:color="DDDDDB"/>
                                  </w:divBdr>
                                </w:div>
                                <w:div w:id="169137090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09440338">
                              <w:marLeft w:val="0"/>
                              <w:marRight w:val="0"/>
                              <w:marTop w:val="0"/>
                              <w:marBottom w:val="0"/>
                              <w:divBdr>
                                <w:top w:val="single" w:sz="2" w:space="0" w:color="DDDDDB"/>
                                <w:left w:val="single" w:sz="2" w:space="0" w:color="DDDDDB"/>
                                <w:bottom w:val="single" w:sz="6" w:space="0" w:color="DDDDDB"/>
                                <w:right w:val="single" w:sz="2" w:space="0" w:color="DDDDDB"/>
                              </w:divBdr>
                              <w:divsChild>
                                <w:div w:id="2022514132">
                                  <w:marLeft w:val="0"/>
                                  <w:marRight w:val="0"/>
                                  <w:marTop w:val="0"/>
                                  <w:marBottom w:val="0"/>
                                  <w:divBdr>
                                    <w:top w:val="single" w:sz="2" w:space="8" w:color="DDDDDB"/>
                                    <w:left w:val="single" w:sz="6" w:space="8" w:color="DDDDDB"/>
                                    <w:bottom w:val="single" w:sz="2" w:space="8" w:color="DDDDDB"/>
                                    <w:right w:val="single" w:sz="2" w:space="8" w:color="DDDDDB"/>
                                  </w:divBdr>
                                </w:div>
                                <w:div w:id="16135087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130585828">
                              <w:marLeft w:val="0"/>
                              <w:marRight w:val="0"/>
                              <w:marTop w:val="0"/>
                              <w:marBottom w:val="0"/>
                              <w:divBdr>
                                <w:top w:val="single" w:sz="2" w:space="0" w:color="DDDDDB"/>
                                <w:left w:val="single" w:sz="2" w:space="0" w:color="DDDDDB"/>
                                <w:bottom w:val="single" w:sz="6" w:space="0" w:color="DDDDDB"/>
                                <w:right w:val="single" w:sz="2" w:space="0" w:color="DDDDDB"/>
                              </w:divBdr>
                              <w:divsChild>
                                <w:div w:id="164902684">
                                  <w:marLeft w:val="0"/>
                                  <w:marRight w:val="0"/>
                                  <w:marTop w:val="0"/>
                                  <w:marBottom w:val="0"/>
                                  <w:divBdr>
                                    <w:top w:val="single" w:sz="2" w:space="8" w:color="DDDDDB"/>
                                    <w:left w:val="single" w:sz="6" w:space="8" w:color="DDDDDB"/>
                                    <w:bottom w:val="single" w:sz="2" w:space="8" w:color="DDDDDB"/>
                                    <w:right w:val="single" w:sz="2" w:space="8" w:color="DDDDDB"/>
                                  </w:divBdr>
                                </w:div>
                                <w:div w:id="103661401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44747868">
                              <w:marLeft w:val="0"/>
                              <w:marRight w:val="0"/>
                              <w:marTop w:val="0"/>
                              <w:marBottom w:val="0"/>
                              <w:divBdr>
                                <w:top w:val="single" w:sz="2" w:space="0" w:color="DDDDDB"/>
                                <w:left w:val="single" w:sz="2" w:space="0" w:color="DDDDDB"/>
                                <w:bottom w:val="single" w:sz="6" w:space="0" w:color="DDDDDB"/>
                                <w:right w:val="single" w:sz="2" w:space="0" w:color="DDDDDB"/>
                              </w:divBdr>
                              <w:divsChild>
                                <w:div w:id="1898199825">
                                  <w:marLeft w:val="0"/>
                                  <w:marRight w:val="0"/>
                                  <w:marTop w:val="0"/>
                                  <w:marBottom w:val="0"/>
                                  <w:divBdr>
                                    <w:top w:val="single" w:sz="2" w:space="8" w:color="DDDDDB"/>
                                    <w:left w:val="single" w:sz="6" w:space="8" w:color="DDDDDB"/>
                                    <w:bottom w:val="single" w:sz="2" w:space="8" w:color="DDDDDB"/>
                                    <w:right w:val="single" w:sz="2" w:space="8" w:color="DDDDDB"/>
                                  </w:divBdr>
                                </w:div>
                                <w:div w:id="5459478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46009318">
                              <w:marLeft w:val="0"/>
                              <w:marRight w:val="0"/>
                              <w:marTop w:val="0"/>
                              <w:marBottom w:val="0"/>
                              <w:divBdr>
                                <w:top w:val="single" w:sz="2" w:space="0" w:color="DDDDDB"/>
                                <w:left w:val="single" w:sz="2" w:space="0" w:color="DDDDDB"/>
                                <w:bottom w:val="single" w:sz="6" w:space="0" w:color="DDDDDB"/>
                                <w:right w:val="single" w:sz="2" w:space="0" w:color="DDDDDB"/>
                              </w:divBdr>
                              <w:divsChild>
                                <w:div w:id="1174032373">
                                  <w:marLeft w:val="0"/>
                                  <w:marRight w:val="0"/>
                                  <w:marTop w:val="0"/>
                                  <w:marBottom w:val="0"/>
                                  <w:divBdr>
                                    <w:top w:val="single" w:sz="2" w:space="8" w:color="DDDDDB"/>
                                    <w:left w:val="single" w:sz="6" w:space="8" w:color="DDDDDB"/>
                                    <w:bottom w:val="single" w:sz="2" w:space="8" w:color="DDDDDB"/>
                                    <w:right w:val="single" w:sz="2" w:space="8" w:color="DDDDDB"/>
                                  </w:divBdr>
                                </w:div>
                                <w:div w:id="4556360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80251531">
                              <w:marLeft w:val="0"/>
                              <w:marRight w:val="0"/>
                              <w:marTop w:val="0"/>
                              <w:marBottom w:val="0"/>
                              <w:divBdr>
                                <w:top w:val="single" w:sz="2" w:space="0" w:color="DDDDDB"/>
                                <w:left w:val="single" w:sz="2" w:space="0" w:color="DDDDDB"/>
                                <w:bottom w:val="single" w:sz="6" w:space="0" w:color="DDDDDB"/>
                                <w:right w:val="single" w:sz="2" w:space="0" w:color="DDDDDB"/>
                              </w:divBdr>
                              <w:divsChild>
                                <w:div w:id="1574004072">
                                  <w:marLeft w:val="0"/>
                                  <w:marRight w:val="0"/>
                                  <w:marTop w:val="0"/>
                                  <w:marBottom w:val="0"/>
                                  <w:divBdr>
                                    <w:top w:val="single" w:sz="2" w:space="8" w:color="DDDDDB"/>
                                    <w:left w:val="single" w:sz="6" w:space="8" w:color="DDDDDB"/>
                                    <w:bottom w:val="single" w:sz="2" w:space="8" w:color="DDDDDB"/>
                                    <w:right w:val="single" w:sz="2" w:space="8" w:color="DDDDDB"/>
                                  </w:divBdr>
                                </w:div>
                                <w:div w:id="152509406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90244998">
                  <w:marLeft w:val="0"/>
                  <w:marRight w:val="0"/>
                  <w:marTop w:val="0"/>
                  <w:marBottom w:val="0"/>
                  <w:divBdr>
                    <w:top w:val="none" w:sz="0" w:space="0" w:color="auto"/>
                    <w:left w:val="none" w:sz="0" w:space="0" w:color="auto"/>
                    <w:bottom w:val="none" w:sz="0" w:space="0" w:color="auto"/>
                    <w:right w:val="none" w:sz="0" w:space="0" w:color="auto"/>
                  </w:divBdr>
                  <w:divsChild>
                    <w:div w:id="1426875696">
                      <w:marLeft w:val="0"/>
                      <w:marRight w:val="0"/>
                      <w:marTop w:val="0"/>
                      <w:marBottom w:val="120"/>
                      <w:divBdr>
                        <w:top w:val="none" w:sz="0" w:space="0" w:color="auto"/>
                        <w:left w:val="none" w:sz="0" w:space="0" w:color="auto"/>
                        <w:bottom w:val="none" w:sz="0" w:space="0" w:color="auto"/>
                        <w:right w:val="none" w:sz="0" w:space="0" w:color="auto"/>
                      </w:divBdr>
                      <w:divsChild>
                        <w:div w:id="2135170249">
                          <w:marLeft w:val="0"/>
                          <w:marRight w:val="0"/>
                          <w:marTop w:val="0"/>
                          <w:marBottom w:val="0"/>
                          <w:divBdr>
                            <w:top w:val="single" w:sz="6" w:space="0" w:color="DDDDDB"/>
                            <w:left w:val="single" w:sz="6" w:space="0" w:color="DDDDDB"/>
                            <w:bottom w:val="single" w:sz="12" w:space="0" w:color="DDDDDB"/>
                            <w:right w:val="single" w:sz="12" w:space="0" w:color="DDDDDB"/>
                          </w:divBdr>
                          <w:divsChild>
                            <w:div w:id="1476991922">
                              <w:marLeft w:val="0"/>
                              <w:marRight w:val="0"/>
                              <w:marTop w:val="0"/>
                              <w:marBottom w:val="0"/>
                              <w:divBdr>
                                <w:top w:val="none" w:sz="0" w:space="0" w:color="auto"/>
                                <w:left w:val="none" w:sz="0" w:space="0" w:color="auto"/>
                                <w:bottom w:val="none" w:sz="0" w:space="0" w:color="auto"/>
                                <w:right w:val="none" w:sz="0" w:space="0" w:color="auto"/>
                              </w:divBdr>
                            </w:div>
                            <w:div w:id="310913243">
                              <w:marLeft w:val="0"/>
                              <w:marRight w:val="0"/>
                              <w:marTop w:val="0"/>
                              <w:marBottom w:val="0"/>
                              <w:divBdr>
                                <w:top w:val="single" w:sz="2" w:space="0" w:color="DDDDDB"/>
                                <w:left w:val="single" w:sz="2" w:space="0" w:color="DDDDDB"/>
                                <w:bottom w:val="single" w:sz="6" w:space="0" w:color="DDDDDB"/>
                                <w:right w:val="single" w:sz="2" w:space="0" w:color="DDDDDB"/>
                              </w:divBdr>
                              <w:divsChild>
                                <w:div w:id="338044965">
                                  <w:marLeft w:val="0"/>
                                  <w:marRight w:val="0"/>
                                  <w:marTop w:val="0"/>
                                  <w:marBottom w:val="0"/>
                                  <w:divBdr>
                                    <w:top w:val="single" w:sz="2" w:space="8" w:color="DDDDDB"/>
                                    <w:left w:val="single" w:sz="6" w:space="8" w:color="DDDDDB"/>
                                    <w:bottom w:val="single" w:sz="2" w:space="8" w:color="DDDDDB"/>
                                    <w:right w:val="single" w:sz="2" w:space="8" w:color="DDDDDB"/>
                                  </w:divBdr>
                                </w:div>
                                <w:div w:id="72784562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633485231">
                              <w:marLeft w:val="0"/>
                              <w:marRight w:val="0"/>
                              <w:marTop w:val="0"/>
                              <w:marBottom w:val="0"/>
                              <w:divBdr>
                                <w:top w:val="single" w:sz="2" w:space="0" w:color="DDDDDB"/>
                                <w:left w:val="single" w:sz="2" w:space="0" w:color="DDDDDB"/>
                                <w:bottom w:val="single" w:sz="6" w:space="0" w:color="DDDDDB"/>
                                <w:right w:val="single" w:sz="2" w:space="0" w:color="DDDDDB"/>
                              </w:divBdr>
                              <w:divsChild>
                                <w:div w:id="8534837">
                                  <w:marLeft w:val="0"/>
                                  <w:marRight w:val="0"/>
                                  <w:marTop w:val="0"/>
                                  <w:marBottom w:val="0"/>
                                  <w:divBdr>
                                    <w:top w:val="single" w:sz="2" w:space="8" w:color="DDDDDB"/>
                                    <w:left w:val="single" w:sz="6" w:space="8" w:color="DDDDDB"/>
                                    <w:bottom w:val="single" w:sz="2" w:space="8" w:color="DDDDDB"/>
                                    <w:right w:val="single" w:sz="2" w:space="8" w:color="DDDDDB"/>
                                  </w:divBdr>
                                </w:div>
                                <w:div w:id="4649281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66518520">
                              <w:marLeft w:val="0"/>
                              <w:marRight w:val="0"/>
                              <w:marTop w:val="0"/>
                              <w:marBottom w:val="0"/>
                              <w:divBdr>
                                <w:top w:val="single" w:sz="2" w:space="0" w:color="DDDDDB"/>
                                <w:left w:val="single" w:sz="2" w:space="0" w:color="DDDDDB"/>
                                <w:bottom w:val="single" w:sz="6" w:space="0" w:color="DDDDDB"/>
                                <w:right w:val="single" w:sz="2" w:space="0" w:color="DDDDDB"/>
                              </w:divBdr>
                              <w:divsChild>
                                <w:div w:id="1333292664">
                                  <w:marLeft w:val="0"/>
                                  <w:marRight w:val="0"/>
                                  <w:marTop w:val="0"/>
                                  <w:marBottom w:val="0"/>
                                  <w:divBdr>
                                    <w:top w:val="single" w:sz="2" w:space="8" w:color="DDDDDB"/>
                                    <w:left w:val="single" w:sz="6" w:space="8" w:color="DDDDDB"/>
                                    <w:bottom w:val="single" w:sz="2" w:space="8" w:color="DDDDDB"/>
                                    <w:right w:val="single" w:sz="2" w:space="8" w:color="DDDDDB"/>
                                  </w:divBdr>
                                </w:div>
                                <w:div w:id="4508251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655258988">
          <w:marLeft w:val="0"/>
          <w:marRight w:val="0"/>
          <w:marTop w:val="0"/>
          <w:marBottom w:val="0"/>
          <w:divBdr>
            <w:top w:val="none" w:sz="0" w:space="0" w:color="auto"/>
            <w:left w:val="none" w:sz="0" w:space="0" w:color="auto"/>
            <w:bottom w:val="none" w:sz="0" w:space="0" w:color="auto"/>
            <w:right w:val="none" w:sz="0" w:space="0" w:color="auto"/>
          </w:divBdr>
          <w:divsChild>
            <w:div w:id="1242135535">
              <w:marLeft w:val="0"/>
              <w:marRight w:val="0"/>
              <w:marTop w:val="0"/>
              <w:marBottom w:val="0"/>
              <w:divBdr>
                <w:top w:val="none" w:sz="0" w:space="0" w:color="auto"/>
                <w:left w:val="none" w:sz="0" w:space="0" w:color="auto"/>
                <w:bottom w:val="none" w:sz="0" w:space="0" w:color="auto"/>
                <w:right w:val="none" w:sz="0" w:space="0" w:color="auto"/>
              </w:divBdr>
              <w:divsChild>
                <w:div w:id="192427156">
                  <w:marLeft w:val="0"/>
                  <w:marRight w:val="1350"/>
                  <w:marTop w:val="450"/>
                  <w:marBottom w:val="450"/>
                  <w:divBdr>
                    <w:top w:val="single" w:sz="12" w:space="8" w:color="DDDDDB"/>
                    <w:left w:val="none" w:sz="0" w:space="0" w:color="auto"/>
                    <w:bottom w:val="none" w:sz="0" w:space="0" w:color="auto"/>
                    <w:right w:val="none" w:sz="0" w:space="0" w:color="auto"/>
                  </w:divBdr>
                </w:div>
                <w:div w:id="576207411">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1639">
      <w:bodyDiv w:val="1"/>
      <w:marLeft w:val="0"/>
      <w:marRight w:val="0"/>
      <w:marTop w:val="0"/>
      <w:marBottom w:val="0"/>
      <w:divBdr>
        <w:top w:val="none" w:sz="0" w:space="0" w:color="auto"/>
        <w:left w:val="none" w:sz="0" w:space="0" w:color="auto"/>
        <w:bottom w:val="none" w:sz="0" w:space="0" w:color="auto"/>
        <w:right w:val="none" w:sz="0" w:space="0" w:color="auto"/>
      </w:divBdr>
    </w:div>
    <w:div w:id="1605576148">
      <w:bodyDiv w:val="1"/>
      <w:marLeft w:val="0"/>
      <w:marRight w:val="0"/>
      <w:marTop w:val="0"/>
      <w:marBottom w:val="0"/>
      <w:divBdr>
        <w:top w:val="none" w:sz="0" w:space="0" w:color="auto"/>
        <w:left w:val="none" w:sz="0" w:space="0" w:color="auto"/>
        <w:bottom w:val="none" w:sz="0" w:space="0" w:color="auto"/>
        <w:right w:val="none" w:sz="0" w:space="0" w:color="auto"/>
      </w:divBdr>
    </w:div>
    <w:div w:id="1621372018">
      <w:bodyDiv w:val="1"/>
      <w:marLeft w:val="0"/>
      <w:marRight w:val="0"/>
      <w:marTop w:val="0"/>
      <w:marBottom w:val="0"/>
      <w:divBdr>
        <w:top w:val="none" w:sz="0" w:space="0" w:color="auto"/>
        <w:left w:val="none" w:sz="0" w:space="0" w:color="auto"/>
        <w:bottom w:val="none" w:sz="0" w:space="0" w:color="auto"/>
        <w:right w:val="none" w:sz="0" w:space="0" w:color="auto"/>
      </w:divBdr>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69818759">
      <w:bodyDiv w:val="1"/>
      <w:marLeft w:val="0"/>
      <w:marRight w:val="0"/>
      <w:marTop w:val="0"/>
      <w:marBottom w:val="0"/>
      <w:divBdr>
        <w:top w:val="none" w:sz="0" w:space="0" w:color="auto"/>
        <w:left w:val="none" w:sz="0" w:space="0" w:color="auto"/>
        <w:bottom w:val="none" w:sz="0" w:space="0" w:color="auto"/>
        <w:right w:val="none" w:sz="0" w:space="0" w:color="auto"/>
      </w:divBdr>
    </w:div>
    <w:div w:id="1976179570">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85103723">
      <w:bodyDiv w:val="1"/>
      <w:marLeft w:val="0"/>
      <w:marRight w:val="0"/>
      <w:marTop w:val="0"/>
      <w:marBottom w:val="0"/>
      <w:divBdr>
        <w:top w:val="none" w:sz="0" w:space="0" w:color="auto"/>
        <w:left w:val="none" w:sz="0" w:space="0" w:color="auto"/>
        <w:bottom w:val="none" w:sz="0" w:space="0" w:color="auto"/>
        <w:right w:val="none" w:sz="0" w:space="0" w:color="auto"/>
      </w:divBdr>
    </w:div>
    <w:div w:id="208760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1377</Words>
  <Characters>7574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8934</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Adriana Perez</cp:lastModifiedBy>
  <cp:revision>2</cp:revision>
  <cp:lastPrinted>2016-10-31T16:09:00Z</cp:lastPrinted>
  <dcterms:created xsi:type="dcterms:W3CDTF">2024-08-23T14:23:00Z</dcterms:created>
  <dcterms:modified xsi:type="dcterms:W3CDTF">2024-08-23T14:23:00Z</dcterms:modified>
</cp:coreProperties>
</file>