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52C6CAF0" w:rsidR="002639A4" w:rsidRPr="00B16113" w:rsidRDefault="00000000">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0B2DD0">
        <w:rPr>
          <w:rFonts w:ascii="Montserrat" w:hAnsi="Montserrat"/>
          <w:sz w:val="22"/>
          <w:szCs w:val="22"/>
          <w:lang w:val="es-ES"/>
        </w:rPr>
        <w:t>21 de diciembre</w:t>
      </w:r>
      <w:r w:rsidR="00DC1D93" w:rsidRPr="00B16113">
        <w:rPr>
          <w:rFonts w:ascii="Montserrat" w:hAnsi="Montserrat"/>
          <w:sz w:val="22"/>
          <w:szCs w:val="22"/>
          <w:lang w:val="es-ES"/>
        </w:rPr>
        <w:t xml:space="preserve"> </w:t>
      </w:r>
      <w:r w:rsidR="00E22AD3" w:rsidRPr="00B16113">
        <w:rPr>
          <w:rFonts w:ascii="Montserrat" w:hAnsi="Montserrat"/>
          <w:sz w:val="22"/>
          <w:szCs w:val="22"/>
          <w:lang w:val="es-ES"/>
        </w:rPr>
        <w:t>de 2023</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672D52CF" w14:textId="039C27F9" w:rsidR="00CB7F58" w:rsidRDefault="00000000"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N° </w:t>
      </w:r>
      <w:r w:rsidR="00E22AD3">
        <w:rPr>
          <w:rFonts w:ascii="Montserrat" w:hAnsi="Montserrat"/>
          <w:sz w:val="22"/>
          <w:szCs w:val="22"/>
          <w:lang w:val="es-ES_tradnl"/>
        </w:rPr>
        <w:t>7</w:t>
      </w:r>
      <w:r w:rsidR="00237470">
        <w:rPr>
          <w:rFonts w:ascii="Montserrat" w:hAnsi="Montserrat"/>
          <w:sz w:val="22"/>
          <w:szCs w:val="22"/>
          <w:lang w:val="es-ES_tradnl"/>
        </w:rPr>
        <w:t>2</w:t>
      </w:r>
      <w:r w:rsidR="000B2DD0">
        <w:rPr>
          <w:rFonts w:ascii="Montserrat" w:hAnsi="Montserrat"/>
          <w:sz w:val="22"/>
          <w:szCs w:val="22"/>
          <w:lang w:val="es-ES_tradnl"/>
        </w:rPr>
        <w:t>8</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0B2DD0">
        <w:rPr>
          <w:rFonts w:ascii="Montserrat" w:hAnsi="Montserrat"/>
          <w:sz w:val="22"/>
          <w:szCs w:val="22"/>
          <w:lang w:val="es-ES_tradnl"/>
        </w:rPr>
        <w:t>786</w:t>
      </w:r>
      <w:r>
        <w:rPr>
          <w:rFonts w:ascii="Montserrat" w:hAnsi="Montserrat"/>
          <w:sz w:val="22"/>
          <w:szCs w:val="22"/>
          <w:lang w:val="es-ES_tradnl"/>
        </w:rPr>
        <w:t xml:space="preserve"> (Reglamento Interno) del </w:t>
      </w:r>
      <w:r w:rsidR="000B2DD0">
        <w:rPr>
          <w:rFonts w:ascii="Montserrat" w:hAnsi="Montserrat"/>
          <w:sz w:val="22"/>
          <w:szCs w:val="22"/>
          <w:lang w:val="es-ES_tradnl"/>
        </w:rPr>
        <w:t xml:space="preserve">7 </w:t>
      </w:r>
      <w:r w:rsidR="005D1661">
        <w:rPr>
          <w:rFonts w:ascii="Montserrat" w:hAnsi="Montserrat"/>
          <w:sz w:val="22"/>
          <w:szCs w:val="22"/>
          <w:lang w:val="es-ES_tradnl"/>
        </w:rPr>
        <w:t xml:space="preserve">de </w:t>
      </w:r>
      <w:r w:rsidR="000B2DD0">
        <w:rPr>
          <w:rFonts w:ascii="Montserrat" w:hAnsi="Montserrat"/>
          <w:sz w:val="22"/>
          <w:szCs w:val="22"/>
          <w:lang w:val="es-ES_tradnl"/>
        </w:rPr>
        <w:t>dici</w:t>
      </w:r>
      <w:r w:rsidR="006F1C71">
        <w:rPr>
          <w:rFonts w:ascii="Montserrat" w:hAnsi="Montserrat"/>
          <w:sz w:val="22"/>
          <w:szCs w:val="22"/>
          <w:lang w:val="es-ES_tradnl"/>
        </w:rPr>
        <w:t>embre de</w:t>
      </w:r>
      <w:r>
        <w:rPr>
          <w:rFonts w:ascii="Montserrat" w:hAnsi="Montserrat"/>
          <w:sz w:val="22"/>
          <w:szCs w:val="22"/>
          <w:lang w:val="es-ES_tradnl"/>
        </w:rPr>
        <w:t xml:space="preserve"> 202</w:t>
      </w:r>
      <w:r w:rsidR="000B2DD0">
        <w:rPr>
          <w:rFonts w:ascii="Montserrat" w:hAnsi="Montserrat"/>
          <w:sz w:val="22"/>
          <w:szCs w:val="22"/>
          <w:lang w:val="es-ES_tradnl"/>
        </w:rPr>
        <w:t>3</w:t>
      </w:r>
      <w:r>
        <w:rPr>
          <w:rFonts w:ascii="Montserrat" w:hAnsi="Montserrat"/>
          <w:sz w:val="22"/>
          <w:szCs w:val="22"/>
          <w:lang w:val="es-ES_tradnl"/>
        </w:rPr>
        <w:t xml:space="preserve"> y lo dispuesto en el artículo 20 de la Ley 222 de 1995, pongo a su consideración </w:t>
      </w:r>
      <w:r w:rsidR="00167186">
        <w:rPr>
          <w:rFonts w:ascii="Montserrat" w:hAnsi="Montserrat"/>
          <w:sz w:val="22"/>
          <w:szCs w:val="22"/>
          <w:lang w:val="es-ES_tradnl"/>
        </w:rPr>
        <w:t>el siguiente Acuerdo:</w:t>
      </w:r>
      <w:bookmarkStart w:id="0" w:name="_Hlk141428330"/>
    </w:p>
    <w:p w14:paraId="4E016506" w14:textId="77777777" w:rsidR="002D4398" w:rsidRDefault="002D4398" w:rsidP="00167186">
      <w:pPr>
        <w:jc w:val="both"/>
        <w:outlineLvl w:val="0"/>
        <w:rPr>
          <w:rFonts w:ascii="Montserrat" w:hAnsi="Montserrat"/>
          <w:sz w:val="22"/>
          <w:szCs w:val="22"/>
          <w:lang w:val="es-ES_tradnl"/>
        </w:rPr>
      </w:pPr>
    </w:p>
    <w:p w14:paraId="04D8C834" w14:textId="3FC70059" w:rsidR="000B2DD0" w:rsidRPr="000B2DD0" w:rsidRDefault="00296652" w:rsidP="000B2DD0">
      <w:pPr>
        <w:jc w:val="center"/>
        <w:outlineLvl w:val="0"/>
        <w:rPr>
          <w:rFonts w:ascii="Montserrat" w:hAnsi="Montserrat"/>
          <w:sz w:val="22"/>
          <w:szCs w:val="22"/>
          <w:lang w:val="es-ES"/>
        </w:rPr>
      </w:pPr>
      <w:r>
        <w:rPr>
          <w:rFonts w:ascii="Montserrat" w:hAnsi="Montserrat"/>
          <w:sz w:val="22"/>
          <w:szCs w:val="22"/>
          <w:lang w:val="es-ES"/>
        </w:rPr>
        <w:t>"</w:t>
      </w:r>
      <w:r w:rsidR="000B2DD0" w:rsidRPr="000B2DD0">
        <w:t xml:space="preserve"> </w:t>
      </w:r>
      <w:r w:rsidR="000B2DD0" w:rsidRPr="000B2DD0">
        <w:rPr>
          <w:rFonts w:ascii="Montserrat" w:hAnsi="Montserrat"/>
          <w:sz w:val="22"/>
          <w:szCs w:val="22"/>
          <w:lang w:val="es-ES"/>
        </w:rPr>
        <w:t>Acuerdo XXXX Por el cual se modifican los parámetros Velocidad máxima de cambio de carga del Sistema y Velocidad mínima de cambio de carga por unidad</w:t>
      </w:r>
    </w:p>
    <w:p w14:paraId="51EADCB4" w14:textId="77777777" w:rsidR="000B2DD0" w:rsidRDefault="000B2DD0" w:rsidP="000B2DD0">
      <w:pPr>
        <w:jc w:val="center"/>
        <w:outlineLvl w:val="0"/>
        <w:rPr>
          <w:rFonts w:ascii="Montserrat" w:hAnsi="Montserrat"/>
          <w:sz w:val="22"/>
          <w:szCs w:val="22"/>
          <w:lang w:val="es-ES"/>
        </w:rPr>
      </w:pPr>
    </w:p>
    <w:p w14:paraId="55CCBB06" w14:textId="50651BDD" w:rsidR="000B2DD0" w:rsidRPr="000B2DD0" w:rsidRDefault="000B2DD0" w:rsidP="000B2DD0">
      <w:pPr>
        <w:jc w:val="both"/>
        <w:outlineLvl w:val="0"/>
        <w:rPr>
          <w:rFonts w:ascii="Montserrat" w:hAnsi="Montserrat"/>
          <w:sz w:val="22"/>
          <w:szCs w:val="22"/>
          <w:lang w:val="es-ES"/>
        </w:rPr>
      </w:pPr>
      <w:r w:rsidRPr="000B2DD0">
        <w:rPr>
          <w:rFonts w:ascii="Montserrat" w:hAnsi="Montserrat"/>
          <w:sz w:val="22"/>
          <w:szCs w:val="22"/>
          <w:lang w:val="es-ES"/>
        </w:rPr>
        <w:t>El Consejo Nacional de Operación en uso de sus facultades legales, en especial las conferidas en el Artículo 36 de la Ley 143 de 1994, el Anexo general de la Resolución CREG 025 de 1995, su Reglamento Interno y según lo aprobado en la reunión no presencial No. 728 del 21 de diciembre de 2023, y</w:t>
      </w:r>
    </w:p>
    <w:p w14:paraId="2A2FC892" w14:textId="77777777" w:rsidR="000B2DD0" w:rsidRPr="000B2DD0" w:rsidRDefault="000B2DD0" w:rsidP="000B2DD0">
      <w:pPr>
        <w:jc w:val="center"/>
        <w:outlineLvl w:val="0"/>
        <w:rPr>
          <w:rFonts w:ascii="Montserrat" w:hAnsi="Montserrat"/>
          <w:sz w:val="22"/>
          <w:szCs w:val="22"/>
          <w:lang w:val="es-ES"/>
        </w:rPr>
      </w:pPr>
    </w:p>
    <w:p w14:paraId="062E5864" w14:textId="77777777" w:rsidR="000B2DD0" w:rsidRDefault="000B2DD0" w:rsidP="000B2DD0">
      <w:pPr>
        <w:jc w:val="center"/>
        <w:outlineLvl w:val="0"/>
        <w:rPr>
          <w:rFonts w:ascii="Montserrat" w:hAnsi="Montserrat"/>
          <w:sz w:val="22"/>
          <w:szCs w:val="22"/>
          <w:lang w:val="es-ES"/>
        </w:rPr>
      </w:pPr>
      <w:r w:rsidRPr="000B2DD0">
        <w:rPr>
          <w:rFonts w:ascii="Montserrat" w:hAnsi="Montserrat"/>
          <w:sz w:val="22"/>
          <w:szCs w:val="22"/>
          <w:lang w:val="es-ES"/>
        </w:rPr>
        <w:t>CONSIDERANDO</w:t>
      </w:r>
    </w:p>
    <w:p w14:paraId="3C44A583" w14:textId="77777777" w:rsidR="000B2DD0" w:rsidRDefault="000B2DD0" w:rsidP="000B2DD0">
      <w:pPr>
        <w:jc w:val="center"/>
        <w:outlineLvl w:val="0"/>
        <w:rPr>
          <w:rFonts w:ascii="Montserrat" w:hAnsi="Montserrat"/>
          <w:sz w:val="22"/>
          <w:szCs w:val="22"/>
          <w:lang w:val="es-ES"/>
        </w:rPr>
      </w:pPr>
    </w:p>
    <w:p w14:paraId="60110A18" w14:textId="77777777" w:rsidR="000B2DD0" w:rsidRPr="000B2DD0" w:rsidRDefault="000B2DD0" w:rsidP="000B2DD0">
      <w:pPr>
        <w:jc w:val="center"/>
        <w:outlineLvl w:val="0"/>
        <w:rPr>
          <w:rFonts w:ascii="Montserrat" w:hAnsi="Montserrat"/>
          <w:sz w:val="22"/>
          <w:szCs w:val="22"/>
          <w:lang w:val="es-ES"/>
        </w:rPr>
      </w:pPr>
    </w:p>
    <w:p w14:paraId="3B01B584" w14:textId="2747ECE3" w:rsidR="000B2DD0" w:rsidRPr="000B2DD0" w:rsidRDefault="000B2DD0" w:rsidP="000B2DD0">
      <w:pPr>
        <w:jc w:val="both"/>
        <w:outlineLvl w:val="0"/>
        <w:rPr>
          <w:rFonts w:ascii="Montserrat" w:hAnsi="Montserrat"/>
          <w:sz w:val="22"/>
          <w:szCs w:val="22"/>
          <w:lang w:val="es-ES"/>
        </w:rPr>
      </w:pPr>
      <w:r>
        <w:rPr>
          <w:rFonts w:ascii="Montserrat" w:hAnsi="Montserrat"/>
          <w:sz w:val="22"/>
          <w:szCs w:val="22"/>
          <w:lang w:val="es-ES"/>
        </w:rPr>
        <w:t xml:space="preserve">1. </w:t>
      </w:r>
      <w:r w:rsidRPr="000B2DD0">
        <w:rPr>
          <w:rFonts w:ascii="Montserrat" w:hAnsi="Montserrat"/>
          <w:sz w:val="22"/>
          <w:szCs w:val="22"/>
          <w:lang w:val="es-ES"/>
        </w:rPr>
        <w:t>Que en el artículo 2 de la Resolución CREG 198 de 1997 se prevén los siguientes criterios de seguridad y calidad del control integrado secundario de frecuencia: velocidad de toma de carga, número de unidades y reserva para regulación secundaria y “Los valores de los parámetros a que se refiere el presente Numeral, para las diferentes condiciones de operación del sistema y períodos horarios, serán determinados al menos una vez al año por el CND y deberán ser sujetos a aprobación por parte del CNO.”</w:t>
      </w:r>
    </w:p>
    <w:p w14:paraId="700C159B" w14:textId="6D6B78AE" w:rsidR="000B2DD0" w:rsidRPr="000B2DD0" w:rsidRDefault="000B2DD0" w:rsidP="000B2DD0">
      <w:pPr>
        <w:outlineLvl w:val="0"/>
        <w:rPr>
          <w:rFonts w:ascii="Montserrat" w:hAnsi="Montserrat"/>
          <w:sz w:val="22"/>
          <w:szCs w:val="22"/>
          <w:lang w:val="es-ES"/>
        </w:rPr>
      </w:pPr>
    </w:p>
    <w:p w14:paraId="1AA5C7BC" w14:textId="15FB6598" w:rsidR="000B2DD0" w:rsidRPr="000B2DD0" w:rsidRDefault="000B2DD0" w:rsidP="000B2DD0">
      <w:pPr>
        <w:jc w:val="both"/>
        <w:outlineLvl w:val="0"/>
        <w:rPr>
          <w:rFonts w:ascii="Montserrat" w:hAnsi="Montserrat"/>
          <w:sz w:val="22"/>
          <w:szCs w:val="22"/>
          <w:lang w:val="es-ES"/>
        </w:rPr>
      </w:pPr>
      <w:r>
        <w:rPr>
          <w:rFonts w:ascii="Montserrat" w:hAnsi="Montserrat"/>
          <w:sz w:val="22"/>
          <w:szCs w:val="22"/>
          <w:lang w:val="es-ES"/>
        </w:rPr>
        <w:t xml:space="preserve">2. </w:t>
      </w:r>
      <w:r w:rsidRPr="000B2DD0">
        <w:rPr>
          <w:rFonts w:ascii="Montserrat" w:hAnsi="Montserrat"/>
          <w:sz w:val="22"/>
          <w:szCs w:val="22"/>
          <w:lang w:val="es-ES"/>
        </w:rPr>
        <w:t>Que en el artículo 4 de la Resolución CREG 64 de 2000, modificado por el artículo 15 de la Resolución CREG 51 de 2009 se prevé que la holgura horaria requerida por el Sistema será establecida por el CND y expresada en MW.</w:t>
      </w:r>
    </w:p>
    <w:p w14:paraId="52404A77" w14:textId="68752FBD" w:rsidR="000B2DD0" w:rsidRPr="000B2DD0" w:rsidRDefault="000B2DD0" w:rsidP="000B2DD0">
      <w:pPr>
        <w:outlineLvl w:val="0"/>
        <w:rPr>
          <w:rFonts w:ascii="Montserrat" w:hAnsi="Montserrat"/>
          <w:sz w:val="22"/>
          <w:szCs w:val="22"/>
          <w:lang w:val="es-ES"/>
        </w:rPr>
      </w:pPr>
    </w:p>
    <w:p w14:paraId="07759186" w14:textId="47B6F018" w:rsidR="000B2DD0" w:rsidRPr="000B2DD0" w:rsidRDefault="000B2DD0" w:rsidP="000B2DD0">
      <w:pPr>
        <w:jc w:val="both"/>
        <w:outlineLvl w:val="0"/>
        <w:rPr>
          <w:rFonts w:ascii="Montserrat" w:hAnsi="Montserrat"/>
          <w:sz w:val="22"/>
          <w:szCs w:val="22"/>
          <w:lang w:val="es-ES"/>
        </w:rPr>
      </w:pPr>
      <w:r>
        <w:rPr>
          <w:rFonts w:ascii="Montserrat" w:hAnsi="Montserrat"/>
          <w:sz w:val="22"/>
          <w:szCs w:val="22"/>
          <w:lang w:val="es-ES"/>
        </w:rPr>
        <w:t xml:space="preserve">3. </w:t>
      </w:r>
      <w:r w:rsidRPr="000B2DD0">
        <w:rPr>
          <w:rFonts w:ascii="Montserrat" w:hAnsi="Montserrat"/>
          <w:sz w:val="22"/>
          <w:szCs w:val="22"/>
          <w:lang w:val="es-ES"/>
        </w:rPr>
        <w:t xml:space="preserve">Que mediante el Acuerdo 1286 de 2020 se establecieron los requisitos y procedimientos necesarios para la prestación del servicio de AGC por las unidades </w:t>
      </w:r>
      <w:r w:rsidRPr="000B2DD0">
        <w:rPr>
          <w:rFonts w:ascii="Montserrat" w:hAnsi="Montserrat"/>
          <w:sz w:val="22"/>
          <w:szCs w:val="22"/>
          <w:lang w:val="es-ES"/>
        </w:rPr>
        <w:lastRenderedPageBreak/>
        <w:t xml:space="preserve">conectadas al SIN, el cual fue sustituido por el Acuerdo 1365 del 14 de octubre de 2020. Mediante el Acuerdo 1428 de 2021 se actualizaron los requisitos y procedimientos necesarios para la prestación del servicio de AGC por las unidades conectadas al SIN y se sustituyó el Acuerdo 1365 de 2020. Mediante el Acuerdo 1704 del 2023 se incluyó un procedimiento que aplica para las unidades que prestan el servicio de AGC y aplican la Guía de Ciberseguridad y mediante </w:t>
      </w:r>
      <w:r w:rsidR="00654060" w:rsidRPr="000B2DD0">
        <w:rPr>
          <w:rFonts w:ascii="Montserrat" w:hAnsi="Montserrat"/>
          <w:sz w:val="22"/>
          <w:szCs w:val="22"/>
          <w:lang w:val="es-ES"/>
        </w:rPr>
        <w:t>el</w:t>
      </w:r>
      <w:r w:rsidRPr="000B2DD0">
        <w:rPr>
          <w:rFonts w:ascii="Montserrat" w:hAnsi="Montserrat"/>
          <w:sz w:val="22"/>
          <w:szCs w:val="22"/>
          <w:lang w:val="es-ES"/>
        </w:rPr>
        <w:t xml:space="preserve"> Acuerdo 1709 de 2023 se amplió el plazo de 3 días calendario previsto en el artículo segundo del Acuerdo 1704 a 8 días hábiles, para actualizar la información en las bases de datos, cuando hay cambio de parámetros de velocidad de toma de carga y descarga para AGC.</w:t>
      </w:r>
    </w:p>
    <w:p w14:paraId="2952395A" w14:textId="71C1E6D0" w:rsidR="000B2DD0" w:rsidRPr="000B2DD0" w:rsidRDefault="000B2DD0" w:rsidP="000B2DD0">
      <w:pPr>
        <w:outlineLvl w:val="0"/>
        <w:rPr>
          <w:rFonts w:ascii="Montserrat" w:hAnsi="Montserrat"/>
          <w:sz w:val="22"/>
          <w:szCs w:val="22"/>
          <w:lang w:val="es-ES"/>
        </w:rPr>
      </w:pPr>
    </w:p>
    <w:p w14:paraId="526F022B" w14:textId="2787B5E1" w:rsidR="000B2DD0" w:rsidRPr="000B2DD0" w:rsidRDefault="000B2DD0" w:rsidP="000B2DD0">
      <w:pPr>
        <w:jc w:val="both"/>
        <w:outlineLvl w:val="0"/>
        <w:rPr>
          <w:rFonts w:ascii="Montserrat" w:hAnsi="Montserrat"/>
          <w:sz w:val="22"/>
          <w:szCs w:val="22"/>
          <w:lang w:val="es-ES"/>
        </w:rPr>
      </w:pPr>
      <w:r>
        <w:rPr>
          <w:rFonts w:ascii="Montserrat" w:hAnsi="Montserrat"/>
          <w:sz w:val="22"/>
          <w:szCs w:val="22"/>
          <w:lang w:val="es-ES"/>
        </w:rPr>
        <w:t xml:space="preserve">4. </w:t>
      </w:r>
      <w:r w:rsidRPr="000B2DD0">
        <w:rPr>
          <w:rFonts w:ascii="Montserrat" w:hAnsi="Montserrat"/>
          <w:sz w:val="22"/>
          <w:szCs w:val="22"/>
          <w:lang w:val="es-ES"/>
        </w:rPr>
        <w:t>Que mediante el Acuerdo 1644 del 1 de diciembre de 2022 se modificaron los parámetros Velocidad máxima de cambio de carga del Sistema y Velocidad mínima de cambio de carga por unidad.</w:t>
      </w:r>
    </w:p>
    <w:p w14:paraId="7A5E0C1B" w14:textId="1C5935A8" w:rsidR="000B2DD0" w:rsidRPr="000B2DD0" w:rsidRDefault="000B2DD0" w:rsidP="000B2DD0">
      <w:pPr>
        <w:outlineLvl w:val="0"/>
        <w:rPr>
          <w:rFonts w:ascii="Montserrat" w:hAnsi="Montserrat"/>
          <w:sz w:val="22"/>
          <w:szCs w:val="22"/>
          <w:lang w:val="es-ES"/>
        </w:rPr>
      </w:pPr>
    </w:p>
    <w:p w14:paraId="050353EF" w14:textId="335A8A39" w:rsidR="000B2DD0" w:rsidRPr="000B2DD0" w:rsidRDefault="000B2DD0" w:rsidP="000B2DD0">
      <w:pPr>
        <w:jc w:val="both"/>
        <w:outlineLvl w:val="0"/>
        <w:rPr>
          <w:rFonts w:ascii="Montserrat" w:hAnsi="Montserrat"/>
          <w:sz w:val="22"/>
          <w:szCs w:val="22"/>
          <w:lang w:val="es-ES"/>
        </w:rPr>
      </w:pPr>
      <w:r>
        <w:rPr>
          <w:rFonts w:ascii="Montserrat" w:hAnsi="Montserrat"/>
          <w:sz w:val="22"/>
          <w:szCs w:val="22"/>
          <w:lang w:val="es-ES"/>
        </w:rPr>
        <w:t xml:space="preserve">5. </w:t>
      </w:r>
      <w:r w:rsidRPr="000B2DD0">
        <w:rPr>
          <w:rFonts w:ascii="Montserrat" w:hAnsi="Montserrat"/>
          <w:sz w:val="22"/>
          <w:szCs w:val="22"/>
          <w:lang w:val="es-ES"/>
        </w:rPr>
        <w:t>Que el Subcomité de Controles y el Subcomité de Análisis y Planeamiento Eléctrico en las reuniones 357 y 276 del 25 y 27 de septiembre de 2023 respectivamente, dieron concepto favorable a la modificación de los parámetros: velocidad máxima de cambio de carga del Sistema y velocidad mínima de cambio de carga por unidad.</w:t>
      </w:r>
    </w:p>
    <w:p w14:paraId="00D47368" w14:textId="33758918" w:rsidR="000B2DD0" w:rsidRPr="000B2DD0" w:rsidRDefault="000B2DD0" w:rsidP="000B2DD0">
      <w:pPr>
        <w:outlineLvl w:val="0"/>
        <w:rPr>
          <w:rFonts w:ascii="Montserrat" w:hAnsi="Montserrat"/>
          <w:sz w:val="22"/>
          <w:szCs w:val="22"/>
          <w:lang w:val="es-ES"/>
        </w:rPr>
      </w:pPr>
    </w:p>
    <w:p w14:paraId="715C0F5B" w14:textId="0E1CE33B" w:rsidR="000B2DD0" w:rsidRPr="000B2DD0" w:rsidRDefault="000B2DD0" w:rsidP="000B2DD0">
      <w:pPr>
        <w:jc w:val="both"/>
        <w:outlineLvl w:val="0"/>
        <w:rPr>
          <w:rFonts w:ascii="Montserrat" w:hAnsi="Montserrat"/>
          <w:sz w:val="22"/>
          <w:szCs w:val="22"/>
          <w:lang w:val="es-ES"/>
        </w:rPr>
      </w:pPr>
      <w:r>
        <w:rPr>
          <w:rFonts w:ascii="Montserrat" w:hAnsi="Montserrat"/>
          <w:sz w:val="22"/>
          <w:szCs w:val="22"/>
          <w:lang w:val="es-ES"/>
        </w:rPr>
        <w:t xml:space="preserve">6. </w:t>
      </w:r>
      <w:r w:rsidRPr="000B2DD0">
        <w:rPr>
          <w:rFonts w:ascii="Montserrat" w:hAnsi="Montserrat"/>
          <w:sz w:val="22"/>
          <w:szCs w:val="22"/>
          <w:lang w:val="es-ES"/>
        </w:rPr>
        <w:t>Que el Comité de Operación en la reunión 427 del 21 de diciembre de 2023 recomendó la expedición del presente Acuerdo.</w:t>
      </w:r>
    </w:p>
    <w:p w14:paraId="0F0F1F8C" w14:textId="715F02B9" w:rsidR="000B2DD0" w:rsidRPr="000B2DD0" w:rsidRDefault="000B2DD0" w:rsidP="000B2DD0">
      <w:pPr>
        <w:outlineLvl w:val="0"/>
        <w:rPr>
          <w:rFonts w:ascii="Montserrat" w:hAnsi="Montserrat"/>
          <w:sz w:val="22"/>
          <w:szCs w:val="22"/>
          <w:lang w:val="es-ES"/>
        </w:rPr>
      </w:pPr>
    </w:p>
    <w:p w14:paraId="523A069D" w14:textId="0B42ED13" w:rsidR="000B2DD0" w:rsidRDefault="000B2DD0" w:rsidP="000B2DD0">
      <w:pPr>
        <w:jc w:val="center"/>
        <w:outlineLvl w:val="0"/>
        <w:rPr>
          <w:rFonts w:ascii="Montserrat" w:hAnsi="Montserrat"/>
          <w:sz w:val="22"/>
          <w:szCs w:val="22"/>
          <w:lang w:val="es-ES"/>
        </w:rPr>
      </w:pPr>
      <w:r w:rsidRPr="000B2DD0">
        <w:rPr>
          <w:rFonts w:ascii="Montserrat" w:hAnsi="Montserrat"/>
          <w:sz w:val="22"/>
          <w:szCs w:val="22"/>
          <w:lang w:val="es-ES"/>
        </w:rPr>
        <w:t>ACUERDA:</w:t>
      </w:r>
    </w:p>
    <w:p w14:paraId="50E0797D" w14:textId="77777777" w:rsidR="000B2DD0" w:rsidRPr="000B2DD0" w:rsidRDefault="000B2DD0" w:rsidP="000B2DD0">
      <w:pPr>
        <w:jc w:val="both"/>
        <w:outlineLvl w:val="0"/>
        <w:rPr>
          <w:rFonts w:ascii="Montserrat" w:hAnsi="Montserrat"/>
          <w:sz w:val="22"/>
          <w:szCs w:val="22"/>
          <w:lang w:val="es-ES"/>
        </w:rPr>
      </w:pPr>
    </w:p>
    <w:p w14:paraId="1E4AAE7C" w14:textId="3F2A0425" w:rsidR="000B2DD0" w:rsidRDefault="000B2DD0" w:rsidP="000B2DD0">
      <w:pPr>
        <w:jc w:val="both"/>
        <w:outlineLvl w:val="0"/>
        <w:rPr>
          <w:rFonts w:ascii="Montserrat" w:hAnsi="Montserrat"/>
          <w:sz w:val="22"/>
          <w:szCs w:val="22"/>
          <w:lang w:val="es-ES"/>
        </w:rPr>
      </w:pPr>
      <w:r>
        <w:rPr>
          <w:rFonts w:ascii="Montserrat" w:hAnsi="Montserrat"/>
          <w:sz w:val="22"/>
          <w:szCs w:val="22"/>
          <w:lang w:val="es-ES"/>
        </w:rPr>
        <w:t xml:space="preserve">1. </w:t>
      </w:r>
      <w:r w:rsidRPr="000B2DD0">
        <w:rPr>
          <w:rFonts w:ascii="Montserrat" w:hAnsi="Montserrat"/>
          <w:sz w:val="22"/>
          <w:szCs w:val="22"/>
          <w:lang w:val="es-ES"/>
        </w:rPr>
        <w:t>Aprobar la modificación de los siguientes parámetros de la función AGC para el Sistema Interconectado Nacional:</w:t>
      </w:r>
    </w:p>
    <w:p w14:paraId="58B69BCC" w14:textId="77777777" w:rsidR="000B2DD0" w:rsidRDefault="000B2DD0" w:rsidP="005E34D3">
      <w:pPr>
        <w:jc w:val="center"/>
        <w:outlineLvl w:val="0"/>
        <w:rPr>
          <w:rFonts w:ascii="Montserrat" w:hAnsi="Montserrat"/>
          <w:sz w:val="22"/>
          <w:szCs w:val="22"/>
          <w:lang w:val="es-ES"/>
        </w:rPr>
      </w:pPr>
    </w:p>
    <w:p w14:paraId="0A067E2D" w14:textId="2B01C56C" w:rsidR="000B2DD0" w:rsidRDefault="000B2DD0" w:rsidP="005E34D3">
      <w:pPr>
        <w:jc w:val="center"/>
        <w:outlineLvl w:val="0"/>
        <w:rPr>
          <w:rFonts w:ascii="Montserrat" w:hAnsi="Montserrat"/>
          <w:sz w:val="22"/>
          <w:szCs w:val="22"/>
          <w:lang w:val="es-ES"/>
        </w:rPr>
      </w:pPr>
      <w:r w:rsidRPr="000B2DD0">
        <w:rPr>
          <w:rFonts w:ascii="Montserrat" w:hAnsi="Montserrat"/>
          <w:noProof/>
          <w:sz w:val="22"/>
          <w:szCs w:val="22"/>
          <w:lang w:val="es-ES"/>
        </w:rPr>
        <w:drawing>
          <wp:inline distT="0" distB="0" distL="0" distR="0" wp14:anchorId="7DFF77D4" wp14:editId="584905A1">
            <wp:extent cx="2914650" cy="2311024"/>
            <wp:effectExtent l="0" t="0" r="0" b="0"/>
            <wp:docPr id="69400484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04845" name="Imagen 1" descr="Tabla&#10;&#10;Descripción generada automáticamente"/>
                    <pic:cNvPicPr/>
                  </pic:nvPicPr>
                  <pic:blipFill>
                    <a:blip r:embed="rId8"/>
                    <a:stretch>
                      <a:fillRect/>
                    </a:stretch>
                  </pic:blipFill>
                  <pic:spPr>
                    <a:xfrm>
                      <a:off x="0" y="0"/>
                      <a:ext cx="2933137" cy="2325683"/>
                    </a:xfrm>
                    <a:prstGeom prst="rect">
                      <a:avLst/>
                    </a:prstGeom>
                  </pic:spPr>
                </pic:pic>
              </a:graphicData>
            </a:graphic>
          </wp:inline>
        </w:drawing>
      </w:r>
    </w:p>
    <w:p w14:paraId="7F74F315" w14:textId="42F405B1" w:rsidR="000B2DD0" w:rsidRDefault="000B2DD0" w:rsidP="000B2DD0">
      <w:pPr>
        <w:jc w:val="both"/>
        <w:outlineLvl w:val="0"/>
        <w:rPr>
          <w:rFonts w:ascii="Montserrat" w:hAnsi="Montserrat"/>
          <w:sz w:val="22"/>
          <w:szCs w:val="22"/>
          <w:lang w:val="es-ES"/>
        </w:rPr>
      </w:pPr>
      <w:r>
        <w:rPr>
          <w:rFonts w:ascii="Montserrat" w:hAnsi="Montserrat"/>
          <w:sz w:val="22"/>
          <w:szCs w:val="22"/>
          <w:lang w:val="es-ES"/>
        </w:rPr>
        <w:lastRenderedPageBreak/>
        <w:t xml:space="preserve">2. </w:t>
      </w:r>
      <w:r w:rsidRPr="000B2DD0">
        <w:rPr>
          <w:rFonts w:ascii="Montserrat" w:hAnsi="Montserrat"/>
          <w:sz w:val="22"/>
          <w:szCs w:val="22"/>
          <w:lang w:val="es-ES"/>
        </w:rPr>
        <w:t>El presente Acuerdo rige a partir del XX de XXXXX de 2023 y a partir de esta fecha modifica la Tabla 1 del numeral 3.12 del Anexo 1 del Acuerdo 1709 de 2023 y sustituye el Acuerdo 1644 de 2022.</w:t>
      </w:r>
    </w:p>
    <w:p w14:paraId="09805EA2" w14:textId="77777777" w:rsidR="000B2DD0" w:rsidRDefault="000B2DD0" w:rsidP="005E34D3">
      <w:pPr>
        <w:jc w:val="center"/>
        <w:outlineLvl w:val="0"/>
        <w:rPr>
          <w:rFonts w:ascii="Montserrat" w:hAnsi="Montserrat"/>
          <w:sz w:val="22"/>
          <w:szCs w:val="22"/>
          <w:lang w:val="es-ES"/>
        </w:rPr>
      </w:pPr>
    </w:p>
    <w:p w14:paraId="53AE52D9" w14:textId="77777777" w:rsidR="000B2DD0" w:rsidRDefault="000B2DD0" w:rsidP="005E34D3">
      <w:pPr>
        <w:jc w:val="center"/>
        <w:outlineLvl w:val="0"/>
        <w:rPr>
          <w:rFonts w:ascii="Montserrat" w:hAnsi="Montserrat"/>
          <w:sz w:val="22"/>
          <w:szCs w:val="22"/>
          <w:lang w:val="es-ES"/>
        </w:rPr>
      </w:pPr>
    </w:p>
    <w:p w14:paraId="4168DCF5" w14:textId="0DF9FA32" w:rsidR="005E34D3" w:rsidRDefault="005E34D3" w:rsidP="005E34D3">
      <w:pPr>
        <w:jc w:val="center"/>
        <w:outlineLvl w:val="0"/>
        <w:rPr>
          <w:rFonts w:ascii="Montserrat" w:hAnsi="Montserrat"/>
          <w:sz w:val="22"/>
          <w:szCs w:val="22"/>
          <w:lang w:val="es-ES"/>
        </w:rPr>
      </w:pPr>
      <w:r w:rsidRPr="005E34D3">
        <w:rPr>
          <w:rFonts w:ascii="Montserrat" w:hAnsi="Montserrat"/>
          <w:sz w:val="22"/>
          <w:szCs w:val="22"/>
          <w:lang w:val="es-ES"/>
        </w:rPr>
        <w:t>Presidente - Marcelo Álvarez</w:t>
      </w:r>
      <w:r>
        <w:rPr>
          <w:rFonts w:ascii="Montserrat" w:hAnsi="Montserrat"/>
          <w:sz w:val="22"/>
          <w:szCs w:val="22"/>
          <w:lang w:val="es-ES"/>
        </w:rPr>
        <w:tab/>
      </w:r>
      <w:r w:rsidRPr="005E34D3">
        <w:rPr>
          <w:rFonts w:ascii="Montserrat" w:hAnsi="Montserrat"/>
          <w:sz w:val="22"/>
          <w:szCs w:val="22"/>
          <w:lang w:val="es-ES"/>
        </w:rPr>
        <w:t>Secretario Técnico - Alberto Olarte Aguirre</w:t>
      </w:r>
      <w:r w:rsidR="000B2DD0">
        <w:rPr>
          <w:rFonts w:ascii="Montserrat" w:hAnsi="Montserrat"/>
          <w:sz w:val="22"/>
          <w:szCs w:val="22"/>
          <w:lang w:val="es-ES"/>
        </w:rPr>
        <w:t>”</w:t>
      </w:r>
    </w:p>
    <w:p w14:paraId="3F2A34D8" w14:textId="77777777" w:rsidR="005E34D3" w:rsidRDefault="005E34D3" w:rsidP="005E34D3">
      <w:pPr>
        <w:jc w:val="center"/>
        <w:outlineLvl w:val="0"/>
        <w:rPr>
          <w:rFonts w:ascii="Montserrat" w:hAnsi="Montserrat"/>
          <w:sz w:val="22"/>
          <w:szCs w:val="22"/>
          <w:lang w:val="es-ES"/>
        </w:rPr>
      </w:pPr>
    </w:p>
    <w:p w14:paraId="2A80E419" w14:textId="77777777" w:rsidR="007D0BB7" w:rsidRPr="009A1CF9" w:rsidRDefault="007D0BB7" w:rsidP="007D0BB7">
      <w:pPr>
        <w:jc w:val="center"/>
        <w:outlineLvl w:val="0"/>
        <w:rPr>
          <w:rFonts w:ascii="Montserrat" w:hAnsi="Montserrat"/>
          <w:sz w:val="22"/>
          <w:szCs w:val="22"/>
          <w:lang w:val="es-ES"/>
        </w:rPr>
      </w:pPr>
    </w:p>
    <w:bookmarkEnd w:id="0"/>
    <w:p w14:paraId="3078D706" w14:textId="77777777" w:rsidR="00C51EF1" w:rsidRPr="002D4398" w:rsidRDefault="00C51EF1" w:rsidP="00C51EF1">
      <w:pPr>
        <w:jc w:val="both"/>
        <w:outlineLvl w:val="0"/>
        <w:rPr>
          <w:rFonts w:ascii="Montserrat" w:hAnsi="Montserrat"/>
          <w:bCs/>
          <w:i/>
          <w:sz w:val="22"/>
          <w:szCs w:val="22"/>
        </w:rPr>
      </w:pPr>
      <w:r w:rsidRPr="002D4398">
        <w:rPr>
          <w:rFonts w:ascii="Montserrat" w:hAnsi="Montserrat"/>
          <w:bCs/>
          <w:i/>
          <w:sz w:val="22"/>
          <w:szCs w:val="22"/>
        </w:rPr>
        <w:t>Manifestación de voto:</w:t>
      </w:r>
    </w:p>
    <w:p w14:paraId="26DDC524" w14:textId="77777777" w:rsidR="00C51EF1" w:rsidRPr="002D4398" w:rsidRDefault="00C51EF1" w:rsidP="00C51EF1">
      <w:pPr>
        <w:jc w:val="both"/>
        <w:outlineLvl w:val="0"/>
        <w:rPr>
          <w:rFonts w:ascii="Montserrat" w:hAnsi="Montserrat"/>
          <w:bCs/>
          <w:i/>
          <w:sz w:val="22"/>
          <w:szCs w:val="22"/>
        </w:rPr>
      </w:pPr>
    </w:p>
    <w:p w14:paraId="69B1EF7D" w14:textId="77777777" w:rsidR="00C51EF1" w:rsidRPr="002D4398" w:rsidRDefault="00C51EF1" w:rsidP="00C51EF1">
      <w:pPr>
        <w:jc w:val="both"/>
        <w:outlineLvl w:val="0"/>
        <w:rPr>
          <w:rFonts w:ascii="Montserrat" w:hAnsi="Montserrat"/>
          <w:bCs/>
          <w:i/>
          <w:sz w:val="22"/>
          <w:szCs w:val="22"/>
        </w:rPr>
      </w:pPr>
    </w:p>
    <w:p w14:paraId="24E0C641" w14:textId="5E226CB9" w:rsidR="00C51EF1" w:rsidRPr="002D4398" w:rsidRDefault="00C51EF1" w:rsidP="00C51EF1">
      <w:pPr>
        <w:jc w:val="both"/>
        <w:outlineLvl w:val="0"/>
        <w:rPr>
          <w:rFonts w:ascii="Montserrat" w:hAnsi="Montserrat"/>
          <w:bCs/>
          <w:i/>
          <w:sz w:val="22"/>
          <w:szCs w:val="22"/>
        </w:rPr>
      </w:pPr>
      <w:r w:rsidRPr="002D4398">
        <w:rPr>
          <w:rFonts w:ascii="Montserrat" w:hAnsi="Montserrat"/>
          <w:bCs/>
          <w:i/>
          <w:sz w:val="22"/>
          <w:szCs w:val="22"/>
        </w:rPr>
        <w:t>La manifestación de voto podrá remitirse por correo electrónico a: aolarte@cno.org.co</w:t>
      </w:r>
    </w:p>
    <w:p w14:paraId="79075EEA" w14:textId="77777777" w:rsidR="00857284" w:rsidRDefault="00857284">
      <w:pPr>
        <w:jc w:val="both"/>
        <w:outlineLvl w:val="0"/>
        <w:rPr>
          <w:rFonts w:ascii="Montserrat" w:hAnsi="Montserrat"/>
          <w:sz w:val="22"/>
          <w:szCs w:val="22"/>
        </w:rPr>
      </w:pPr>
    </w:p>
    <w:p w14:paraId="6C027255" w14:textId="09360917" w:rsidR="002639A4" w:rsidRPr="002D4398" w:rsidRDefault="00000000">
      <w:pPr>
        <w:jc w:val="both"/>
        <w:outlineLvl w:val="0"/>
        <w:rPr>
          <w:rFonts w:ascii="Montserrat" w:hAnsi="Montserrat"/>
          <w:sz w:val="22"/>
          <w:szCs w:val="22"/>
        </w:rPr>
      </w:pPr>
      <w:r w:rsidRPr="002D4398">
        <w:rPr>
          <w:rFonts w:ascii="Montserrat" w:hAnsi="Montserrat"/>
          <w:sz w:val="22"/>
          <w:szCs w:val="22"/>
        </w:rPr>
        <w:t>ALBERTO OLARTE AGUIRRE</w:t>
      </w:r>
    </w:p>
    <w:p w14:paraId="34E91E64" w14:textId="77777777" w:rsidR="002639A4" w:rsidRPr="002D4398" w:rsidRDefault="00000000">
      <w:pPr>
        <w:jc w:val="both"/>
        <w:outlineLvl w:val="0"/>
        <w:rPr>
          <w:rFonts w:ascii="Montserrat" w:hAnsi="Montserrat"/>
          <w:bCs/>
          <w:sz w:val="22"/>
          <w:szCs w:val="22"/>
        </w:rPr>
      </w:pPr>
      <w:r w:rsidRPr="002D4398">
        <w:rPr>
          <w:rFonts w:ascii="Montserrat" w:hAnsi="Montserrat"/>
          <w:sz w:val="22"/>
          <w:szCs w:val="22"/>
        </w:rPr>
        <w:t>Secretario Técnico</w:t>
      </w:r>
    </w:p>
    <w:p w14:paraId="1C84A1EB" w14:textId="76915D64" w:rsidR="002639A4" w:rsidRPr="002D4398" w:rsidRDefault="00000000">
      <w:pPr>
        <w:jc w:val="both"/>
        <w:outlineLvl w:val="0"/>
        <w:rPr>
          <w:rFonts w:ascii="Montserrat" w:hAnsi="Montserrat"/>
          <w:sz w:val="22"/>
          <w:szCs w:val="22"/>
        </w:rPr>
      </w:pPr>
      <w:r w:rsidRPr="002D4398">
        <w:rPr>
          <w:rFonts w:ascii="Montserrat" w:hAnsi="Montserrat"/>
          <w:bCs/>
          <w:sz w:val="22"/>
          <w:szCs w:val="22"/>
        </w:rPr>
        <w:t>CONSEJO NACIONAL DE OPERACIÓN – CNO</w:t>
      </w:r>
    </w:p>
    <w:sectPr w:rsidR="002639A4" w:rsidRPr="002D4398">
      <w:headerReference w:type="default" r:id="rId9"/>
      <w:footerReference w:type="default" r:id="rId10"/>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0431" w14:textId="77777777" w:rsidR="0080241C" w:rsidRDefault="0080241C">
      <w:r>
        <w:separator/>
      </w:r>
    </w:p>
  </w:endnote>
  <w:endnote w:type="continuationSeparator" w:id="0">
    <w:p w14:paraId="081DA71F" w14:textId="77777777" w:rsidR="0080241C" w:rsidRDefault="0080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9001" w14:textId="77777777" w:rsidR="0080241C" w:rsidRDefault="0080241C">
      <w:r>
        <w:separator/>
      </w:r>
    </w:p>
  </w:footnote>
  <w:footnote w:type="continuationSeparator" w:id="0">
    <w:p w14:paraId="0F8F5EEA" w14:textId="77777777" w:rsidR="0080241C" w:rsidRDefault="0080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1"/>
  </w:num>
  <w:num w:numId="4" w16cid:durableId="213662726">
    <w:abstractNumId w:val="18"/>
  </w:num>
  <w:num w:numId="5" w16cid:durableId="1035084654">
    <w:abstractNumId w:val="19"/>
  </w:num>
  <w:num w:numId="6" w16cid:durableId="1250582270">
    <w:abstractNumId w:val="4"/>
  </w:num>
  <w:num w:numId="7" w16cid:durableId="440342342">
    <w:abstractNumId w:val="22"/>
  </w:num>
  <w:num w:numId="8" w16cid:durableId="1954286661">
    <w:abstractNumId w:val="20"/>
  </w:num>
  <w:num w:numId="9" w16cid:durableId="1889342353">
    <w:abstractNumId w:val="10"/>
  </w:num>
  <w:num w:numId="10" w16cid:durableId="563102994">
    <w:abstractNumId w:val="5"/>
  </w:num>
  <w:num w:numId="11" w16cid:durableId="844831275">
    <w:abstractNumId w:val="6"/>
  </w:num>
  <w:num w:numId="12" w16cid:durableId="538858920">
    <w:abstractNumId w:val="13"/>
  </w:num>
  <w:num w:numId="13" w16cid:durableId="1196457771">
    <w:abstractNumId w:val="16"/>
  </w:num>
  <w:num w:numId="14" w16cid:durableId="1159924391">
    <w:abstractNumId w:val="15"/>
  </w:num>
  <w:num w:numId="15" w16cid:durableId="1017199961">
    <w:abstractNumId w:val="9"/>
  </w:num>
  <w:num w:numId="16" w16cid:durableId="1601520430">
    <w:abstractNumId w:val="21"/>
  </w:num>
  <w:num w:numId="17" w16cid:durableId="22947410">
    <w:abstractNumId w:val="14"/>
  </w:num>
  <w:num w:numId="18" w16cid:durableId="1468938497">
    <w:abstractNumId w:val="8"/>
  </w:num>
  <w:num w:numId="19" w16cid:durableId="1203639343">
    <w:abstractNumId w:val="0"/>
  </w:num>
  <w:num w:numId="20" w16cid:durableId="445318562">
    <w:abstractNumId w:val="12"/>
  </w:num>
  <w:num w:numId="21" w16cid:durableId="1576469720">
    <w:abstractNumId w:val="1"/>
  </w:num>
  <w:num w:numId="22" w16cid:durableId="1659190647">
    <w:abstractNumId w:val="17"/>
  </w:num>
  <w:num w:numId="23" w16cid:durableId="874075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660DF"/>
    <w:rsid w:val="00075DB6"/>
    <w:rsid w:val="000B2DD0"/>
    <w:rsid w:val="000C612E"/>
    <w:rsid w:val="000C734F"/>
    <w:rsid w:val="00145C90"/>
    <w:rsid w:val="00151CF8"/>
    <w:rsid w:val="00167186"/>
    <w:rsid w:val="00167FCF"/>
    <w:rsid w:val="00194340"/>
    <w:rsid w:val="001D50A6"/>
    <w:rsid w:val="00202A82"/>
    <w:rsid w:val="00237470"/>
    <w:rsid w:val="002639A4"/>
    <w:rsid w:val="00296652"/>
    <w:rsid w:val="002C6AC0"/>
    <w:rsid w:val="002D1405"/>
    <w:rsid w:val="002D4398"/>
    <w:rsid w:val="003074AA"/>
    <w:rsid w:val="003B0EB2"/>
    <w:rsid w:val="004D3207"/>
    <w:rsid w:val="004E67DB"/>
    <w:rsid w:val="00507ED5"/>
    <w:rsid w:val="00564D70"/>
    <w:rsid w:val="005A0A62"/>
    <w:rsid w:val="005D1661"/>
    <w:rsid w:val="005E34D3"/>
    <w:rsid w:val="00654060"/>
    <w:rsid w:val="006A2B7D"/>
    <w:rsid w:val="006F1C71"/>
    <w:rsid w:val="00751CC5"/>
    <w:rsid w:val="007D0BB7"/>
    <w:rsid w:val="0080241C"/>
    <w:rsid w:val="00857284"/>
    <w:rsid w:val="008819B1"/>
    <w:rsid w:val="00882D4E"/>
    <w:rsid w:val="00884981"/>
    <w:rsid w:val="008D2635"/>
    <w:rsid w:val="0098010F"/>
    <w:rsid w:val="009A1CF9"/>
    <w:rsid w:val="009C0DED"/>
    <w:rsid w:val="009C6BD7"/>
    <w:rsid w:val="00A20F14"/>
    <w:rsid w:val="00A23B3A"/>
    <w:rsid w:val="00A61595"/>
    <w:rsid w:val="00AA606B"/>
    <w:rsid w:val="00AC2E23"/>
    <w:rsid w:val="00AF0758"/>
    <w:rsid w:val="00AF3BC7"/>
    <w:rsid w:val="00B16113"/>
    <w:rsid w:val="00B25D94"/>
    <w:rsid w:val="00B3101D"/>
    <w:rsid w:val="00C51EF1"/>
    <w:rsid w:val="00C96041"/>
    <w:rsid w:val="00CA2B3B"/>
    <w:rsid w:val="00CB7F58"/>
    <w:rsid w:val="00D001B8"/>
    <w:rsid w:val="00D55615"/>
    <w:rsid w:val="00DA0632"/>
    <w:rsid w:val="00DC1D93"/>
    <w:rsid w:val="00E023FD"/>
    <w:rsid w:val="00E22AD3"/>
    <w:rsid w:val="00E96B4E"/>
    <w:rsid w:val="00EE0061"/>
    <w:rsid w:val="00F82030"/>
    <w:rsid w:val="00F84748"/>
    <w:rsid w:val="00F9687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2023-12-21T17:08:00Z</dcterms:created>
  <dcterms:modified xsi:type="dcterms:W3CDTF">2023-12-21T17:08:00Z</dcterms:modified>
  <dc:language>es-CO</dc:language>
</cp:coreProperties>
</file>